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kern w:val="0"/>
          <w:sz w:val="72"/>
          <w:szCs w:val="72"/>
          <w:lang w:val="en-GB"/>
        </w:rPr>
      </w:pPr>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报告书</w:t>
      </w:r>
    </w:p>
    <w:p>
      <w:pPr>
        <w:spacing w:before="312" w:beforeLines="100" w:line="180" w:lineRule="atLeast"/>
        <w:rPr>
          <w:rFonts w:ascii="宋体" w:hAnsi="宋体"/>
          <w:bCs/>
          <w:sz w:val="44"/>
          <w:szCs w:val="44"/>
        </w:rPr>
      </w:pPr>
    </w:p>
    <w:p>
      <w:pPr>
        <w:spacing w:line="180" w:lineRule="exact"/>
        <w:jc w:val="center"/>
        <w:rPr>
          <w:rFonts w:ascii="宋体" w:hAnsi="宋体"/>
          <w:b/>
          <w:bCs/>
        </w:rPr>
      </w:pPr>
    </w:p>
    <w:p>
      <w:pPr>
        <w:spacing w:line="180" w:lineRule="exact"/>
        <w:jc w:val="center"/>
        <w:rPr>
          <w:rFonts w:ascii="宋体" w:hAnsi="宋体"/>
          <w:b/>
          <w:bCs/>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rPr>
            </w:pPr>
            <w:r>
              <w:rPr>
                <w:rFonts w:hint="eastAsia" w:ascii="宋体" w:hAnsi="宋体"/>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rPr>
            </w:pPr>
            <w:r>
              <w:rPr>
                <w:rFonts w:hint="eastAsia" w:ascii="宋体" w:hAnsi="宋体"/>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4" w:name="二维码"/>
      <w:r>
        <w:drawing>
          <wp:inline distT="0" distB="0" distL="0" distR="0">
            <wp:extent cx="1514475" cy="151447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rPr>
      </w:pPr>
    </w:p>
    <w:bookmarkEnd w:id="4"/>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bookmarkStart w:id="5" w:name="软件全称"/>
            <w:r>
              <w:rPr>
                <w:rFonts w:hint="eastAsia"/>
              </w:rPr>
              <w:t>建筑声环境SEDU2023</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bookmarkStart w:id="6" w:name="软件版本"/>
            <w:r>
              <w:rPr>
                <w:rFonts w:hint="eastAsia"/>
              </w:rPr>
              <w:t>20220808（SP1）</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7" w:name="加密锁号"/>
            <w:r>
              <w:t>T15890451663</w:t>
            </w:r>
            <w:bookmarkEnd w:id="7"/>
          </w:p>
          <w:p>
            <w:pPr>
              <w:rPr>
                <w:rFonts w:ascii="宋体" w:hAnsi="宋体"/>
                <w:szCs w:val="18"/>
              </w:rPr>
            </w:pPr>
          </w:p>
        </w:tc>
      </w:tr>
    </w:tbl>
    <w:p/>
    <w:p>
      <w:pPr>
        <w:pStyle w:val="2"/>
        <w:rPr>
          <w:rFonts w:ascii="Times New Roman" w:hAnsi="Times New Roman"/>
        </w:rPr>
      </w:pPr>
      <w:r>
        <w:rPr>
          <w:rFonts w:ascii="Times New Roman" w:hAnsi="Times New Roman"/>
        </w:rPr>
        <w:br w:type="page"/>
      </w:r>
    </w:p>
    <w:p>
      <w:pPr>
        <w:spacing w:line="1000" w:lineRule="exact"/>
        <w:jc w:val="center"/>
        <w:rPr>
          <w:rFonts w:ascii="宋体" w:hAnsi="宋体"/>
          <w:b/>
          <w:bCs/>
          <w:sz w:val="32"/>
          <w:szCs w:val="32"/>
        </w:rPr>
      </w:pPr>
      <w:bookmarkStart w:id="8" w:name="目录"/>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12</w:t>
      </w:r>
      <w:r>
        <w:fldChar w:fldCharType="end"/>
      </w:r>
      <w:r>
        <w:fldChar w:fldCharType="end"/>
      </w:r>
    </w:p>
    <w:p>
      <w:pPr>
        <w:pStyle w:val="12"/>
      </w:pPr>
      <w:r>
        <w:fldChar w:fldCharType="end"/>
      </w:r>
      <w:bookmarkEnd w:id="8"/>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80622811"/>
      <w:bookmarkStart w:id="10" w:name="_Toc479326717"/>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室内分析单体DT</w:t>
            </w:r>
          </w:p>
        </w:tc>
        <w:tc>
          <w:tcPr>
            <w:tcW w:w="2586" w:type="dxa"/>
            <w:vAlign w:val="center"/>
          </w:tcPr>
          <w:p>
            <w:pPr>
              <w:jc w:val="center"/>
            </w:pPr>
            <w:r>
              <w:t>59.3</w:t>
            </w:r>
          </w:p>
        </w:tc>
        <w:tc>
          <w:tcPr>
            <w:tcW w:w="2071" w:type="dxa"/>
            <w:vAlign w:val="center"/>
          </w:tcPr>
          <w:p>
            <w:pPr>
              <w:jc w:val="center"/>
            </w:pPr>
            <w:r>
              <w:t>-40.74</w:t>
            </w:r>
          </w:p>
        </w:tc>
      </w:tr>
    </w:tbl>
    <w:p>
      <w:pPr>
        <w:widowControl/>
        <w:jc w:val="center"/>
        <w:rPr>
          <w:rFonts w:ascii="宋体" w:hAnsi="宋体"/>
        </w:rPr>
      </w:pPr>
      <w:bookmarkStart w:id="11" w:name="参评建筑信息表"/>
      <w:bookmarkEnd w:id="11"/>
    </w:p>
    <w:p>
      <w:pPr>
        <w:pStyle w:val="2"/>
        <w:rPr>
          <w:sz w:val="28"/>
          <w:szCs w:val="28"/>
        </w:rPr>
      </w:pPr>
      <w:bookmarkStart w:id="12" w:name="_Toc479326718"/>
      <w:bookmarkStart w:id="13" w:name="_Toc80622812"/>
      <w:r>
        <w:rPr>
          <w:rFonts w:hint="eastAsia"/>
          <w:sz w:val="28"/>
          <w:szCs w:val="28"/>
        </w:rPr>
        <w:t>2.评价</w:t>
      </w:r>
      <w:r>
        <w:rPr>
          <w:sz w:val="28"/>
          <w:szCs w:val="28"/>
        </w:rPr>
        <w:t>标准</w:t>
      </w:r>
      <w:bookmarkEnd w:id="12"/>
      <w:bookmarkEnd w:id="13"/>
    </w:p>
    <w:p>
      <w:pPr>
        <w:pStyle w:val="3"/>
        <w:rPr>
          <w:sz w:val="24"/>
          <w:szCs w:val="24"/>
        </w:rPr>
      </w:pPr>
      <w:bookmarkStart w:id="14" w:name="_Toc479326719"/>
      <w:bookmarkStart w:id="15" w:name="_Toc80622813"/>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806228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blPrEx>
          <w:tblCellMar>
            <w:top w:w="0" w:type="dxa"/>
            <w:left w:w="108" w:type="dxa"/>
            <w:bottom w:w="0" w:type="dxa"/>
            <w:right w:w="108" w:type="dxa"/>
          </w:tblCellMar>
        </w:tblPrEx>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80622815"/>
      <w:r>
        <w:rPr>
          <w:rFonts w:hint="eastAsia"/>
          <w:sz w:val="28"/>
          <w:szCs w:val="28"/>
        </w:rPr>
        <w:t>3.模拟</w:t>
      </w:r>
      <w:r>
        <w:rPr>
          <w:sz w:val="28"/>
          <w:szCs w:val="28"/>
        </w:rPr>
        <w:t>方法</w:t>
      </w:r>
      <w:bookmarkEnd w:id="20"/>
      <w:bookmarkEnd w:id="21"/>
    </w:p>
    <w:p>
      <w:pPr>
        <w:pStyle w:val="3"/>
        <w:rPr>
          <w:sz w:val="24"/>
          <w:szCs w:val="24"/>
        </w:rPr>
      </w:pPr>
      <w:bookmarkStart w:id="22" w:name="_Toc479326722"/>
      <w:bookmarkStart w:id="23" w:name="_Toc80622816"/>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667375" cy="49339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667375" cy="4933950"/>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80622818"/>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80622819"/>
      <w:bookmarkStart w:id="31" w:name="_Toc479326726"/>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4</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200</w:t>
            </w:r>
          </w:p>
        </w:tc>
        <w:tc>
          <w:tcPr>
            <w:tcW w:w="905" w:type="dxa"/>
            <w:vAlign w:val="center"/>
          </w:tcPr>
          <w:p>
            <w:pPr>
              <w:jc w:val="center"/>
            </w:pPr>
            <w:r>
              <w:t>25</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50</w:t>
            </w:r>
          </w:p>
        </w:tc>
        <w:tc>
          <w:tcPr>
            <w:tcW w:w="905" w:type="dxa"/>
            <w:vAlign w:val="center"/>
          </w:tcPr>
          <w:p>
            <w:pPr>
              <w:jc w:val="center"/>
            </w:pPr>
            <w:r>
              <w:t>10</w:t>
            </w:r>
          </w:p>
        </w:tc>
        <w:tc>
          <w:tcPr>
            <w:tcW w:w="905" w:type="dxa"/>
            <w:vAlign w:val="center"/>
          </w:tcPr>
          <w:p>
            <w:pPr>
              <w:jc w:val="center"/>
            </w:pPr>
            <w:r>
              <w:t>0</w:t>
            </w:r>
          </w:p>
        </w:tc>
      </w:tr>
    </w:tbl>
    <w:p>
      <w:pPr>
        <w:spacing w:line="276" w:lineRule="auto"/>
        <w:jc w:val="center"/>
      </w:pPr>
    </w:p>
    <w:p/>
    <w:p>
      <w:pPr>
        <w:pStyle w:val="2"/>
        <w:rPr>
          <w:sz w:val="28"/>
          <w:szCs w:val="28"/>
        </w:rPr>
      </w:pPr>
      <w:bookmarkStart w:id="33" w:name="_Toc479326727"/>
      <w:bookmarkStart w:id="34" w:name="_Toc80622820"/>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9575"/>
            <wp:effectExtent l="0" t="0" r="254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74310" cy="409575"/>
                    </a:xfrm>
                    <a:prstGeom prst="rect">
                      <a:avLst/>
                    </a:prstGeom>
                  </pic:spPr>
                </pic:pic>
              </a:graphicData>
            </a:graphic>
          </wp:inline>
        </w:drawing>
      </w:r>
    </w:p>
    <w:p>
      <w:pPr>
        <w:jc w:val="center"/>
        <w:rPr>
          <w:rFonts w:ascii="Times New Roman" w:hAnsi="Times New Roman"/>
        </w:rPr>
      </w:pPr>
      <w:bookmarkStart w:id="37" w:name="场地分布图昼"/>
      <w:bookmarkEnd w:id="37"/>
      <w:r>
        <w:drawing>
          <wp:inline distT="0" distB="0" distL="0" distR="0">
            <wp:extent cx="5667375" cy="5086350"/>
            <wp:effectExtent l="0" t="0" r="1905" b="381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0863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0863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0863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086350"/>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18288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18288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bookmarkStart w:id="55" w:name="_GoBack"/>
      <w:r>
        <w:drawing>
          <wp:inline distT="0" distB="0" distL="0" distR="0">
            <wp:extent cx="5667375" cy="1828800"/>
            <wp:effectExtent l="0" t="0" r="1905"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1828800"/>
                    </a:xfrm>
                    <a:prstGeom prst="rect">
                      <a:avLst/>
                    </a:prstGeom>
                  </pic:spPr>
                </pic:pic>
              </a:graphicData>
            </a:graphic>
          </wp:inline>
        </w:drawing>
      </w:r>
      <w:bookmarkEnd w:id="55"/>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3050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30505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3050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3050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室内分析单体DT</w:t>
            </w:r>
          </w:p>
        </w:tc>
        <w:tc>
          <w:tcPr>
            <w:tcW w:w="848" w:type="dxa"/>
            <w:vAlign w:val="center"/>
          </w:tcPr>
          <w:p>
            <w:pPr>
              <w:jc w:val="center"/>
            </w:pPr>
            <w:r>
              <w:t>昼间</w:t>
            </w:r>
          </w:p>
        </w:tc>
        <w:tc>
          <w:tcPr>
            <w:tcW w:w="1301" w:type="dxa"/>
            <w:vAlign w:val="center"/>
          </w:tcPr>
          <w:p>
            <w:pPr>
              <w:jc w:val="center"/>
            </w:pPr>
            <w:r>
              <w:t>40</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34</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479326730"/>
      <w:bookmarkStart w:id="49" w:name="_Toc80622823"/>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40</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34</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6</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r>
      <w:rPr>
        <w:sz w:val="15"/>
        <w:szCs w:val="15"/>
      </w:rPr>
      <w:t>2022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TIzOTQ5YWJmN2FmNmJjMjY5NzM0ZDVkNTFhYzgifQ=="/>
  </w:docVars>
  <w:rsids>
    <w:rsidRoot w:val="004C7F14"/>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C7F14"/>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852F2"/>
    <w:rsid w:val="00595E38"/>
    <w:rsid w:val="00596BBF"/>
    <w:rsid w:val="005A1A90"/>
    <w:rsid w:val="005A6DF2"/>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68D9"/>
    <w:rsid w:val="00E87B96"/>
    <w:rsid w:val="00E91473"/>
    <w:rsid w:val="00E94AEB"/>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1C9F"/>
    <w:rsid w:val="00FD4B97"/>
    <w:rsid w:val="00FD633D"/>
    <w:rsid w:val="00FE2DCA"/>
    <w:rsid w:val="00FE4B5B"/>
    <w:rsid w:val="00FF1FA5"/>
    <w:rsid w:val="00FF21E4"/>
    <w:rsid w:val="00FF2234"/>
    <w:rsid w:val="00FF4D64"/>
    <w:rsid w:val="04F2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39" w:semiHidden="0" w:name="toc 1"/>
    <w:lsdException w:unhideWhenUsed="0" w:uiPriority="39" w:semiHidden="0" w:name="toc 2"/>
    <w:lsdException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autoRedefine/>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autoRedefine/>
    <w:semiHidden/>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uiPriority w:val="99"/>
    <w:rPr>
      <w:sz w:val="18"/>
      <w:szCs w:val="18"/>
    </w:rPr>
  </w:style>
  <w:style w:type="paragraph" w:styleId="10">
    <w:name w:val="footer"/>
    <w:basedOn w:val="1"/>
    <w:link w:val="22"/>
    <w:autoRedefine/>
    <w:unhideWhenUsed/>
    <w:uiPriority w:val="0"/>
    <w:pPr>
      <w:tabs>
        <w:tab w:val="center" w:pos="4153"/>
        <w:tab w:val="right" w:pos="8306"/>
      </w:tabs>
    </w:pPr>
    <w:rPr>
      <w:sz w:val="18"/>
      <w:szCs w:val="18"/>
    </w:rPr>
  </w:style>
  <w:style w:type="paragraph" w:styleId="11">
    <w:name w:val="header"/>
    <w:basedOn w:val="1"/>
    <w:link w:val="21"/>
    <w:unhideWhenUsed/>
    <w:uiPriority w:val="0"/>
    <w:pPr>
      <w:pBdr>
        <w:bottom w:val="single" w:color="auto" w:sz="6" w:space="1"/>
      </w:pBdr>
      <w:tabs>
        <w:tab w:val="center" w:pos="4153"/>
        <w:tab w:val="right" w:pos="8306"/>
      </w:tabs>
      <w:jc w:val="center"/>
    </w:pPr>
    <w:rPr>
      <w:sz w:val="18"/>
      <w:szCs w:val="18"/>
    </w:rPr>
  </w:style>
  <w:style w:type="paragraph" w:styleId="12">
    <w:name w:val="toc 1"/>
    <w:basedOn w:val="1"/>
    <w:next w:val="1"/>
    <w:autoRedefine/>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autoRedefine/>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autoRedefine/>
    <w:semiHidden/>
    <w:unhideWhenUsed/>
    <w:qFormat/>
    <w:uiPriority w:val="99"/>
    <w:rPr>
      <w:b/>
      <w:bCs/>
    </w:rPr>
  </w:style>
  <w:style w:type="table" w:styleId="16">
    <w:name w:val="Table Grid"/>
    <w:basedOn w:val="1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iPriority w:val="0"/>
  </w:style>
  <w:style w:type="character" w:styleId="19">
    <w:name w:val="Hyperlink"/>
    <w:uiPriority w:val="99"/>
    <w:rPr>
      <w:color w:val="0000FF"/>
      <w:u w:val="single"/>
    </w:rPr>
  </w:style>
  <w:style w:type="character" w:styleId="20">
    <w:name w:val="annotation reference"/>
    <w:autoRedefine/>
    <w:semiHidden/>
    <w:unhideWhenUsed/>
    <w:uiPriority w:val="99"/>
    <w:rPr>
      <w:sz w:val="21"/>
      <w:szCs w:val="21"/>
    </w:rPr>
  </w:style>
  <w:style w:type="character" w:customStyle="1" w:styleId="21">
    <w:name w:val="页眉 字符"/>
    <w:link w:val="11"/>
    <w:autoRedefine/>
    <w:uiPriority w:val="99"/>
    <w:rPr>
      <w:sz w:val="18"/>
      <w:szCs w:val="18"/>
    </w:rPr>
  </w:style>
  <w:style w:type="character" w:customStyle="1" w:styleId="22">
    <w:name w:val="页脚 字符"/>
    <w:link w:val="10"/>
    <w:uiPriority w:val="99"/>
    <w:rPr>
      <w:sz w:val="18"/>
      <w:szCs w:val="18"/>
    </w:rPr>
  </w:style>
  <w:style w:type="character" w:customStyle="1" w:styleId="23">
    <w:name w:val="标题 1 字符"/>
    <w:link w:val="2"/>
    <w:uiPriority w:val="9"/>
    <w:rPr>
      <w:rFonts w:ascii="微软雅黑" w:hAnsi="微软雅黑" w:eastAsia="微软雅黑" w:cs="微软雅黑"/>
      <w:b/>
      <w:bCs/>
      <w:kern w:val="44"/>
      <w:sz w:val="44"/>
      <w:szCs w:val="44"/>
    </w:rPr>
  </w:style>
  <w:style w:type="character" w:customStyle="1" w:styleId="24">
    <w:name w:val="标题 2 字符"/>
    <w:link w:val="3"/>
    <w:autoRedefine/>
    <w:qFormat/>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字符"/>
    <w:link w:val="4"/>
    <w:uiPriority w:val="9"/>
    <w:rPr>
      <w:b/>
      <w:bCs/>
      <w:sz w:val="32"/>
      <w:szCs w:val="32"/>
    </w:rPr>
  </w:style>
  <w:style w:type="character" w:customStyle="1" w:styleId="27">
    <w:name w:val="标题 4 字符"/>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字符"/>
    <w:link w:val="6"/>
    <w:uiPriority w:val="9"/>
    <w:rPr>
      <w:b/>
      <w:bCs/>
      <w:sz w:val="28"/>
      <w:szCs w:val="28"/>
    </w:rPr>
  </w:style>
  <w:style w:type="character" w:customStyle="1" w:styleId="30">
    <w:name w:val="批注文字 字符"/>
    <w:basedOn w:val="17"/>
    <w:link w:val="7"/>
    <w:semiHidden/>
    <w:uiPriority w:val="99"/>
  </w:style>
  <w:style w:type="character" w:customStyle="1" w:styleId="31">
    <w:name w:val="批注主题 字符"/>
    <w:link w:val="14"/>
    <w:semiHidden/>
    <w:uiPriority w:val="99"/>
    <w:rPr>
      <w:b/>
      <w:bCs/>
    </w:rPr>
  </w:style>
  <w:style w:type="character" w:customStyle="1" w:styleId="32">
    <w:name w:val="批注框文本 字符"/>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uiPriority w:val="0"/>
    <w:pPr>
      <w:ind w:firstLine="452" w:firstLineChars="250"/>
      <w:jc w:val="center"/>
    </w:pPr>
    <w:rPr>
      <w:rFonts w:ascii="宋体" w:hAnsi="宋体" w:cs="宋体"/>
      <w:b/>
      <w:bCs/>
      <w:sz w:val="18"/>
      <w:szCs w:val="20"/>
    </w:rPr>
  </w:style>
  <w:style w:type="paragraph" w:customStyle="1" w:styleId="35">
    <w:name w:val="毕业论文二级标题"/>
    <w:basedOn w:val="3"/>
    <w:autoRedefine/>
    <w:uiPriority w:val="0"/>
    <w:pPr>
      <w:spacing w:before="240" w:after="240" w:line="400" w:lineRule="exact"/>
    </w:pPr>
    <w:rPr>
      <w:rFonts w:ascii="Times New Roman" w:hAnsi="Times New Roman" w:eastAsia="黑体" w:cs="宋体"/>
      <w:sz w:val="28"/>
      <w:szCs w:val="20"/>
    </w:rPr>
  </w:style>
  <w:style w:type="paragraph" w:customStyle="1" w:styleId="36">
    <w:name w:val="表格正文"/>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9F3E7D-DC2C-4287-9C8E-5493E06E9073}">
  <ds:schemaRefs/>
</ds:datastoreItem>
</file>

<file path=docProps/app.xml><?xml version="1.0" encoding="utf-8"?>
<Properties xmlns="http://schemas.openxmlformats.org/officeDocument/2006/extended-properties" xmlns:vt="http://schemas.openxmlformats.org/officeDocument/2006/docPropsVTypes">
  <Template>tmp5</Template>
  <Company>北京绿建软件有限公司</Company>
  <Pages>12</Pages>
  <Words>650</Words>
  <Characters>3709</Characters>
  <Lines>30</Lines>
  <Paragraphs>8</Paragraphs>
  <TotalTime>0</TotalTime>
  <ScaleCrop>false</ScaleCrop>
  <LinksUpToDate>false</LinksUpToDate>
  <CharactersWithSpaces>4351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2024-01-07T03:02:00Z</dcterms:created>
  <dc:creator>lenovo</dc:creator>
  <cp:lastModifiedBy>二十四桥明月夜</cp:lastModifiedBy>
  <cp:lastPrinted>2016-08-03T02:42:00Z</cp:lastPrinted>
  <dcterms:modified xsi:type="dcterms:W3CDTF">2024-01-07T03:06:15Z</dcterms:modified>
  <dc:title>1.4recover2室外噪声分析报告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45EC4BCF47D0408CA84B081758AA3E89_12</vt:lpwstr>
  </property>
</Properties>
</file>