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项目名称：“碳”望未来，惠达星光——双碳视角下新农村便民服务中心设计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建筑面积：811.95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用地面积：5000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