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望浦·五塘映村 饮风见山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项目地址：江苏省南京市浦口区何家洼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项目名称：望浦·五塘映村 饮风见山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围护结构提高30%或负荷降低22%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22%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