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rPr>
                <w:rFonts w:hint="eastAsia" w:eastAsia="微软雅黑"/>
                <w:lang w:val="en-US" w:eastAsia="zh-CN"/>
              </w:rPr>
            </w:pPr>
            <w:bookmarkStart w:id="0" w:name="工程名称"/>
            <w:bookmarkEnd w:id="0"/>
            <w:r>
              <w:rPr>
                <w:rFonts w:hint="eastAsia"/>
                <w:lang w:val="en-US" w:eastAsia="zh-CN"/>
              </w:rPr>
              <w:t>五方科技馆</w:t>
            </w:r>
            <w:bookmarkStart w:id="82" w:name="_GoBack"/>
            <w:bookmarkEnd w:id="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2024年1月9日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T13213720960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"_Toc155704539"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_Toc155704539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"_Toc155704540"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_Toc155704540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"_Toc155704541"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_Toc155704541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"_Toc155704542"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_Toc155704542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"_Toc155704543"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_Toc155704543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"_Toc155704544"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_Toc155704544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"_Toc155704545"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_Toc155704545 \h </w:instrText>
          </w:r>
          <w:r>
            <w:fldChar w:fldCharType="separate"/>
          </w:r>
          <w:r>
            <w:t>6</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"_Toc155704546"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_Toc155704546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"_Toc155704547"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_Toc155704547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"_Toc155704548"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_Toc155704548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"_Toc155704549"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_Toc155704549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"_Toc155704550"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_Toc155704550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"_Toc155704551"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_Toc155704551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"_Toc155704552"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_Toc155704552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"_Toc155704553"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_Toc155704553 \h </w:instrText>
          </w:r>
          <w:r>
            <w:fldChar w:fldCharType="separate"/>
          </w:r>
          <w:r>
            <w:t>11</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570453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郑州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1766.34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17.60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55704540"/>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5704541"/>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展览建筑</w:t>
      </w:r>
      <w:bookmarkEnd w:id="27"/>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3"/>
        <w:spacing w:line="360" w:lineRule="auto"/>
        <w:ind w:firstLine="420"/>
        <w:rPr>
          <w:rFonts w:ascii="微软雅黑" w:hAnsi="微软雅黑"/>
          <w:sz w:val="21"/>
          <w:szCs w:val="21"/>
        </w:rPr>
      </w:pPr>
      <w:bookmarkStart w:id="28" w:name="条文描述_博物馆建筑"/>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27"/>
        <w:ind w:left="902" w:firstLine="0"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23"/>
        <w:gridCol w:w="1276"/>
        <w:gridCol w:w="1148"/>
        <w:gridCol w:w="1276"/>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72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424"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72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w:t>
            </w:r>
          </w:p>
          <w:p>
            <w:pPr>
              <w:widowControl w:val="0"/>
              <w:rPr>
                <w:szCs w:val="21"/>
              </w:rPr>
            </w:pPr>
            <w:r>
              <w:rPr>
                <w:rFonts w:hint="eastAsia"/>
                <w:szCs w:val="21"/>
              </w:rPr>
              <w:t>书画装裱室</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72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1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42"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8"/>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3"/>
        <w:spacing w:line="360" w:lineRule="auto"/>
        <w:ind w:firstLine="420"/>
        <w:rPr>
          <w:rFonts w:ascii="微软雅黑" w:hAnsi="微软雅黑"/>
          <w:sz w:val="21"/>
          <w:szCs w:val="21"/>
        </w:rPr>
      </w:pPr>
      <w:bookmarkStart w:id="29" w:name="条文描述_体育建筑"/>
      <w:r>
        <w:rPr>
          <w:rFonts w:ascii="微软雅黑" w:hAnsi="微软雅黑"/>
          <w:sz w:val="21"/>
          <w:szCs w:val="21"/>
        </w:rPr>
        <w:t>4.0.</w:t>
      </w:r>
      <w:r>
        <w:rPr>
          <w:rFonts w:hint="eastAsia" w:ascii="微软雅黑" w:hAnsi="微软雅黑"/>
          <w:sz w:val="21"/>
          <w:szCs w:val="21"/>
        </w:rPr>
        <w:t>14</w:t>
      </w:r>
      <w:r>
        <w:rPr>
          <w:rFonts w:ascii="微软雅黑" w:hAnsi="微软雅黑"/>
          <w:sz w:val="21"/>
          <w:szCs w:val="21"/>
        </w:rPr>
        <w:t xml:space="preserve">  </w:t>
      </w:r>
      <w:r>
        <w:rPr>
          <w:rFonts w:hint="eastAsia" w:ascii="微软雅黑" w:hAnsi="微软雅黑"/>
          <w:sz w:val="21"/>
          <w:szCs w:val="21"/>
        </w:rPr>
        <w:t>体育建筑的采光标准值不应低于表4.0.14的规定。</w:t>
      </w:r>
    </w:p>
    <w:p>
      <w:pPr>
        <w:pStyle w:val="27"/>
        <w:ind w:left="902" w:firstLine="0" w:firstLineChars="0"/>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体育馆场地、观众入口大厅、休息厅、运动员休息室、</w:t>
            </w:r>
          </w:p>
          <w:p>
            <w:pPr>
              <w:widowControl w:val="0"/>
              <w:rPr>
                <w:szCs w:val="21"/>
              </w:rPr>
            </w:pPr>
            <w:r>
              <w:rPr>
                <w:rFonts w:hint="eastAsia"/>
                <w:szCs w:val="21"/>
              </w:rPr>
              <w:t>治疗室、贵宾厅、裁判用房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浴室、楼梯间、卫生间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9"/>
    </w:tbl>
    <w:p>
      <w:pPr>
        <w:pStyle w:val="2"/>
        <w:ind w:left="432" w:hanging="432"/>
        <w:rPr>
          <w:rFonts w:ascii="微软雅黑" w:hAnsi="微软雅黑"/>
        </w:rPr>
      </w:pPr>
      <w:bookmarkStart w:id="30" w:name="_Toc264569232"/>
      <w:bookmarkStart w:id="31" w:name="_Toc290209336"/>
      <w:bookmarkStart w:id="32" w:name="_Toc264043625"/>
      <w:bookmarkStart w:id="33" w:name="_Toc290149054"/>
      <w:bookmarkStart w:id="34" w:name="_Toc155704542"/>
      <w:bookmarkStart w:id="35" w:name="_Toc312399791"/>
      <w:bookmarkStart w:id="36" w:name="_Toc290209312"/>
      <w:bookmarkStart w:id="37" w:name="_Toc275165382"/>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8" w:name="_Toc155704543"/>
      <w:r>
        <w:rPr>
          <w:rFonts w:hint="eastAsia"/>
        </w:rPr>
        <w:t>基本原理</w:t>
      </w:r>
      <w:bookmarkEnd w:id="38"/>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9" w:name="_Toc264569237"/>
      <w:bookmarkStart w:id="40" w:name="_Toc290209317"/>
      <w:bookmarkStart w:id="41" w:name="_Toc264043630"/>
      <w:bookmarkStart w:id="42" w:name="_Toc290149059"/>
      <w:bookmarkStart w:id="43" w:name="_Toc290209341"/>
      <w:bookmarkStart w:id="44" w:name="_Toc312399796"/>
      <w:bookmarkStart w:id="45"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6" w:name="_Toc155704544"/>
      <w:r>
        <w:t>分析软件</w:t>
      </w:r>
      <w:bookmarkEnd w:id="39"/>
      <w:bookmarkEnd w:id="40"/>
      <w:bookmarkEnd w:id="41"/>
      <w:bookmarkEnd w:id="42"/>
      <w:bookmarkEnd w:id="43"/>
      <w:bookmarkEnd w:id="44"/>
      <w:bookmarkEnd w:id="45"/>
      <w:bookmarkEnd w:id="46"/>
    </w:p>
    <w:p>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8" w:name="_Toc155704545"/>
      <w:r>
        <w:rPr>
          <w:rFonts w:hint="eastAsia"/>
        </w:rPr>
        <w:t>计算方法</w:t>
      </w:r>
      <w:bookmarkEnd w:id="47"/>
      <w:bookmarkEnd w:id="48"/>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9" w:name="_Toc155704546"/>
      <w:r>
        <w:rPr>
          <w:rFonts w:hint="eastAsia"/>
        </w:rPr>
        <w:t>采光计算</w:t>
      </w:r>
      <w:r>
        <w:t>参数</w:t>
      </w:r>
      <w:r>
        <w:rPr>
          <w:rFonts w:hint="eastAsia"/>
        </w:rPr>
        <w:t>取值</w:t>
      </w:r>
      <w:bookmarkEnd w:id="49"/>
    </w:p>
    <w:p>
      <w:pPr>
        <w:pStyle w:val="4"/>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155704547"/>
      <w:r>
        <w:t>模拟</w:t>
      </w:r>
      <w:bookmarkEnd w:id="50"/>
      <w:bookmarkEnd w:id="51"/>
      <w:bookmarkEnd w:id="52"/>
      <w:bookmarkEnd w:id="53"/>
      <w:bookmarkEnd w:id="54"/>
      <w:bookmarkEnd w:id="55"/>
      <w:bookmarkEnd w:id="56"/>
      <w:r>
        <w:rPr>
          <w:rFonts w:hint="eastAsia"/>
        </w:rPr>
        <w:t>分析条件说明</w:t>
      </w:r>
      <w:bookmarkEnd w:id="57"/>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pPr>
              <w:rPr>
                <w:szCs w:val="18"/>
              </w:rPr>
            </w:pPr>
            <w:bookmarkStart w:id="61" w:name="小房间网格大小"/>
            <w:r>
              <w:rPr>
                <w:rFonts w:hint="eastAsia"/>
                <w:szCs w:val="18"/>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2" w:name="网格划分房间面积"/>
            <w:r>
              <w:rPr>
                <w:rFonts w:hint="eastAsia"/>
                <w:szCs w:val="18"/>
              </w:rPr>
              <w:t>10~100</w:t>
            </w:r>
            <w:bookmarkEnd w:id="62"/>
          </w:p>
        </w:tc>
        <w:tc>
          <w:tcPr>
            <w:tcW w:w="3272" w:type="dxa"/>
            <w:shd w:val="clear" w:color="auto" w:fill="auto"/>
            <w:vAlign w:val="center"/>
          </w:tcPr>
          <w:p>
            <w:pPr>
              <w:rPr>
                <w:szCs w:val="18"/>
              </w:rPr>
            </w:pPr>
            <w:bookmarkStart w:id="63" w:name="网格大小"/>
            <w:r>
              <w:rPr>
                <w:rFonts w:hint="eastAsia"/>
                <w:szCs w:val="18"/>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pPr>
              <w:rPr>
                <w:szCs w:val="18"/>
              </w:rPr>
            </w:pPr>
            <w:bookmarkStart w:id="65" w:name="大房间网格大小"/>
            <w:r>
              <w:rPr>
                <w:rFonts w:hint="eastAsia"/>
                <w:szCs w:val="18"/>
              </w:rPr>
              <w:t>1.00</w:t>
            </w:r>
            <w:bookmarkEnd w:id="65"/>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6" w:name="_Toc155704548"/>
      <w:r>
        <w:rPr>
          <w:rFonts w:hint="eastAsia"/>
        </w:rPr>
        <w:t>建筑饰面材料参数</w:t>
      </w:r>
      <w:bookmarkEnd w:id="66"/>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0" w:name="外表面反射比"/>
            <w:r>
              <w:rPr>
                <w:rFonts w:hint="eastAsia"/>
                <w:szCs w:val="18"/>
              </w:rPr>
              <w:t>0.50</w:t>
            </w:r>
            <w:bookmarkEnd w:id="70"/>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1" w:name="_Toc155704549"/>
      <w:r>
        <w:rPr>
          <w:rFonts w:hint="eastAsia"/>
        </w:rPr>
        <w:t>门窗类型参数</w:t>
      </w:r>
      <w:bookmarkEnd w:id="71"/>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2" w:name="_Toc155704550"/>
      <w:bookmarkStart w:id="73" w:name="窗"/>
      <w:r>
        <w:rPr>
          <w:rFonts w:hint="eastAsia"/>
        </w:rPr>
        <w:t>普通窗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1100</w:t>
            </w:r>
          </w:p>
        </w:tc>
        <w:tc>
          <w:tcPr>
            <w:tcW w:w="1245" w:type="dxa"/>
            <w:vAlign w:val="center"/>
          </w:tcPr>
          <w:p>
            <w:r>
              <w:t>2100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C0921</w:t>
            </w:r>
          </w:p>
        </w:tc>
        <w:tc>
          <w:tcPr>
            <w:tcW w:w="1245" w:type="dxa"/>
            <w:vAlign w:val="center"/>
          </w:tcPr>
          <w:p>
            <w:r>
              <w:t>900</w:t>
            </w:r>
          </w:p>
        </w:tc>
        <w:tc>
          <w:tcPr>
            <w:tcW w:w="1245" w:type="dxa"/>
            <w:vAlign w:val="center"/>
          </w:tcPr>
          <w:p>
            <w:r>
              <w:t>2100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C0929</w:t>
            </w:r>
          </w:p>
        </w:tc>
        <w:tc>
          <w:tcPr>
            <w:tcW w:w="1245" w:type="dxa"/>
            <w:vAlign w:val="center"/>
          </w:tcPr>
          <w:p>
            <w:r>
              <w:t>900</w:t>
            </w:r>
          </w:p>
        </w:tc>
        <w:tc>
          <w:tcPr>
            <w:tcW w:w="1245" w:type="dxa"/>
            <w:vAlign w:val="center"/>
          </w:tcPr>
          <w:p>
            <w:r>
              <w:t>2900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C0930</w:t>
            </w:r>
          </w:p>
        </w:tc>
        <w:tc>
          <w:tcPr>
            <w:tcW w:w="1245" w:type="dxa"/>
            <w:vAlign w:val="center"/>
          </w:tcPr>
          <w:p>
            <w:r>
              <w:t>900</w:t>
            </w:r>
          </w:p>
        </w:tc>
        <w:tc>
          <w:tcPr>
            <w:tcW w:w="1245" w:type="dxa"/>
            <w:vAlign w:val="center"/>
          </w:tcPr>
          <w:p>
            <w:r>
              <w:t>3000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C1529</w:t>
            </w:r>
          </w:p>
        </w:tc>
        <w:tc>
          <w:tcPr>
            <w:tcW w:w="1245" w:type="dxa"/>
            <w:vAlign w:val="center"/>
          </w:tcPr>
          <w:p>
            <w:r>
              <w:t>1500</w:t>
            </w:r>
          </w:p>
        </w:tc>
        <w:tc>
          <w:tcPr>
            <w:tcW w:w="1245" w:type="dxa"/>
            <w:vAlign w:val="center"/>
          </w:tcPr>
          <w:p>
            <w:r>
              <w:t>2900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C1529'</w:t>
            </w:r>
          </w:p>
        </w:tc>
        <w:tc>
          <w:tcPr>
            <w:tcW w:w="1245" w:type="dxa"/>
            <w:vAlign w:val="center"/>
          </w:tcPr>
          <w:p>
            <w:r>
              <w:t>1500</w:t>
            </w:r>
          </w:p>
        </w:tc>
        <w:tc>
          <w:tcPr>
            <w:tcW w:w="1245" w:type="dxa"/>
            <w:vAlign w:val="center"/>
          </w:tcPr>
          <w:p>
            <w:r>
              <w:t>2100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C1829</w:t>
            </w:r>
          </w:p>
        </w:tc>
        <w:tc>
          <w:tcPr>
            <w:tcW w:w="1245" w:type="dxa"/>
            <w:vAlign w:val="center"/>
          </w:tcPr>
          <w:p>
            <w:r>
              <w:t>1800</w:t>
            </w:r>
          </w:p>
        </w:tc>
        <w:tc>
          <w:tcPr>
            <w:tcW w:w="1245" w:type="dxa"/>
            <w:vAlign w:val="center"/>
          </w:tcPr>
          <w:p>
            <w:r>
              <w:t>2900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C1830</w:t>
            </w:r>
          </w:p>
        </w:tc>
        <w:tc>
          <w:tcPr>
            <w:tcW w:w="1245" w:type="dxa"/>
            <w:vAlign w:val="center"/>
          </w:tcPr>
          <w:p>
            <w:r>
              <w:t>1800</w:t>
            </w:r>
          </w:p>
        </w:tc>
        <w:tc>
          <w:tcPr>
            <w:tcW w:w="1245" w:type="dxa"/>
            <w:vAlign w:val="center"/>
          </w:tcPr>
          <w:p>
            <w:r>
              <w:t>3000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C2730</w:t>
            </w:r>
          </w:p>
        </w:tc>
        <w:tc>
          <w:tcPr>
            <w:tcW w:w="1245" w:type="dxa"/>
            <w:vAlign w:val="center"/>
          </w:tcPr>
          <w:p>
            <w:r>
              <w:t>2700</w:t>
            </w:r>
          </w:p>
        </w:tc>
        <w:tc>
          <w:tcPr>
            <w:tcW w:w="1245" w:type="dxa"/>
            <w:vAlign w:val="center"/>
          </w:tcPr>
          <w:p>
            <w:r>
              <w:t>3000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C6418</w:t>
            </w:r>
          </w:p>
        </w:tc>
        <w:tc>
          <w:tcPr>
            <w:tcW w:w="1245" w:type="dxa"/>
            <w:vAlign w:val="center"/>
          </w:tcPr>
          <w:p>
            <w:r>
              <w:t>6400</w:t>
            </w:r>
          </w:p>
        </w:tc>
        <w:tc>
          <w:tcPr>
            <w:tcW w:w="1245" w:type="dxa"/>
            <w:vAlign w:val="center"/>
          </w:tcPr>
          <w:p>
            <w:r>
              <w:t>1500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C7429</w:t>
            </w:r>
          </w:p>
        </w:tc>
        <w:tc>
          <w:tcPr>
            <w:tcW w:w="1245" w:type="dxa"/>
            <w:vAlign w:val="center"/>
          </w:tcPr>
          <w:p>
            <w:r>
              <w:t>7400</w:t>
            </w:r>
          </w:p>
        </w:tc>
        <w:tc>
          <w:tcPr>
            <w:tcW w:w="1245" w:type="dxa"/>
            <w:vAlign w:val="center"/>
          </w:tcPr>
          <w:p>
            <w:r>
              <w:t>2900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C7430</w:t>
            </w:r>
          </w:p>
        </w:tc>
        <w:tc>
          <w:tcPr>
            <w:tcW w:w="1245" w:type="dxa"/>
            <w:vAlign w:val="center"/>
          </w:tcPr>
          <w:p>
            <w:r>
              <w:t>7400</w:t>
            </w:r>
          </w:p>
        </w:tc>
        <w:tc>
          <w:tcPr>
            <w:tcW w:w="1245" w:type="dxa"/>
            <w:vAlign w:val="center"/>
          </w:tcPr>
          <w:p>
            <w:r>
              <w:t>3000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M0415</w:t>
            </w:r>
          </w:p>
        </w:tc>
        <w:tc>
          <w:tcPr>
            <w:tcW w:w="1245" w:type="dxa"/>
            <w:vAlign w:val="center"/>
          </w:tcPr>
          <w:p>
            <w:r>
              <w:t>425</w:t>
            </w:r>
          </w:p>
        </w:tc>
        <w:tc>
          <w:tcPr>
            <w:tcW w:w="1245" w:type="dxa"/>
            <w:vAlign w:val="center"/>
          </w:tcPr>
          <w:p>
            <w:r>
              <w:t>1500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M0515</w:t>
            </w:r>
          </w:p>
        </w:tc>
        <w:tc>
          <w:tcPr>
            <w:tcW w:w="1245" w:type="dxa"/>
            <w:vAlign w:val="center"/>
          </w:tcPr>
          <w:p>
            <w:r>
              <w:t>550</w:t>
            </w:r>
          </w:p>
        </w:tc>
        <w:tc>
          <w:tcPr>
            <w:tcW w:w="1245" w:type="dxa"/>
            <w:vAlign w:val="center"/>
          </w:tcPr>
          <w:p>
            <w:r>
              <w:t>1500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M1590</w:t>
            </w:r>
          </w:p>
        </w:tc>
        <w:tc>
          <w:tcPr>
            <w:tcW w:w="1245" w:type="dxa"/>
            <w:vAlign w:val="center"/>
          </w:tcPr>
          <w:p>
            <w:r>
              <w:t>600</w:t>
            </w:r>
          </w:p>
        </w:tc>
        <w:tc>
          <w:tcPr>
            <w:tcW w:w="1245" w:type="dxa"/>
            <w:vAlign w:val="center"/>
          </w:tcPr>
          <w:p>
            <w:r>
              <w:t>1500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M3130</w:t>
            </w:r>
          </w:p>
        </w:tc>
        <w:tc>
          <w:tcPr>
            <w:tcW w:w="1245" w:type="dxa"/>
            <w:vAlign w:val="center"/>
          </w:tcPr>
          <w:p>
            <w:r>
              <w:t>3150</w:t>
            </w:r>
          </w:p>
        </w:tc>
        <w:tc>
          <w:tcPr>
            <w:tcW w:w="1245" w:type="dxa"/>
            <w:vAlign w:val="center"/>
          </w:tcPr>
          <w:p>
            <w:r>
              <w:t>3000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M5515</w:t>
            </w:r>
          </w:p>
        </w:tc>
        <w:tc>
          <w:tcPr>
            <w:tcW w:w="1245" w:type="dxa"/>
            <w:vAlign w:val="center"/>
          </w:tcPr>
          <w:p>
            <w:r>
              <w:t>5550</w:t>
            </w:r>
          </w:p>
        </w:tc>
        <w:tc>
          <w:tcPr>
            <w:tcW w:w="1245" w:type="dxa"/>
            <w:vAlign w:val="center"/>
          </w:tcPr>
          <w:p>
            <w:r>
              <w:t>1500</w:t>
            </w:r>
          </w:p>
        </w:tc>
        <w:tc>
          <w:tcPr>
            <w:tcW w:w="1301" w:type="dxa"/>
            <w:vAlign w:val="center"/>
          </w:tcPr>
          <w:p>
            <w:r>
              <w:t>单层钢窗</w:t>
            </w:r>
          </w:p>
        </w:tc>
        <w:tc>
          <w:tcPr>
            <w:tcW w:w="1301" w:type="dxa"/>
            <w:vAlign w:val="center"/>
          </w:tcPr>
          <w:p>
            <w:r>
              <w:t>夹层玻璃</w:t>
            </w:r>
          </w:p>
        </w:tc>
        <w:tc>
          <w:tcPr>
            <w:tcW w:w="1516" w:type="dxa"/>
            <w:vAlign w:val="center"/>
          </w:tcPr>
          <w:p>
            <w:r>
              <w:t>0.88</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155704551"/>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1003</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0.80</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1012</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0.44</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1013</w:t>
            </w:r>
          </w:p>
        </w:tc>
        <w:tc>
          <w:tcPr>
            <w:tcW w:w="1075"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52.19</w:t>
            </w:r>
          </w:p>
        </w:tc>
        <w:tc>
          <w:tcPr>
            <w:tcW w:w="1075" w:type="dxa"/>
            <w:vAlign w:val="center"/>
          </w:tcPr>
          <w:p>
            <w:r>
              <w:t>2.51</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1014</w:t>
            </w:r>
          </w:p>
        </w:tc>
        <w:tc>
          <w:tcPr>
            <w:tcW w:w="1075"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39.95</w:t>
            </w:r>
          </w:p>
        </w:tc>
        <w:tc>
          <w:tcPr>
            <w:tcW w:w="1075" w:type="dxa"/>
            <w:vAlign w:val="center"/>
          </w:tcPr>
          <w:p>
            <w:r>
              <w:t>3.21</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2003</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1.18</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2004</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0.80</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2007</w:t>
            </w:r>
          </w:p>
        </w:tc>
        <w:tc>
          <w:tcPr>
            <w:tcW w:w="1075"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5.66</w:t>
            </w:r>
          </w:p>
        </w:tc>
        <w:tc>
          <w:tcPr>
            <w:tcW w:w="1075" w:type="dxa"/>
            <w:vAlign w:val="center"/>
          </w:tcPr>
          <w:p>
            <w:r>
              <w:t>1.41</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2012</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36.83</w:t>
            </w:r>
          </w:p>
        </w:tc>
        <w:tc>
          <w:tcPr>
            <w:tcW w:w="1075" w:type="dxa"/>
            <w:vAlign w:val="center"/>
          </w:tcPr>
          <w:p>
            <w:r>
              <w:t>3.49</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2015</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26.60</w:t>
            </w:r>
          </w:p>
        </w:tc>
        <w:tc>
          <w:tcPr>
            <w:tcW w:w="1075" w:type="dxa"/>
            <w:vAlign w:val="center"/>
          </w:tcPr>
          <w:p>
            <w:r>
              <w:t>2.26</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2016</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0.44</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75" w:type="dxa"/>
            <w:vAlign w:val="center"/>
          </w:tcPr>
          <w:p>
            <w:r>
              <w:t>3003</w:t>
            </w:r>
          </w:p>
        </w:tc>
        <w:tc>
          <w:tcPr>
            <w:tcW w:w="1075" w:type="dxa"/>
            <w:vAlign w:val="center"/>
          </w:tcPr>
          <w:p>
            <w:r>
              <w:t>门厅</w:t>
            </w:r>
          </w:p>
        </w:tc>
        <w:tc>
          <w:tcPr>
            <w:tcW w:w="1075" w:type="dxa"/>
            <w:vAlign w:val="center"/>
          </w:tcPr>
          <w:p>
            <w:r>
              <w:t>IV</w:t>
            </w:r>
          </w:p>
        </w:tc>
        <w:tc>
          <w:tcPr>
            <w:tcW w:w="1075" w:type="dxa"/>
            <w:vAlign w:val="center"/>
          </w:tcPr>
          <w:p>
            <w:r>
              <w:t>侧面</w:t>
            </w:r>
          </w:p>
        </w:tc>
        <w:tc>
          <w:tcPr>
            <w:tcW w:w="1075" w:type="dxa"/>
            <w:vAlign w:val="center"/>
          </w:tcPr>
          <w:p>
            <w:r>
              <w:t>95.11</w:t>
            </w:r>
          </w:p>
        </w:tc>
        <w:tc>
          <w:tcPr>
            <w:tcW w:w="1075" w:type="dxa"/>
            <w:vAlign w:val="center"/>
          </w:tcPr>
          <w:p>
            <w:r>
              <w:t>0.15</w:t>
            </w:r>
          </w:p>
        </w:tc>
        <w:tc>
          <w:tcPr>
            <w:tcW w:w="1301" w:type="dxa"/>
            <w:vAlign w:val="center"/>
          </w:tcPr>
          <w:p>
            <w:r>
              <w:t>2.00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3005</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0.66</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3007</w:t>
            </w:r>
          </w:p>
        </w:tc>
        <w:tc>
          <w:tcPr>
            <w:tcW w:w="1075" w:type="dxa"/>
            <w:vAlign w:val="center"/>
          </w:tcPr>
          <w:p>
            <w:r>
              <w:t>多功能活动区</w:t>
            </w:r>
          </w:p>
        </w:tc>
        <w:tc>
          <w:tcPr>
            <w:tcW w:w="1075" w:type="dxa"/>
            <w:vAlign w:val="center"/>
          </w:tcPr>
          <w:p>
            <w:r>
              <w:t>III</w:t>
            </w:r>
          </w:p>
        </w:tc>
        <w:tc>
          <w:tcPr>
            <w:tcW w:w="1075" w:type="dxa"/>
            <w:vAlign w:val="center"/>
          </w:tcPr>
          <w:p>
            <w:r>
              <w:t>侧面</w:t>
            </w:r>
          </w:p>
        </w:tc>
        <w:tc>
          <w:tcPr>
            <w:tcW w:w="1075" w:type="dxa"/>
            <w:vAlign w:val="center"/>
          </w:tcPr>
          <w:p>
            <w:r>
              <w:t>0.44</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3008</w:t>
            </w:r>
          </w:p>
        </w:tc>
        <w:tc>
          <w:tcPr>
            <w:tcW w:w="1075" w:type="dxa"/>
            <w:vAlign w:val="center"/>
          </w:tcPr>
          <w:p>
            <w:r>
              <w:t>活动室</w:t>
            </w:r>
          </w:p>
        </w:tc>
        <w:tc>
          <w:tcPr>
            <w:tcW w:w="1075" w:type="dxa"/>
            <w:vAlign w:val="center"/>
          </w:tcPr>
          <w:p>
            <w:r>
              <w:t>III</w:t>
            </w:r>
          </w:p>
        </w:tc>
        <w:tc>
          <w:tcPr>
            <w:tcW w:w="1075" w:type="dxa"/>
            <w:vAlign w:val="center"/>
          </w:tcPr>
          <w:p>
            <w:r>
              <w:t>侧面</w:t>
            </w:r>
          </w:p>
        </w:tc>
        <w:tc>
          <w:tcPr>
            <w:tcW w:w="1075" w:type="dxa"/>
            <w:vAlign w:val="center"/>
          </w:tcPr>
          <w:p>
            <w:r>
              <w:t>20.15</w:t>
            </w:r>
          </w:p>
        </w:tc>
        <w:tc>
          <w:tcPr>
            <w:tcW w:w="1075" w:type="dxa"/>
            <w:vAlign w:val="center"/>
          </w:tcPr>
          <w:p>
            <w:r>
              <w:t>0.00</w:t>
            </w:r>
          </w:p>
        </w:tc>
        <w:tc>
          <w:tcPr>
            <w:tcW w:w="1301" w:type="dxa"/>
            <w:vAlign w:val="center"/>
          </w:tcPr>
          <w:p>
            <w:r>
              <w:t>3.00</w:t>
            </w:r>
          </w:p>
        </w:tc>
        <w:tc>
          <w:tcPr>
            <w:tcW w:w="922" w:type="dxa"/>
            <w:vAlign w:val="center"/>
          </w:tcPr>
          <w:p>
            <w:r>
              <w:rPr>
                <w:color w:val="FF00FF"/>
              </w:rPr>
              <w:t>不满足</w:t>
            </w:r>
          </w:p>
        </w:tc>
      </w:tr>
    </w:tbl>
    <w:p>
      <w:pPr>
        <w:pStyle w:val="3"/>
        <w:rPr>
          <w:rFonts w:ascii="宋体" w:hAnsi="宋体"/>
          <w:sz w:val="18"/>
          <w:szCs w:val="18"/>
          <w:lang w:val="en-US"/>
        </w:rPr>
      </w:pPr>
    </w:p>
    <w:p>
      <w:pPr>
        <w:pStyle w:val="2"/>
        <w:ind w:left="432" w:hanging="432"/>
      </w:pPr>
      <w:bookmarkStart w:id="77" w:name="_Toc155704552"/>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3771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771900"/>
                    </a:xfrm>
                    <a:prstGeom prst="rect">
                      <a:avLst/>
                    </a:prstGeom>
                  </pic:spPr>
                </pic:pic>
              </a:graphicData>
            </a:graphic>
          </wp:inline>
        </w:drawing>
      </w:r>
    </w:p>
    <w:p>
      <w:r>
        <w:t>1层</w:t>
      </w:r>
    </w:p>
    <w:p>
      <w:r>
        <w:drawing>
          <wp:inline distT="0" distB="0" distL="0" distR="0">
            <wp:extent cx="5667375" cy="3857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857625"/>
                    </a:xfrm>
                    <a:prstGeom prst="rect">
                      <a:avLst/>
                    </a:prstGeom>
                  </pic:spPr>
                </pic:pic>
              </a:graphicData>
            </a:graphic>
          </wp:inline>
        </w:drawing>
      </w:r>
    </w:p>
    <w:p>
      <w:r>
        <w:t>2层</w:t>
      </w:r>
    </w:p>
    <w:p>
      <w:r>
        <w:drawing>
          <wp:inline distT="0" distB="0" distL="0" distR="0">
            <wp:extent cx="5667375" cy="44767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476750"/>
                    </a:xfrm>
                    <a:prstGeom prst="rect">
                      <a:avLst/>
                    </a:prstGeom>
                  </pic:spPr>
                </pic:pic>
              </a:graphicData>
            </a:graphic>
          </wp:inline>
        </w:drawing>
      </w:r>
    </w:p>
    <w:p>
      <w:r>
        <w:t>3层</w:t>
      </w:r>
    </w:p>
    <w:p/>
    <w:p>
      <w:pPr>
        <w:pStyle w:val="2"/>
        <w:ind w:left="432" w:hanging="432"/>
      </w:pPr>
      <w:bookmarkStart w:id="79" w:name="_Toc155704553"/>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14</w:t>
            </w:r>
          </w:p>
        </w:tc>
        <w:tc>
          <w:tcPr>
            <w:tcW w:w="1075" w:type="dxa"/>
            <w:vAlign w:val="center"/>
          </w:tcPr>
          <w:p>
            <w:r>
              <w:t>4</w:t>
            </w:r>
          </w:p>
        </w:tc>
        <w:tc>
          <w:tcPr>
            <w:tcW w:w="1075" w:type="dxa"/>
            <w:vAlign w:val="center"/>
          </w:tcPr>
          <w:p>
            <w:r>
              <w:t>28.57</w:t>
            </w:r>
          </w:p>
        </w:tc>
        <w:tc>
          <w:tcPr>
            <w:tcW w:w="2433" w:type="dxa"/>
            <w:vAlign w:val="center"/>
          </w:tcPr>
          <w:p>
            <w:r>
              <w:rPr>
                <w:color w:val="FF00FF"/>
              </w:rPr>
              <w:t xml:space="preserve">1003 1012 1013 2003 2004 2016 3003 3005 3007 3008 </w:t>
            </w: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281.24</w:t>
            </w:r>
          </w:p>
        </w:tc>
        <w:tc>
          <w:tcPr>
            <w:tcW w:w="1075" w:type="dxa"/>
            <w:vAlign w:val="center"/>
          </w:tcPr>
          <w:p>
            <w:r>
              <w:t>109.04</w:t>
            </w:r>
          </w:p>
        </w:tc>
        <w:tc>
          <w:tcPr>
            <w:tcW w:w="1075" w:type="dxa"/>
            <w:vAlign w:val="center"/>
          </w:tcPr>
          <w:p>
            <w:r>
              <w:t>38.77</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WZlN2M2NTVlYzcyZTM4M2MyZTdkOWI0YWIwOGQifQ=="/>
  </w:docVars>
  <w:rsids>
    <w:rsidRoot w:val="00BF2E1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2C7D"/>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83896"/>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E1AED"/>
    <w:rsid w:val="00AF050E"/>
    <w:rsid w:val="00B10BCD"/>
    <w:rsid w:val="00B364B6"/>
    <w:rsid w:val="00B41640"/>
    <w:rsid w:val="00B55B22"/>
    <w:rsid w:val="00B60841"/>
    <w:rsid w:val="00B77743"/>
    <w:rsid w:val="00BA17E2"/>
    <w:rsid w:val="00BB3B23"/>
    <w:rsid w:val="00BF257E"/>
    <w:rsid w:val="00BF2E1B"/>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2811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35;&#28023;&#2372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tmp2</Template>
  <Company>ths</Company>
  <Pages>1</Pages>
  <Words>1014</Words>
  <Characters>5780</Characters>
  <Lines>48</Lines>
  <Paragraphs>13</Paragraphs>
  <TotalTime>18</TotalTime>
  <ScaleCrop>false</ScaleCrop>
  <LinksUpToDate>false</LinksUpToDate>
  <CharactersWithSpaces>6781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2024-01-09T06:55:00Z</dcterms:created>
  <dc:creator>宋海岩</dc:creator>
  <cp:lastModifiedBy>宋海岩</cp:lastModifiedBy>
  <cp:lastPrinted>2411-12-31T16:00:00Z</cp:lastPrinted>
  <dcterms:modified xsi:type="dcterms:W3CDTF">2024-01-09T10:32:42Z</dcterms:modified>
  <dc:title>建筑采光分析报告书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491872DAC46A491E9545676DCDC34C81_12</vt:lpwstr>
  </property>
</Properties>
</file>