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城市安全乡村振兴保供仓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魏县新发地房地产开发有限公司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参与单位名称：河北金地工程勘察设计有限责任公司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