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6318C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 w14:paraId="68BBA78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7A6234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AF164C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BE45837"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 w:ascii="宋体" w:hAnsi="宋体" w:eastAsia="宋体" w:cs="宋体"/>
              <w:sz w:val="21"/>
              <w:szCs w:val="21"/>
              <w:u w:val="single"/>
            </w:rPr>
            <w:t>黄骅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 xml:space="preserve"> 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9509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14:paraId="6B0481A2"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 w14:paraId="77A91771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F4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DDA06AD"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t>本项目未进行雨水专项设计。</w:t>
            </w:r>
            <w:bookmarkStart w:id="0" w:name="_GoBack"/>
            <w:bookmarkEnd w:id="0"/>
          </w:p>
        </w:tc>
      </w:tr>
    </w:tbl>
    <w:p w14:paraId="4BE7E7B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179EE4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CBECDD7"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 w14:paraId="0640F237"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 w14:paraId="4FA58242">
      <w:r>
        <w:rPr>
          <w:rFonts w:hint="eastAsia"/>
        </w:rPr>
        <w:t>3）雨水控制利用专项规划设计文件。</w:t>
      </w:r>
    </w:p>
    <w:p w14:paraId="3E1A5EDD"/>
    <w:p w14:paraId="0057226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B5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F3A9ECC">
            <w:pP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t>水专业图纸及设计说明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 w14:paraId="28FF1C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088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366</Characters>
  <Lines>3</Lines>
  <Paragraphs>1</Paragraphs>
  <TotalTime>0</TotalTime>
  <ScaleCrop>false</ScaleCrop>
  <LinksUpToDate>false</LinksUpToDate>
  <CharactersWithSpaces>391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糖糖</cp:lastModifiedBy>
  <dcterms:modified xsi:type="dcterms:W3CDTF">2024-12-30T02:17:09Z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eyJoZGlkIjoiMGRjOTZmMmYzNDZlYzI0Y2U3YmZiNDM3OTFjODlkYWIiLCJ1c2VySWQiOiI3ODQxNTI3ODEifQ==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C88D4E7A3215496A844A693B267827C3_12</vt:lpwstr>
  </property>
</Properties>
</file>