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绿色建筑性能评价</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left"/>
      </w:pPr>
      <w:r>
        <w:rPr>
          <w:rFonts w:hint="eastAsia" w:ascii="宋体" w:hAnsi="宋体"/>
          <w:bCs/>
          <w:color w:val="000000"/>
          <w:sz w:val="30"/>
          <w:szCs w:val="30"/>
        </w:rPr>
        <w:t>申报项目名称： 保定市博鑫报废机动车拆解有限公司新建报废机动车回收拆解项目办公楼</w:t>
      </w:r>
    </w:p>
    <w:p>
      <w:pPr>
        <w:jc w:val="left"/>
      </w:pPr>
      <w:r>
        <w:rPr>
          <w:rFonts w:hint="eastAsia" w:ascii="宋体" w:hAnsi="宋体"/>
          <w:bCs/>
          <w:color w:val="000000"/>
          <w:sz w:val="30"/>
          <w:szCs w:val="30"/>
        </w:rPr>
        <w:t>申报单位名称： </w:t>
      </w:r>
    </w:p>
    <w:p>
      <w:pPr>
        <w:jc w:val="left"/>
      </w:pPr>
      <w:r>
        <w:rPr>
          <w:rFonts w:hint="eastAsia" w:ascii="宋体" w:hAnsi="宋体"/>
          <w:bCs/>
          <w:color w:val="000000"/>
          <w:sz w:val="30"/>
          <w:szCs w:val="30"/>
        </w:rPr>
        <w:t>参与单位名称：</w:t>
      </w:r>
    </w:p>
    <w:p>
      <w:pPr>
        <w:jc w:val="left"/>
      </w:pPr>
      <w:r>
        <w:rPr>
          <w:rFonts w:hint="eastAsia" w:ascii="宋体" w:hAnsi="宋体"/>
          <w:bCs/>
          <w:color w:val="000000"/>
          <w:sz w:val="30"/>
          <w:szCs w:val="30"/>
        </w:rPr>
        <w:t>咨询单位名称：</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left"/>
      </w:pPr>
      <w:r>
        <w:rPr>
          <w:rFonts w:hint="eastAsia" w:ascii="宋体" w:hAnsi="宋体"/>
          <w:bCs/>
          <w:color w:val="000000"/>
          <w:sz w:val="30"/>
          <w:szCs w:val="30"/>
        </w:rPr>
        <w:t>自评星级：  基本级</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
      </w:r>
    </w:p>
    <w:p>
      <w:pPr>
        <w:jc w:val="center"/>
      </w:pPr>
      <w:r>
        <w:rPr>
          <w:rFonts w:hint="eastAsia" w:ascii="宋体" w:hAnsi="宋体"/>
          <w:b/>
          <w:bCs/>
          <w:color w:val="000000"/>
          <w:sz w:val="32"/>
          <w:szCs w:val="32"/>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left"/>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left"/>
      </w:pPr>
      <w:r>
        <w:rPr>
          <w:rFonts w:hint="eastAsia" w:ascii="宋体" w:hAnsi="宋体"/>
          <w:b/>
          <w:bCs/>
          <w:color w:val="000000"/>
          <w:sz w:val="28"/>
          <w:szCs w:val="28"/>
        </w:rPr>
        <w:t>一、自评总述</w:t>
      </w:r>
    </w:p>
    <w:p>
      <w:pPr>
        <w:jc w:val="left"/>
      </w:pPr>
      <w:r>
        <w:rPr>
          <w:rFonts w:hint="eastAsia" w:ascii="宋体" w:hAnsi="宋体"/>
          <w:bCs/>
          <w:color w:val="000000"/>
          <w:sz w:val="30"/>
          <w:szCs w:val="30"/>
        </w:rPr>
        <w:t>经自评估，本项目控制项全部达标</w:t>
      </w:r>
    </w:p>
    <w:p>
      <w:pPr>
        <w:jc w:val="center"/>
      </w:pPr>
      <w:r>
        <w:rPr>
          <w:rFonts w:hint="eastAsia" w:ascii="宋体" w:hAnsi="宋体"/>
          <w:bCs/>
          <w:color w:val="000000"/>
          <w:sz w:val="24"/>
          <w:szCs w:val="24"/>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 w:type="dxa"/>
            <w:vAlign w:val="center"/>
          </w:tcPr>
          <w:p>
            <w:pPr>
              <w:spacing w:before="0" w:after="3" w:lineRule="auto"/>
              <w:jc w:val="center"/>
            </w:pPr>
            <w:r>
              <w:rPr>
                <w:rFonts w:hint="eastAsia" w:ascii="宋体" w:hAnsi="宋体"/>
                <w:b/>
                <w:bCs/>
                <w:color w:val="000000"/>
                <w:sz w:val="22"/>
                <w:szCs w:val="22"/>
              </w:rPr>
              <w:t>总分</w:t>
            </w:r>
          </w:p>
        </w:tc>
        <w:tc>
          <w:tcPr>
            <w:tcW w:w="1200" w:type="dxa"/>
            <w:vAlign w:val="center"/>
          </w:tcPr>
          <w:p>
            <w:pPr>
              <w:spacing w:before="0" w:after="3" w:lineRule="auto"/>
              <w:jc w:val="center"/>
            </w:pPr>
            <w:r>
              <w:rPr>
                <w:rFonts w:hint="eastAsia" w:ascii="宋体" w:hAnsi="宋体"/>
                <w:b/>
                <w:bCs/>
                <w:color w:val="000000"/>
                <w:sz w:val="22"/>
                <w:szCs w:val="22"/>
              </w:rPr>
              <w:t>100</w:t>
            </w:r>
          </w:p>
        </w:tc>
        <w:tc>
          <w:tcPr>
            <w:tcW w:w="1200" w:type="dxa"/>
            <w:vAlign w:val="center"/>
          </w:tcPr>
          <w:p>
            <w:pPr>
              <w:spacing w:before="0" w:after="3" w:lineRule="auto"/>
              <w:jc w:val="center"/>
            </w:pPr>
            <w:r>
              <w:rPr>
                <w:rFonts w:hint="eastAsia" w:ascii="宋体" w:hAnsi="宋体"/>
                <w:b/>
                <w:bCs/>
                <w:color w:val="000000"/>
                <w:sz w:val="22"/>
                <w:szCs w:val="22"/>
              </w:rPr>
              <w:t>100</w:t>
            </w:r>
          </w:p>
        </w:tc>
        <w:tc>
          <w:tcPr>
            <w:tcW w:w="1200" w:type="dxa"/>
            <w:vAlign w:val="center"/>
          </w:tcPr>
          <w:p>
            <w:pPr>
              <w:spacing w:before="0" w:after="3" w:lineRule="auto"/>
              <w:jc w:val="center"/>
            </w:pPr>
            <w:r>
              <w:rPr>
                <w:rFonts w:hint="eastAsia" w:ascii="宋体" w:hAnsi="宋体"/>
                <w:b/>
                <w:bCs/>
                <w:color w:val="000000"/>
                <w:sz w:val="22"/>
                <w:szCs w:val="22"/>
              </w:rPr>
              <w:t>100</w:t>
            </w:r>
          </w:p>
        </w:tc>
        <w:tc>
          <w:tcPr>
            <w:tcW w:w="1400" w:type="dxa"/>
            <w:vAlign w:val="center"/>
          </w:tcPr>
          <w:p>
            <w:pPr>
              <w:spacing w:before="0" w:after="3" w:lineRule="auto"/>
              <w:jc w:val="center"/>
            </w:pPr>
            <w:r>
              <w:rPr>
                <w:rFonts w:hint="eastAsia" w:ascii="宋体" w:hAnsi="宋体"/>
                <w:b/>
                <w:bCs/>
                <w:color w:val="000000"/>
                <w:sz w:val="22"/>
                <w:szCs w:val="22"/>
              </w:rPr>
              <w:t>100</w:t>
            </w:r>
          </w:p>
        </w:tc>
        <w:tc>
          <w:tcPr>
            <w:tcW w:w="1200" w:type="dxa"/>
            <w:vAlign w:val="center"/>
          </w:tcPr>
          <w:p>
            <w:pPr>
              <w:spacing w:before="0" w:after="3" w:lineRule="auto"/>
              <w:jc w:val="center"/>
            </w:pPr>
            <w:r>
              <w:rPr>
                <w:rFonts w:hint="eastAsia" w:ascii="宋体" w:hAnsi="宋体"/>
                <w:b/>
                <w:bCs/>
                <w:color w:val="000000"/>
                <w:sz w:val="22"/>
                <w:szCs w:val="22"/>
              </w:rPr>
              <w:t>100</w:t>
            </w:r>
          </w:p>
        </w:tc>
        <w:tc>
          <w:tcPr>
            <w:tcW w:w="1" w:type="dxa"/>
            <w:vAlign w:val="center"/>
          </w:tcPr>
          <w:p>
            <w:pPr>
              <w:spacing w:before="0" w:after="3" w:lineRule="auto"/>
              <w:jc w:val="center"/>
            </w:pPr>
            <w:r>
              <w:rPr>
                <w:rFonts w:hint="eastAsia" w:ascii="宋体" w:hAnsi="宋体"/>
                <w:b/>
                <w:bCs/>
                <w:color w:val="000000"/>
                <w:sz w:val="22"/>
                <w:szCs w:val="22"/>
              </w:rPr>
              <w:t>10</w:t>
            </w:r>
          </w:p>
        </w:tc>
      </w:tr>
    </w:tbl>
    <w:p>
      <w:pPr>
        <w:jc w:val="left"/>
      </w:pPr>
      <w:r>
        <w:rPr>
          <w:rFonts w:hint="eastAsia" w:ascii="宋体" w:hAnsi="宋体"/>
          <w:bCs/>
          <w:color w:val="000000"/>
          <w:sz w:val="24"/>
          <w:szCs w:val="24"/>
          <w:u w:val="single"/>
        </w:rPr>
        <w:t/>
      </w:r>
    </w:p>
    <w:p>
      <w:pPr>
        <w:jc w:val="left"/>
      </w:pPr>
      <w:r>
        <w:rPr>
          <w:rFonts w:hint="eastAsia" w:ascii="宋体" w:hAnsi="宋体"/>
          <w:bCs/>
          <w:color w:val="000000"/>
          <w:sz w:val="24"/>
          <w:szCs w:val="24"/>
        </w:rPr>
        <w:t/>
      </w:r>
      <w:r>
        <w:rPr>
          <w:rFonts w:hint="eastAsia" w:ascii="宋体" w:hAnsi="宋体"/>
          <w:bCs/>
          <w:color w:val="000000"/>
          <w:sz w:val="24"/>
          <w:szCs w:val="24"/>
        </w:rPr>
        <w:t>得分情况：</w:t>
      </w:r>
    </w:p>
    <w:p>
      <w:pPr>
        <w:jc w:val="center"/>
      </w:pPr>
      <w:r>
        <w:rPr>
          <w:rFonts w:hint="eastAsia" w:ascii="宋体" w:hAnsi="宋体"/>
          <w:bCs/>
          <w:color w:val="000000"/>
          <w:sz w:val="24"/>
          <w:szCs w:val="24"/>
        </w:rPr>
        <w:t>评价指标体系评分项</w:t>
      </w:r>
    </w:p>
    <w:p>
      <w:pPr>
        <w:jc w:val="center"/>
      </w:pPr>
      <w:r>
        <w:rPr>
          <w:rFonts w:hint="eastAsia" w:ascii="宋体" w:hAnsi="宋体"/>
          <w:bCs/>
          <w:color w:val="000000"/>
          <w:sz w:val="24"/>
          <w:szCs w:val="24"/>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vAlign w:val="center"/>
          </w:tcPr>
          <w:p>
            <w:pPr>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控制项</w:t>
            </w:r>
          </w:p>
        </w:tc>
        <w:tc>
          <w:tcPr>
            <w:tcW w:w="1900" w:type="dxa"/>
            <w:vAlign w:val="center"/>
          </w:tcPr>
          <w:p>
            <w:pPr>
              <w:spacing w:before="0" w:after="3" w:lineRule="auto"/>
              <w:jc w:val="center"/>
            </w:pPr>
            <w:r>
              <w:rPr>
                <w:rFonts w:hint="eastAsia" w:ascii="宋体" w:hAnsi="宋体"/>
                <w:bCs/>
                <w:color w:val="000000"/>
                <w:sz w:val="24"/>
                <w:szCs w:val="24"/>
              </w:rPr>
              <w:t>安全耐久</w:t>
            </w:r>
          </w:p>
        </w:tc>
        <w:tc>
          <w:tcPr>
            <w:tcW w:w="1900" w:type="dxa"/>
            <w:vAlign w:val="center"/>
          </w:tcPr>
          <w:p>
            <w:pPr>
              <w:spacing w:before="0" w:after="3" w:lineRule="auto"/>
              <w:jc w:val="center"/>
            </w:pPr>
            <w:r>
              <w:rPr>
                <w:rFonts w:hint="eastAsia" w:ascii="宋体" w:hAnsi="宋体"/>
                <w:bCs/>
                <w:color w:val="000000"/>
                <w:sz w:val="24"/>
                <w:szCs w:val="24"/>
              </w:rPr>
              <w:t>健康舒适</w:t>
            </w:r>
          </w:p>
        </w:tc>
        <w:tc>
          <w:tcPr>
            <w:tcW w:w="1900" w:type="dxa"/>
            <w:vAlign w:val="center"/>
          </w:tcPr>
          <w:p>
            <w:pPr>
              <w:spacing w:before="0" w:after="3" w:lineRule="auto"/>
              <w:jc w:val="center"/>
            </w:pPr>
            <w:r>
              <w:rPr>
                <w:rFonts w:hint="eastAsia" w:ascii="宋体" w:hAnsi="宋体"/>
                <w:bCs/>
                <w:color w:val="000000"/>
                <w:sz w:val="24"/>
                <w:szCs w:val="24"/>
              </w:rPr>
              <w:t>生活便利</w:t>
            </w:r>
          </w:p>
        </w:tc>
        <w:tc>
          <w:tcPr>
            <w:tcW w:w="1900" w:type="dxa"/>
            <w:vAlign w:val="center"/>
          </w:tcPr>
          <w:p>
            <w:pPr>
              <w:spacing w:before="0" w:after="3" w:lineRule="auto"/>
              <w:jc w:val="center"/>
            </w:pPr>
            <w:r>
              <w:rPr>
                <w:rFonts w:hint="eastAsia" w:ascii="宋体" w:hAnsi="宋体"/>
                <w:bCs/>
                <w:color w:val="000000"/>
                <w:sz w:val="24"/>
                <w:szCs w:val="24"/>
              </w:rPr>
              <w:t>资源节约</w:t>
            </w:r>
          </w:p>
        </w:tc>
        <w:tc>
          <w:tcPr>
            <w:tcW w:w="1900" w:type="dxa"/>
            <w:vAlign w:val="center"/>
          </w:tcPr>
          <w:p>
            <w:pPr>
              <w:spacing w:before="0" w:after="3" w:lineRule="auto"/>
              <w:jc w:val="center"/>
            </w:pPr>
            <w:r>
              <w:rPr>
                <w:rFonts w:hint="eastAsia" w:ascii="宋体" w:hAnsi="宋体"/>
                <w:bCs/>
                <w:color w:val="000000"/>
                <w:sz w:val="24"/>
                <w:szCs w:val="24"/>
              </w:rPr>
              <w:t>环境宜居</w:t>
            </w:r>
          </w:p>
        </w:tc>
        <w:tc>
          <w:tcPr>
            <w:tcW w:w="1000" w:type="dxa"/>
            <w:vAlign w:val="center"/>
          </w:tcPr>
          <w:p>
            <w:pPr>
              <w:jc w:val="center"/>
            </w:pPr>
            <w:r>
              <w:rPr>
                <w:rFonts w:hint="eastAsia" w:ascii="宋体" w:hAnsi="宋体"/>
                <w:bCs/>
                <w:color w:val="000000"/>
                <w:sz w:val="24"/>
                <w:szCs w:val="24"/>
              </w:rPr>
              <w:t>提高与创新</w:t>
            </w:r>
          </w:p>
        </w:tc>
      </w:tr>
      <w:tr>
        <w:tc>
          <w:tcPr>
            <w:tcW w:w="1" w:type="dxa"/>
            <w:vAlign w:val="center"/>
          </w:tcPr>
          <w:p>
            <w:pPr>
              <w:spacing w:before="0" w:after="3" w:lineRule="auto"/>
              <w:jc w:val="center"/>
            </w:pPr>
            <w:r>
              <w:rPr>
                <w:rFonts w:hint="eastAsia" w:ascii="宋体" w:hAnsi="宋体"/>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 w:type="dxa"/>
            <w:vAlign w:val="center"/>
          </w:tcPr>
          <w:p>
            <w:pPr>
              <w:spacing w:before="0" w:after="3" w:lineRule="auto"/>
              <w:jc w:val="center"/>
            </w:pPr>
            <w:r>
              <w:rPr>
                <w:rFonts w:hint="eastAsia" w:ascii="宋体" w:hAnsi="宋体"/>
                <w:bCs/>
                <w:color w:val="000000"/>
                <w:sz w:val="24"/>
                <w:szCs w:val="24"/>
              </w:rPr>
              <w:t>100</w:t>
            </w:r>
          </w:p>
        </w:tc>
      </w:tr>
      <w:tr>
        <w:tc>
          <w:tcPr>
            <w:tcW w:w="1400" w:type="dxa"/>
            <w:vAlign w:val="center"/>
          </w:tcPr>
          <w:p>
            <w:pPr>
              <w:spacing w:before="0" w:after="3" w:lineRule="auto"/>
              <w:jc w:val="center"/>
            </w:pPr>
            <w:r>
              <w:rPr>
                <w:rFonts w:hint="eastAsia" w:ascii="宋体" w:hAnsi="宋体"/>
                <w:bCs/>
                <w:color w:val="000000"/>
                <w:sz w:val="24"/>
                <w:szCs w:val="24"/>
              </w:rPr>
              <w:t>自评得分</w:t>
            </w:r>
          </w:p>
        </w:tc>
        <w:tc>
          <w:tcPr>
            <w:tcW w:w="1200" w:type="dxa"/>
            <w:vAlign w:val="center"/>
          </w:tcPr>
          <w:p>
            <w:pPr>
              <w:spacing w:before="0" w:after="3" w:lineRule="auto"/>
              <w:jc w:val="center"/>
            </w:pPr>
            <w:r>
              <w:rPr>
                <w:rFonts w:hint="eastAsia" w:ascii="宋体" w:hAnsi="宋体"/>
                <w:bCs/>
                <w:color w:val="000000"/>
                <w:sz w:val="24"/>
                <w:szCs w:val="24"/>
              </w:rPr>
              <w:t>400</w:t>
            </w:r>
          </w:p>
        </w:tc>
        <w:tc>
          <w:tcPr>
            <w:tcW w:w="1200" w:type="dxa"/>
            <w:vAlign w:val="center"/>
          </w:tcPr>
          <w:p>
            <w:pPr>
              <w:spacing w:before="0" w:after="3" w:lineRule="auto"/>
              <w:jc w:val="center"/>
            </w:pPr>
            <w:r>
              <w:rPr>
                <w:rFonts w:hint="eastAsia" w:ascii="宋体" w:hAnsi="宋体"/>
                <w:bCs/>
                <w:color w:val="000000"/>
                <w:sz w:val="24"/>
                <w:szCs w:val="24"/>
              </w:rPr>
              <w:t>0.0</w:t>
            </w:r>
          </w:p>
        </w:tc>
        <w:tc>
          <w:tcPr>
            <w:tcW w:w="1200" w:type="dxa"/>
            <w:vAlign w:val="center"/>
          </w:tcPr>
          <w:p>
            <w:pPr>
              <w:spacing w:before="0" w:after="3" w:lineRule="auto"/>
              <w:jc w:val="center"/>
            </w:pPr>
            <w:r>
              <w:rPr>
                <w:rFonts w:hint="eastAsia" w:ascii="宋体" w:hAnsi="宋体"/>
                <w:bCs/>
                <w:color w:val="000000"/>
                <w:sz w:val="24"/>
                <w:szCs w:val="24"/>
              </w:rPr>
              <w:t>0.0</w:t>
            </w:r>
          </w:p>
        </w:tc>
        <w:tc>
          <w:tcPr>
            <w:tcW w:w="1200" w:type="dxa"/>
            <w:vAlign w:val="center"/>
          </w:tcPr>
          <w:p>
            <w:pPr>
              <w:spacing w:before="0" w:after="3" w:lineRule="auto"/>
              <w:jc w:val="center"/>
            </w:pPr>
            <w:r>
              <w:rPr>
                <w:rFonts w:hint="eastAsia" w:ascii="宋体" w:hAnsi="宋体"/>
                <w:bCs/>
                <w:color w:val="000000"/>
                <w:sz w:val="24"/>
                <w:szCs w:val="24"/>
              </w:rPr>
              <w:t>0.0</w:t>
            </w:r>
          </w:p>
        </w:tc>
        <w:tc>
          <w:tcPr>
            <w:tcW w:w="1400" w:type="dxa"/>
            <w:vAlign w:val="center"/>
          </w:tcPr>
          <w:p>
            <w:pPr>
              <w:spacing w:before="0" w:after="3" w:lineRule="auto"/>
              <w:jc w:val="center"/>
            </w:pPr>
            <w:r>
              <w:rPr>
                <w:rFonts w:hint="eastAsia" w:ascii="宋体" w:hAnsi="宋体"/>
                <w:bCs/>
                <w:color w:val="000000"/>
                <w:sz w:val="24"/>
                <w:szCs w:val="24"/>
              </w:rPr>
              <w:t>0.0</w:t>
            </w:r>
          </w:p>
        </w:tc>
        <w:tc>
          <w:tcPr>
            <w:tcW w:w="1200" w:type="dxa"/>
            <w:vAlign w:val="center"/>
          </w:tcPr>
          <w:p>
            <w:pPr>
              <w:spacing w:before="0" w:after="3" w:lineRule="auto"/>
              <w:jc w:val="center"/>
            </w:pPr>
            <w:r>
              <w:rPr>
                <w:rFonts w:hint="eastAsia" w:ascii="宋体" w:hAnsi="宋体"/>
                <w:bCs/>
                <w:color w:val="000000"/>
                <w:sz w:val="24"/>
                <w:szCs w:val="24"/>
              </w:rPr>
              <w:t>0.0</w:t>
            </w:r>
          </w:p>
        </w:tc>
        <w:tc>
          <w:tcPr>
            <w:tcW w:w="1" w:type="dxa"/>
            <w:vAlign w:val="center"/>
          </w:tcPr>
          <w:p>
            <w:pPr>
              <w:spacing w:before="0" w:after="3" w:lineRule="auto"/>
              <w:jc w:val="center"/>
            </w:pPr>
            <w:r>
              <w:rPr>
                <w:rFonts w:hint="eastAsia" w:ascii="宋体" w:hAnsi="宋体"/>
                <w:bCs/>
                <w:color w:val="000000"/>
                <w:sz w:val="24"/>
                <w:szCs w:val="24"/>
              </w:rPr>
              <w:t>0.0</w:t>
            </w:r>
          </w:p>
        </w:tc>
      </w:tr>
    </w:tbl>
    <w:p>
      <w:pPr>
        <w:jc w:val="center"/>
      </w:pPr>
      <w:r>
        <w:rPr>
          <w:rFonts w:hint="eastAsia" w:ascii="宋体" w:hAnsi="宋体"/>
          <w:bCs/>
          <w:color w:val="000000"/>
          <w:sz w:val="24"/>
          <w:szCs w:val="24"/>
        </w:rPr>
        <w:t>总得分：Q=（Q0+Q1+Q2+Q3+Q4+Q5+QA）/10=40.0</w:t>
      </w:r>
    </w:p>
    <w:p>
      <w:pPr>
        <w:jc w:val="center"/>
      </w:pPr>
      <w:r>
        <w:rPr>
          <w:rFonts w:hint="eastAsia" w:ascii="宋体" w:hAnsi="宋体"/>
          <w:b/>
          <w:bCs/>
          <w:color w:val="000000"/>
          <w:sz w:val="28"/>
          <w:szCs w:val="28"/>
        </w:rPr>
        <w:t/>
      </w:r>
    </w:p>
    <w:p>
      <w:r>
        <w:rPr>
          <w:rFonts w:hint="eastAsia" w:ascii="宋体" w:hAnsi="宋体"/>
          <w:b/>
          <w:bCs/>
          <w:color w:val="000000"/>
          <w:sz w:val="28"/>
          <w:szCs w:val="28"/>
        </w:rPr>
        <w:t>二、项目情况</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left"/>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场地安全</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外部设施</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建筑内部非结构构件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外门窗性能</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防水防潮</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满足紧急疏散要求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安全防护标识系统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0.0</w:t>
            </w:r>
          </w:p>
        </w:tc>
        <w:tc>
          <w:tcPr>
            <w:tcW w:w="800" w:type="dxa"/>
            <w:vAlign w:val="center"/>
          </w:tcPr>
          <w:p>
            <w:pPr>
              <w:spacing w:before="0" w:after="3" w:lineRule="auto"/>
              <w:jc w:val="center"/>
            </w:pPr>
            <w:r>
              <w:rPr>
                <w:rFonts w:hint="eastAsia" w:ascii="宋体" w:hAnsi="宋体"/>
                <w:bCs/>
                <w:color w:val="000000"/>
                <w:sz w:val="22"/>
                <w:szCs w:val="22"/>
              </w:rPr>
              <w:t>0.0</w:t>
            </w:r>
          </w:p>
        </w:tc>
      </w:tr>
    </w:tbl>
    <w:sectPr>
      <w:pgSz w:w="11907" w:h="16839" w:code="9"/>
      <w:pgMar w:top="500" w:right="1440" w:bottom="100" w:left="1440"/>
    </w:sectPr>
  </w:body>
</w:document>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