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项目名称：自然资源科创空间产业园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项目星级：三星级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建筑面积：129744.81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用地面积：40166.92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活动配件采用绿色建材产品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4.9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采用高耐久混凝土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外饰面材料、防水密封材料选用绿色建材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3.92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室内空气质量监测装置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250000.0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套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25.0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装修材料满足绿色产品要求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14.7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能耗管理系统功能提升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150000.0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套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1级能效空调设备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39.2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1级节水器具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19.6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喷灌及土壤湿度感应装置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雨水回用系统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300000.0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套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竖向构件混凝土强度增强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海绵城市建设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72.0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透水铺装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高反射屋顶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光伏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196.0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708.32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单位建筑面积增量成本：54.6元/平方米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