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</w:rPr>
        <w:t>隔墙隔声测试报告</w:t>
      </w:r>
      <w:bookmarkEnd w:id="0"/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1200" w:line="240" w:lineRule="auto"/>
        <w:ind w:left="0" w:right="0" w:firstLine="0"/>
        <w:jc w:val="center"/>
        <w:rPr>
          <w:sz w:val="42"/>
          <w:szCs w:val="42"/>
        </w:rPr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en-US" w:eastAsia="en-US" w:bidi="en-US"/>
        </w:rPr>
        <w:t>TJ-RE-DB-1187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  <w:rPr>
          <w:sz w:val="42"/>
          <w:szCs w:val="42"/>
        </w:rPr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zh-CN" w:eastAsia="zh-CN" w:bidi="zh-CN"/>
        </w:rPr>
        <w:t>检测单位</w:t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zh-CN" w:eastAsia="zh-CN" w:bidi="zh-CN"/>
        </w:rPr>
        <w:t>：</w:t>
      </w:r>
      <w:r>
        <w:rPr>
          <w:color w:val="000000"/>
          <w:spacing w:val="0"/>
          <w:w w:val="100"/>
          <w:position w:val="0"/>
          <w:sz w:val="42"/>
          <w:szCs w:val="42"/>
          <w:u w:val="single"/>
          <w:shd w:val="clear" w:color="auto" w:fill="auto"/>
          <w:lang w:val="zh-CN" w:eastAsia="zh-CN" w:bidi="zh-CN"/>
        </w:rPr>
        <w:t>上海东园建筑装饰工程有限公司第三分公司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underscore" w:pos="5304" w:val="left"/>
          <w:tab w:leader="underscore" w:pos="11256" w:val="left"/>
        </w:tabs>
        <w:bidi w:val="0"/>
        <w:spacing w:before="0" w:after="520" w:line="240" w:lineRule="auto"/>
        <w:ind w:left="0" w:right="0" w:firstLine="0"/>
        <w:jc w:val="left"/>
        <w:rPr>
          <w:sz w:val="42"/>
          <w:szCs w:val="42"/>
        </w:rPr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zh-CN" w:eastAsia="zh-CN" w:bidi="zh-CN"/>
        </w:rPr>
        <w:t>检测项目：</w:t>
        <w:tab/>
      </w:r>
      <w:r>
        <w:rPr>
          <w:color w:val="000000"/>
          <w:spacing w:val="0"/>
          <w:w w:val="100"/>
          <w:position w:val="0"/>
          <w:sz w:val="42"/>
          <w:szCs w:val="42"/>
          <w:u w:val="single"/>
          <w:shd w:val="clear" w:color="auto" w:fill="auto"/>
          <w:lang w:val="zh-CN" w:eastAsia="zh-CN" w:bidi="zh-CN"/>
        </w:rPr>
        <w:t>隔墙隔声测试</w:t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zh-CN" w:eastAsia="zh-CN" w:bidi="zh-CN"/>
        </w:rPr>
        <w:tab/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underscore" w:pos="5304" w:val="left"/>
          <w:tab w:leader="underscore" w:pos="11256" w:val="left"/>
        </w:tabs>
        <w:bidi w:val="0"/>
        <w:spacing w:before="0" w:after="1000" w:line="240" w:lineRule="auto"/>
        <w:ind w:left="0" w:right="0" w:firstLine="0"/>
        <w:jc w:val="left"/>
        <w:rPr>
          <w:sz w:val="42"/>
          <w:szCs w:val="42"/>
        </w:rPr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zh-CN" w:eastAsia="zh-CN" w:bidi="zh-CN"/>
        </w:rPr>
        <w:t>检测类别：</w:t>
        <w:tab/>
      </w:r>
      <w:r>
        <w:rPr>
          <w:color w:val="000000"/>
          <w:spacing w:val="0"/>
          <w:w w:val="100"/>
          <w:position w:val="0"/>
          <w:sz w:val="42"/>
          <w:szCs w:val="42"/>
          <w:u w:val="single"/>
          <w:shd w:val="clear" w:color="auto" w:fill="auto"/>
          <w:lang w:val="zh-CN" w:eastAsia="zh-CN" w:bidi="zh-CN"/>
        </w:rPr>
        <w:t>一般检测</w:t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zh-CN" w:eastAsia="zh-CN" w:bidi="zh-CN"/>
        </w:rPr>
        <w:tab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center"/>
        <w:rPr>
          <w:sz w:val="44"/>
          <w:szCs w:val="44"/>
        </w:rPr>
      </w:pP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  <w:lang w:val="zh-CN" w:eastAsia="zh-CN" w:bidi="zh-CN"/>
        </w:rPr>
        <w:t>上海东园建筑装饰工程有限公司第三分公司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</w:rPr>
        <w:t>检试结果</w:t>
      </w:r>
      <w:bookmarkEnd w:id="2"/>
      <w:bookmarkEnd w:id="3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测试地址：天津市和平区南京路 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219</w:t>
      </w:r>
      <w:r>
        <w:rPr>
          <w:color w:val="000000"/>
          <w:spacing w:val="0"/>
          <w:w w:val="100"/>
          <w:position w:val="0"/>
          <w:shd w:val="clear" w:color="auto" w:fill="auto"/>
        </w:rPr>
        <w:t>号天津中心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</w:rPr>
        <w:t>层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产品名称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 xml:space="preserve">：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隔墙隔声测试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检测内容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：</w:t>
      </w:r>
      <w:r>
        <w:rPr>
          <w:color w:val="000000"/>
          <w:spacing w:val="0"/>
          <w:w w:val="100"/>
          <w:position w:val="0"/>
          <w:shd w:val="clear" w:color="auto" w:fill="auto"/>
        </w:rPr>
        <w:t>空气声现场隔声量测试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检测仪器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</w:rPr>
        <w:t>丹麦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>B&amp;K</w:t>
      </w:r>
      <w:r>
        <w:rPr>
          <w:color w:val="000000"/>
          <w:spacing w:val="0"/>
          <w:w w:val="100"/>
          <w:position w:val="0"/>
          <w:shd w:val="clear" w:color="auto" w:fill="auto"/>
        </w:rPr>
        <w:t>公司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4418</w:t>
      </w:r>
      <w:r>
        <w:rPr>
          <w:color w:val="000000"/>
          <w:spacing w:val="0"/>
          <w:w w:val="100"/>
          <w:position w:val="0"/>
          <w:shd w:val="clear" w:color="auto" w:fill="auto"/>
        </w:rPr>
        <w:t>建筑声学分析仪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检测依据规范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：</w:t>
      </w:r>
      <w:r>
        <w:rPr>
          <w:color w:val="000000"/>
          <w:spacing w:val="0"/>
          <w:w w:val="100"/>
          <w:position w:val="0"/>
          <w:shd w:val="clear" w:color="auto" w:fill="auto"/>
        </w:rPr>
        <w:t>《建筑隔声测量规范》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>GBJ75-84;</w:t>
      </w:r>
      <w:r>
        <w:rPr>
          <w:color w:val="000000"/>
          <w:spacing w:val="0"/>
          <w:w w:val="100"/>
          <w:position w:val="0"/>
          <w:shd w:val="clear" w:color="auto" w:fill="auto"/>
        </w:rPr>
        <w:t>《建筑隔声评价标准》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0694" w:val="left"/>
        </w:tabs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GB/T50121-2005;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zh-CN" w:eastAsia="zh-CN" w:bidi="zh-CN"/>
        </w:rPr>
        <w:t>《建筑外窗空气声隔声性能分级及检测方法》</w:t>
        <w:tab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GB/T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8485-2002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sz w:val="42"/>
          <w:szCs w:val="42"/>
        </w:rPr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zh-CN" w:eastAsia="zh-CN" w:bidi="zh-CN"/>
        </w:rPr>
        <w:t>检测隔声量及隔声性能分级</w:t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zh-CN" w:eastAsia="zh-CN" w:bidi="zh-CN"/>
        </w:rPr>
        <w:t>：</w:t>
      </w:r>
    </w:p>
    <w:tbl>
      <w:tblPr>
        <w:tblOverlap w:val="never"/>
        <w:jc w:val="center"/>
        <w:tblLayout w:type="fixed"/>
      </w:tblPr>
      <w:tblGrid>
        <w:gridCol w:w="2722"/>
        <w:gridCol w:w="1738"/>
        <w:gridCol w:w="1435"/>
        <w:gridCol w:w="1445"/>
        <w:gridCol w:w="1435"/>
        <w:gridCol w:w="1517"/>
        <w:gridCol w:w="1426"/>
        <w:gridCol w:w="1738"/>
        <w:gridCol w:w="1464"/>
      </w:tblGrid>
      <w:tr>
        <w:trPr>
          <w:trHeight w:val="52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1/3</w:t>
            </w: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zh-CN" w:eastAsia="zh-CN" w:bidi="zh-CN"/>
              </w:rPr>
              <w:t>倍频程中心频率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(HZ)</w:t>
            </w:r>
          </w:p>
        </w:tc>
      </w:tr>
      <w:tr>
        <w:trPr>
          <w:trHeight w:val="50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100(HZ)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zh-CN" w:eastAsia="zh-CN" w:bidi="zh-CN"/>
              </w:rPr>
              <w:t>平均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R(dB)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35.0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32.5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23.0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33.5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35.0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zh-CN" w:eastAsia="zh-CN" w:bidi="zh-CN"/>
              </w:rPr>
              <w:t>重复率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r: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0.1</w:t>
            </w:r>
          </w:p>
        </w:tc>
      </w:tr>
      <w:tr>
        <w:trPr>
          <w:trHeight w:val="51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1/3</w:t>
            </w: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zh-CN" w:eastAsia="zh-CN" w:bidi="zh-CN"/>
              </w:rPr>
              <w:t>倍频程中心频率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(HZ)</w:t>
            </w:r>
          </w:p>
        </w:tc>
      </w:tr>
      <w:tr>
        <w:trPr>
          <w:trHeight w:val="49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949494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 xml:space="preserve">800 </w:t>
            </w:r>
            <w:r>
              <w:rPr>
                <w:color w:val="676767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76767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2500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3150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zh-CN" w:eastAsia="zh-CN" w:bidi="zh-CN"/>
              </w:rPr>
              <w:t>平均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R(dB)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38.5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43.0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41.0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43.5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zh-CN" w:eastAsia="zh-CN" w:bidi="zh-CN"/>
              </w:rPr>
              <w:t>重复率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r: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76767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0.1</w:t>
            </w:r>
            <w:r>
              <w:rPr>
                <w:color w:val="676767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zh-CN" w:eastAsia="zh-CN" w:bidi="zh-CN"/>
              </w:rPr>
              <w:t>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76767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0.7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zh-CN" w:eastAsia="zh-CN" w:bidi="zh-CN"/>
              </w:rPr>
              <w:t>计权隔声量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：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Rw=37dB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9" w:lineRule="exact"/>
              <w:ind w:left="700" w:right="0" w:hanging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zh-CN" w:eastAsia="zh-CN" w:bidi="zh-CN"/>
              </w:rPr>
              <w:t>空气声隔声性 能分级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：</w:t>
            </w:r>
          </w:p>
        </w:tc>
        <w:tc>
          <w:tcPr>
            <w:gridSpan w:val="8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en-US" w:eastAsia="en-US" w:bidi="en-US"/>
              </w:rPr>
              <w:t>W</w:t>
            </w: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zh-CN" w:eastAsia="zh-CN" w:bidi="zh-CN"/>
              </w:rPr>
              <w:t>级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6" w:right="0" w:firstLine="0"/>
        <w:jc w:val="left"/>
        <w:rPr>
          <w:sz w:val="42"/>
          <w:szCs w:val="42"/>
        </w:rPr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检测条件</w:t>
      </w:r>
    </w:p>
    <w:p>
      <w:pPr>
        <w:widowControl w:val="0"/>
        <w:spacing w:after="21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zh-CN" w:eastAsia="zh-CN" w:bidi="zh-CN"/>
        </w:rPr>
        <w:t>㈠ 实验室条件</w:t>
      </w:r>
      <w:r>
        <w:rPr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：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zh-CN" w:eastAsia="zh-CN" w:bidi="zh-CN"/>
        </w:rPr>
        <w:t>①发声室内体积</w:t>
      </w:r>
      <w:r>
        <w:rPr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：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6200mm*3974mm*2400mm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zh-CN" w:eastAsia="zh-CN" w:bidi="zh-CN"/>
        </w:rPr>
        <w:t>受声室内体积</w:t>
      </w:r>
      <w:r>
        <w:rPr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：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4663mm*4260mm*2400mm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31" w:val="left"/>
        </w:tabs>
        <w:bidi w:val="0"/>
        <w:spacing w:before="0" w:after="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zh-CN" w:eastAsia="zh-CN" w:bidi="zh-CN"/>
        </w:rPr>
        <w:t>发声室内体积：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3570mm*2770mm*2400mm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zh-CN" w:eastAsia="zh-CN" w:bidi="zh-CN"/>
        </w:rPr>
        <w:t>受声室内体积</w:t>
      </w:r>
      <w:r>
        <w:rPr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：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3370mm*2479mm*2400mm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31" w:val="left"/>
        </w:tabs>
        <w:bidi w:val="0"/>
        <w:spacing w:before="0" w:after="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zh-CN" w:eastAsia="zh-CN" w:bidi="zh-CN"/>
        </w:rPr>
        <w:t>发声室内体积：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3700mm*2330mm*2400mm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zh-CN" w:eastAsia="zh-CN" w:bidi="zh-CN"/>
        </w:rPr>
        <w:t>受声室内体积</w:t>
      </w:r>
      <w:r>
        <w:rPr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：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3700mm*1930mm*2400mm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31" w:val="left"/>
        </w:tabs>
        <w:bidi w:val="0"/>
        <w:spacing w:before="0" w:after="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zh-CN" w:eastAsia="zh-CN" w:bidi="zh-CN"/>
        </w:rPr>
        <w:t>发声室内体积：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3570mm*2770mm*2400mm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zh-CN" w:eastAsia="zh-CN" w:bidi="zh-CN"/>
        </w:rPr>
        <w:t>受声室内体积</w:t>
      </w:r>
      <w:r>
        <w:rPr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：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3370mm*2450mm*2400mm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20"/>
        <w:jc w:val="left"/>
        <w:rPr>
          <w:sz w:val="40"/>
          <w:szCs w:val="40"/>
        </w:rPr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㈡ 环境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：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受声室内空气温度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 xml:space="preserve">：21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  <w:lang w:val="en-US" w:eastAsia="en-US" w:bidi="en-US"/>
        </w:rPr>
        <w:t>C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>;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受声室内空气相对湿度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：80%.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zh-CN" w:eastAsia="zh-CN" w:bidi="zh-CN"/>
        </w:rPr>
        <w:t>㈢ 试件：检测固定隔墙尺寸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：6200mm*3974mm*100mn3570mm*2770mm*100mm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9442" w:val="left"/>
        </w:tabs>
        <w:bidi w:val="0"/>
        <w:spacing w:before="0" w:after="580" w:line="240" w:lineRule="auto"/>
        <w:ind w:left="3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3700mm*2330mm*100mm</w:t>
        <w:tab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zh-CN" w:eastAsia="zh-CN" w:bidi="zh-CN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3570mm*2770mm*100mm</w:t>
      </w:r>
    </w:p>
    <w:tbl>
      <w:tblPr>
        <w:tblOverlap w:val="never"/>
        <w:jc w:val="center"/>
        <w:tblLayout w:type="fixed"/>
      </w:tblPr>
      <w:tblGrid>
        <w:gridCol w:w="5035"/>
        <w:gridCol w:w="8582"/>
      </w:tblGrid>
      <w:tr>
        <w:trPr>
          <w:trHeight w:val="67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zh-CN" w:eastAsia="zh-CN" w:bidi="zh-CN"/>
              </w:rPr>
              <w:t>检测人员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：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2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zh-CN" w:eastAsia="zh-CN" w:bidi="zh-CN"/>
              </w:rPr>
              <w:t>检测日期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zh-CN" w:eastAsia="zh-CN" w:bidi="zh-CN"/>
              </w:rPr>
              <w:t>:2012</w:t>
            </w: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zh-CN" w:eastAsia="zh-CN" w:bidi="zh-CN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zh-CN" w:eastAsia="zh-CN" w:bidi="zh-CN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zh-CN" w:eastAsia="zh-CN" w:bidi="zh-CN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zh-CN" w:eastAsia="zh-CN" w:bidi="zh-CN"/>
              </w:rPr>
              <w:t>22</w:t>
            </w: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zh-CN" w:eastAsia="zh-CN" w:bidi="zh-CN"/>
              </w:rPr>
              <w:t>日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28" w:right="0" w:firstLine="0"/>
        <w:jc w:val="left"/>
        <w:rPr>
          <w:sz w:val="40"/>
          <w:szCs w:val="40"/>
        </w:rPr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审核人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:</w:t>
      </w:r>
    </w:p>
    <w:p>
      <w:pPr>
        <w:widowControl w:val="0"/>
        <w:spacing w:after="159" w:line="1" w:lineRule="exact"/>
      </w:pPr>
    </w:p>
    <w:tbl>
      <w:tblPr>
        <w:tblOverlap w:val="never"/>
        <w:jc w:val="center"/>
        <w:tblLayout w:type="fixed"/>
      </w:tblPr>
      <w:tblGrid>
        <w:gridCol w:w="5035"/>
        <w:gridCol w:w="8582"/>
      </w:tblGrid>
      <w:tr>
        <w:trPr>
          <w:trHeight w:val="66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zh-CN" w:eastAsia="zh-CN" w:bidi="zh-CN"/>
              </w:rPr>
              <w:t>报告签发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：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zh-CN" w:eastAsia="zh-CN" w:bidi="zh-CN"/>
              </w:rPr>
              <w:t>报告签发日期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zh-CN" w:eastAsia="zh-CN" w:bidi="zh-CN"/>
              </w:rPr>
              <w:t>：2012</w:t>
            </w: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zh-CN" w:eastAsia="zh-CN" w:bidi="zh-CN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zh-CN" w:eastAsia="zh-CN" w:bidi="zh-CN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zh-CN" w:eastAsia="zh-CN" w:bidi="zh-CN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zh-CN" w:eastAsia="zh-CN" w:bidi="zh-CN"/>
              </w:rPr>
              <w:t>24</w:t>
            </w: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zh-CN" w:eastAsia="zh-CN" w:bidi="zh-CN"/>
              </w:rPr>
              <w:t>日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933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上海东园建筑装饰工程有限公司第三分公司</w:t>
      </w:r>
    </w:p>
    <w:sectPr>
      <w:footnotePr>
        <w:pos w:val="pageBottom"/>
        <w:numFmt w:val="decimal"/>
        <w:numRestart w:val="continuous"/>
      </w:footnotePr>
      <w:pgSz w:w="19118" w:h="27062"/>
      <w:pgMar w:top="2611" w:left="2434" w:right="1767" w:bottom="2128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EnclosedCircle"/>
      <w:lvlText w:val="%1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ngLiU_HKSCS" w:eastAsia="MingLiU_HKSCS" w:hAnsi="MingLiU_HKSCS" w:cs="MingLiU_HKSCS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ngLiU_HKSCS" w:eastAsia="MingLiU_HKSCS" w:hAnsi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MingLiU_HKSCS" w:eastAsia="MingLiU_HKSCS" w:hAnsi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标题 #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sz w:val="124"/>
      <w:szCs w:val="124"/>
      <w:u w:val="none"/>
      <w:lang w:val="zh-CN" w:eastAsia="zh-CN" w:bidi="zh-CN"/>
    </w:rPr>
  </w:style>
  <w:style w:type="character" w:customStyle="1" w:styleId="CharStyle5">
    <w:name w:val="正文文本_"/>
    <w:basedOn w:val="DefaultParagraphFont"/>
    <w:link w:val="Style4"/>
    <w:rPr>
      <w:rFonts w:ascii="SimSun" w:eastAsia="SimSun" w:hAnsi="SimSun" w:cs="SimSu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1">
    <w:name w:val="标题 #2_"/>
    <w:basedOn w:val="DefaultParagraphFont"/>
    <w:link w:val="Style10"/>
    <w:rPr>
      <w:rFonts w:ascii="SimSun" w:eastAsia="SimSun" w:hAnsi="SimSun" w:cs="SimSun"/>
      <w:b w:val="0"/>
      <w:bCs w:val="0"/>
      <w:i w:val="0"/>
      <w:iCs w:val="0"/>
      <w:smallCaps w:val="0"/>
      <w:strike w:val="0"/>
      <w:sz w:val="64"/>
      <w:szCs w:val="64"/>
      <w:u w:val="none"/>
      <w:lang w:val="zh-CN" w:eastAsia="zh-CN" w:bidi="zh-CN"/>
    </w:rPr>
  </w:style>
  <w:style w:type="character" w:customStyle="1" w:styleId="CharStyle13">
    <w:name w:val="正文文本 (2)_"/>
    <w:basedOn w:val="DefaultParagraphFont"/>
    <w:link w:val="Style12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lang w:val="zh-CN" w:eastAsia="zh-CN" w:bidi="zh-CN"/>
    </w:rPr>
  </w:style>
  <w:style w:type="character" w:customStyle="1" w:styleId="CharStyle19">
    <w:name w:val="表格标题_"/>
    <w:basedOn w:val="DefaultParagraphFont"/>
    <w:link w:val="Style18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lang w:val="zh-CN" w:eastAsia="zh-CN" w:bidi="zh-CN"/>
    </w:rPr>
  </w:style>
  <w:style w:type="character" w:customStyle="1" w:styleId="CharStyle22">
    <w:name w:val="其他_"/>
    <w:basedOn w:val="DefaultParagraphFont"/>
    <w:link w:val="Style21"/>
    <w:rPr>
      <w:rFonts w:ascii="SimSun" w:eastAsia="SimSun" w:hAnsi="SimSun" w:cs="SimSu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Style2">
    <w:name w:val="标题 #1"/>
    <w:basedOn w:val="Normal"/>
    <w:link w:val="CharStyle3"/>
    <w:pPr>
      <w:widowControl w:val="0"/>
      <w:shd w:val="clear" w:color="auto" w:fill="FFFFFF"/>
      <w:spacing w:before="2160" w:after="520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24"/>
      <w:szCs w:val="124"/>
      <w:u w:val="none"/>
      <w:lang w:val="zh-CN" w:eastAsia="zh-CN" w:bidi="zh-CN"/>
    </w:rPr>
  </w:style>
  <w:style w:type="paragraph" w:customStyle="1" w:styleId="Style4">
    <w:name w:val="正文文本"/>
    <w:basedOn w:val="Normal"/>
    <w:link w:val="CharStyle5"/>
    <w:pPr>
      <w:widowControl w:val="0"/>
      <w:shd w:val="clear" w:color="auto" w:fill="FFFFFF"/>
      <w:spacing w:after="170"/>
      <w:jc w:val="center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Style10">
    <w:name w:val="标题 #2"/>
    <w:basedOn w:val="Normal"/>
    <w:link w:val="CharStyle11"/>
    <w:pPr>
      <w:widowControl w:val="0"/>
      <w:shd w:val="clear" w:color="auto" w:fill="FFFFFF"/>
      <w:spacing w:after="720"/>
      <w:jc w:val="center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64"/>
      <w:szCs w:val="64"/>
      <w:u w:val="none"/>
      <w:lang w:val="zh-CN" w:eastAsia="zh-CN" w:bidi="zh-CN"/>
    </w:rPr>
  </w:style>
  <w:style w:type="paragraph" w:customStyle="1" w:styleId="Style12">
    <w:name w:val="正文文本 (2)"/>
    <w:basedOn w:val="Normal"/>
    <w:link w:val="CharStyle13"/>
    <w:pPr>
      <w:widowControl w:val="0"/>
      <w:shd w:val="clear" w:color="auto" w:fill="FFFFFF"/>
      <w:spacing w:after="4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lang w:val="zh-CN" w:eastAsia="zh-CN" w:bidi="zh-CN"/>
    </w:rPr>
  </w:style>
  <w:style w:type="paragraph" w:customStyle="1" w:styleId="Style18">
    <w:name w:val="表格标题"/>
    <w:basedOn w:val="Normal"/>
    <w:link w:val="CharStyle19"/>
    <w:pPr>
      <w:widowControl w:val="0"/>
      <w:shd w:val="clear" w:color="auto" w:fill="FFFFFF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lang w:val="zh-CN" w:eastAsia="zh-CN" w:bidi="zh-CN"/>
    </w:rPr>
  </w:style>
  <w:style w:type="paragraph" w:customStyle="1" w:styleId="Style21">
    <w:name w:val="其他"/>
    <w:basedOn w:val="Normal"/>
    <w:link w:val="CharStyle22"/>
    <w:pPr>
      <w:widowControl w:val="0"/>
      <w:shd w:val="clear" w:color="auto" w:fill="FFFFFF"/>
      <w:spacing w:after="170"/>
      <w:jc w:val="center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0"/>
      <w:szCs w:val="4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bingdian001.com</dc:title>
  <dc:subject>bingdian001.com</dc:subject>
  <dc:creator>bingdian001.com</dc:creator>
  <cp:keywords>bingdian001.com</cp:keywords>
</cp:coreProperties>
</file>