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四川乡居传统建筑绿色节能普适性改造设计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围护结构提高6%或负荷降低3%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008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850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