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D4985">
      <w:pPr>
        <w:jc w:val="center"/>
        <w:rPr>
          <w:rFonts w:ascii="Times New Roman" w:hAnsi="Times New Roman" w:cs="AdobeSongStd-Light" w:eastAsiaTheme="majorEastAsia"/>
          <w:kern w:val="0"/>
          <w:sz w:val="64"/>
          <w:szCs w:val="64"/>
        </w:rPr>
      </w:pPr>
      <w:r>
        <w:rPr>
          <w:rFonts w:hint="eastAsia" w:ascii="Times New Roman" w:hAnsi="Times New Roman" w:cs="AdobeSongStd-Light" w:eastAsiaTheme="majorEastAsia"/>
          <w:kern w:val="0"/>
          <w:sz w:val="64"/>
          <w:szCs w:val="64"/>
        </w:rPr>
        <w:t>清洗消毒管理制度</w:t>
      </w:r>
    </w:p>
    <w:p w14:paraId="07BC8AD4"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1.餐饮具使用前必须洗净、消毒，并符合国家有关食品安全标准，并将消毒后的餐具、饮具贮存在专用保洁柜内备用。未经消毒的餐饮具不得使用，禁止重复使用一次性使用的餐饮具。</w:t>
      </w:r>
    </w:p>
    <w:p w14:paraId="55B47F46"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2.购置、使用集中消毒企业供应的餐饮具，本</w:t>
      </w:r>
      <w:r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  <w:t>建筑</w:t>
      </w: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应向供货商索取其工商执照、有关票据及相关的检验合格报告。不得购置、使用没有资质或没有检验合格报告的集中消毒企业供应的餐饮具。</w:t>
      </w:r>
    </w:p>
    <w:p w14:paraId="55A9774E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3.洗刷餐饮具；有专用水池，不得与清洗蔬菜、肉类等其他水池混用。</w:t>
      </w:r>
    </w:p>
    <w:p w14:paraId="1FD67948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4.洗涤、消毒餐饮具所使用的洗涤剂、消毒剂必须符合食品用洗涤剂、消毒剂的食品安全标准和要求。</w:t>
      </w:r>
    </w:p>
    <w:p w14:paraId="53567128"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5.消毒后的餐饮具必须贮存在餐饮专用保洁柜内备用。已消毒和未消毒的餐饮具应分开存放，并在餐饮具贮存柜上有明显标记。餐具保洁柜应当定期清洗、保持洁净。</w:t>
      </w:r>
    </w:p>
    <w:p w14:paraId="3FDDDEEB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6.洗刷餐具，用具应严格执行洗，刷，冲，消毒四个环节.</w:t>
      </w:r>
    </w:p>
    <w:p w14:paraId="1EDB7698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7.经过清洗消毒后的餐具，感观要保持光洁干净，不得粘有肉眼可见物，抽查有要符合餐具消毒卫生标准。</w:t>
      </w:r>
    </w:p>
    <w:p w14:paraId="03573B80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8.厨房使用的食品容器，刀具等，应做到使用一次清洗一次.</w:t>
      </w:r>
    </w:p>
    <w:p w14:paraId="21A31BF3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9.采购回来的肉类，菜一定要洗干净，菜要洗三次，做到无杂物.食物要煮熟。</w:t>
      </w:r>
      <w:bookmarkStart w:id="0" w:name="_GoBack"/>
      <w:bookmarkEnd w:id="0"/>
    </w:p>
    <w:p w14:paraId="47DDB48F">
      <w:pPr>
        <w:spacing w:line="360" w:lineRule="auto"/>
        <w:ind w:firstLine="560" w:firstLineChars="200"/>
        <w:jc w:val="left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10.工作结束后工用具，台面清洗整理干净，并归类存放。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akuyoxingshu7000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A5"/>
    <w:rsid w:val="00227288"/>
    <w:rsid w:val="003802E7"/>
    <w:rsid w:val="00A60CA5"/>
    <w:rsid w:val="7E4D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492</Characters>
  <Lines>3</Lines>
  <Paragraphs>1</Paragraphs>
  <TotalTime>3</TotalTime>
  <ScaleCrop>false</ScaleCrop>
  <LinksUpToDate>false</LinksUpToDate>
  <CharactersWithSpaces>492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2020-01-09T02:24:00Z</dcterms:created>
  <dc:creator>dongYP</dc:creator>
  <cp:lastModifiedBy>姚金林</cp:lastModifiedBy>
  <dcterms:modified xsi:type="dcterms:W3CDTF">2025-02-20T09:38:59Z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eyJoZGlkIjoiYjk2YzQ5NzJlMmMxZGM5YTNmYTVmN2QzYzMwNzNhYmUiLCJ1c2VySWQiOiIxNDAwMDgwNTg1In0=</vt:lpwstr>
  </property>
  <property fmtid="{D5CDD505-2E9C-101B-9397-08002B2CF9AE}" pid="3" name="KSOProductBuildVer">
    <vt:lpwstr>2052-12.1.0.19770</vt:lpwstr>
  </property>
  <property fmtid="{D5CDD505-2E9C-101B-9397-08002B2CF9AE}" pid="4" name="ICV">
    <vt:lpwstr>5EDD525D5C0F451DBE9AE469C1FAB75D_12</vt:lpwstr>
  </property>
</Properties>
</file>