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r>
        <w:t>椿萱绿筑·耆乐社区服务中心</w:t>
      </w:r>
      <w:bookmarkEnd w:id="3"/>
    </w:p>
    <w:p w14:paraId="1FC6135D">
      <w:pPr>
        <w:pStyle w:val="48"/>
        <w:rPr>
          <w:rFonts w:hint="default" w:eastAsiaTheme="minorEastAsia"/>
          <w:lang w:val="en-US" w:eastAsia="zh-CN"/>
        </w:rPr>
      </w:pPr>
      <w:r>
        <w:t>2</w:t>
      </w:r>
      <w:r>
        <w:rPr>
          <w:rFonts w:hint="eastAsia"/>
        </w:rPr>
        <w:t>、总建筑面积：</w:t>
      </w:r>
      <w:r>
        <w:rPr>
          <w:rFonts w:hint="eastAsia"/>
          <w:lang w:val="en-US" w:eastAsia="zh-CN"/>
        </w:rPr>
        <w:t>7494</w:t>
      </w:r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4" w:name="地上建筑层数"/>
      <w:r>
        <w:t>3</w:t>
      </w:r>
      <w:bookmarkEnd w:id="4"/>
      <w:r>
        <w:rPr>
          <w:rFonts w:hint="eastAsia"/>
        </w:rPr>
        <w:t>，地下层</w:t>
      </w:r>
      <w:r>
        <w:t>：</w:t>
      </w:r>
      <w:bookmarkStart w:id="5" w:name="地下建筑层数"/>
      <w:r>
        <w:t>0</w:t>
      </w:r>
      <w:bookmarkEnd w:id="5"/>
      <w:r>
        <w:rPr>
          <w:rFonts w:hint="eastAsia"/>
        </w:rPr>
        <w:t>。</w:t>
      </w:r>
      <w:bookmarkStart w:id="65" w:name="_GoBack"/>
      <w:bookmarkEnd w:id="65"/>
    </w:p>
    <w:p w14:paraId="43D27A64">
      <w:pPr>
        <w:pStyle w:val="48"/>
        <w:rPr>
          <w:rFonts w:hint="default" w:eastAsiaTheme="minorEastAsia"/>
          <w:lang w:val="en-US" w:eastAsia="zh-CN"/>
        </w:rPr>
      </w:pPr>
      <w:r>
        <w:t>4</w:t>
      </w:r>
      <w:r>
        <w:rPr>
          <w:rFonts w:hint="eastAsia"/>
        </w:rPr>
        <w:t>、建筑高度：</w:t>
      </w:r>
      <w:r>
        <w:rPr>
          <w:rFonts w:hint="eastAsia"/>
          <w:lang w:val="en-US" w:eastAsia="zh-CN"/>
        </w:rPr>
        <w:t>12.60</w:t>
      </w:r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6" w:name="建筑寿命"/>
      <w:r>
        <w:t>50</w:t>
      </w:r>
      <w:bookmarkEnd w:id="6"/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7" w:name="地区"/>
      <w:r>
        <w:t>公共建筑</w:t>
      </w:r>
      <w:bookmarkEnd w:id="7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项目所地</w:t>
      </w:r>
      <w:r>
        <w:rPr>
          <w:rFonts w:hint="eastAsia"/>
        </w:rPr>
        <w:t>：</w:t>
      </w:r>
      <w:bookmarkStart w:id="8" w:name="工程地点"/>
      <w:r>
        <w:t>河南-安阳</w:t>
      </w:r>
      <w:bookmarkEnd w:id="8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9" w:name="建材生产碳排放tCO2"/>
      <w:r>
        <w:t>4414.020</w:t>
      </w:r>
      <w:bookmarkEnd w:id="9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0" w:name="建材运输碳排放tCO2"/>
      <w:r>
        <w:t>5.131</w:t>
      </w:r>
      <w:bookmarkEnd w:id="1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1" w:name="_Hlk99567413"/>
      <w:r>
        <w:rPr>
          <w:rFonts w:hint="eastAsia"/>
        </w:rPr>
        <w:t>建筑建造</w:t>
      </w:r>
      <w:bookmarkEnd w:id="11"/>
      <w:r>
        <w:rPr>
          <w:rFonts w:hint="eastAsia"/>
        </w:rPr>
        <w:t>阶段：本项目建筑建造阶段碳排放量为</w:t>
      </w:r>
      <w:bookmarkStart w:id="12" w:name="建筑建造碳排放tCO2"/>
      <w:r>
        <w:t>36.297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3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4" w:name="空调能耗"/>
            <w:r>
              <w:rPr>
                <w:szCs w:val="21"/>
              </w:rPr>
              <w:t>265.205</w:t>
            </w:r>
            <w:bookmarkEnd w:id="14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5" w:name="电力CO2排放因子"/>
            <w:r>
              <w:t>0.5703</w:t>
            </w:r>
            <w:bookmarkEnd w:id="15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_电耗CO2排放"/>
            <w:r>
              <w:t>1100.164</w:t>
            </w:r>
            <w:bookmarkEnd w:id="16"/>
          </w:p>
        </w:tc>
      </w:tr>
      <w:tr w14:paraId="6BD87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供暖能耗"/>
            <w:r>
              <w:rPr>
                <w:szCs w:val="21"/>
              </w:rPr>
              <w:t>136.467</w:t>
            </w:r>
            <w:bookmarkEnd w:id="17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电力CO2排放因子2"/>
            <w:r>
              <w:t>0.5703</w:t>
            </w:r>
            <w:bookmarkEnd w:id="18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_电耗CO2排放"/>
            <w:r>
              <w:t>566.113</w:t>
            </w:r>
            <w:bookmarkEnd w:id="19"/>
          </w:p>
        </w:tc>
      </w:tr>
      <w:tr w14:paraId="48874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空调动力能耗"/>
            <w:r>
              <w:rPr>
                <w:rFonts w:hint="eastAsia"/>
                <w:szCs w:val="21"/>
              </w:rPr>
              <w:t>116.690</w:t>
            </w:r>
            <w:bookmarkEnd w:id="20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电力CO2排放因子3"/>
            <w:r>
              <w:t>0.5703</w:t>
            </w:r>
            <w:bookmarkEnd w:id="21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_电耗CO2排放"/>
            <w:r>
              <w:t>484.071</w:t>
            </w:r>
            <w:bookmarkEnd w:id="22"/>
          </w:p>
        </w:tc>
      </w:tr>
      <w:tr w14:paraId="5821C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照明能耗"/>
            <w:r>
              <w:rPr>
                <w:rFonts w:hint="eastAsia"/>
                <w:szCs w:val="21"/>
              </w:rPr>
              <w:t>894.587</w:t>
            </w:r>
            <w:bookmarkEnd w:id="23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电力CO2排放因子4"/>
            <w:r>
              <w:t>0.5703</w:t>
            </w:r>
            <w:bookmarkEnd w:id="24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_电耗CO2排放"/>
            <w:r>
              <w:t>3711.062</w:t>
            </w:r>
            <w:bookmarkEnd w:id="25"/>
          </w:p>
        </w:tc>
      </w:tr>
      <w:tr w14:paraId="0ECE9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设备用电"/>
            <w:r>
              <w:rPr>
                <w:rFonts w:hint="eastAsia"/>
                <w:szCs w:val="21"/>
              </w:rPr>
              <w:t>-</w:t>
            </w:r>
            <w:bookmarkEnd w:id="26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设备用电_电耗CO2排放"/>
            <w:r>
              <w:rPr>
                <w:rFonts w:hint="eastAsia"/>
                <w:szCs w:val="21"/>
              </w:rPr>
              <w:t>-</w:t>
            </w:r>
            <w:bookmarkEnd w:id="27"/>
          </w:p>
        </w:tc>
      </w:tr>
      <w:tr w14:paraId="7B0EB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其他能耗"/>
            <w:r>
              <w:rPr>
                <w:rFonts w:hint="eastAsia"/>
                <w:szCs w:val="21"/>
              </w:rPr>
              <w:t>249.238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电力CO2排放因子6"/>
            <w:r>
              <w:t>0.5703</w:t>
            </w:r>
            <w:bookmarkEnd w:id="29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_电耗CO2排放"/>
            <w:r>
              <w:t>1033.927</w:t>
            </w:r>
            <w:bookmarkEnd w:id="30"/>
          </w:p>
        </w:tc>
      </w:tr>
      <w:tr w14:paraId="78CC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7DAA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制冷剂消耗量"/>
            <w:r>
              <w:t>0</w:t>
            </w:r>
            <w:bookmarkEnd w:id="31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制冷剂碳排放"/>
            <w:r>
              <w:t>0.000</w:t>
            </w:r>
            <w:bookmarkEnd w:id="32"/>
          </w:p>
        </w:tc>
      </w:tr>
      <w:tr w14:paraId="5D4C4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光伏能耗"/>
            <w:r>
              <w:rPr>
                <w:rFonts w:hint="eastAsia"/>
                <w:szCs w:val="21"/>
              </w:rPr>
              <w:t>945.768</w:t>
            </w:r>
            <w:bookmarkEnd w:id="33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电力CO2排放因子7"/>
            <w:r>
              <w:t>0.5703</w:t>
            </w:r>
            <w:bookmarkEnd w:id="34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光伏能耗_电耗CO2排放"/>
            <w:r>
              <w:t>3923.379</w:t>
            </w:r>
            <w:bookmarkEnd w:id="35"/>
          </w:p>
        </w:tc>
      </w:tr>
      <w:tr w14:paraId="428E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风力能耗"/>
            <w:r>
              <w:rPr>
                <w:rFonts w:hint="eastAsia"/>
                <w:szCs w:val="21"/>
              </w:rPr>
              <w:t>0.000</w:t>
            </w:r>
            <w:bookmarkEnd w:id="36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风力能耗_电耗CO2排放"/>
            <w:r>
              <w:t>0.000</w:t>
            </w:r>
            <w:bookmarkEnd w:id="37"/>
          </w:p>
        </w:tc>
      </w:tr>
      <w:tr w14:paraId="52DC0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建筑总碳排放"/>
            <w:r>
              <w:t>2971.961</w:t>
            </w:r>
            <w:bookmarkEnd w:id="38"/>
          </w:p>
        </w:tc>
        <w:bookmarkStart w:id="39" w:name="建筑总碳排放平米"/>
        <w:bookmarkEnd w:id="39"/>
      </w:tr>
      <w:bookmarkEnd w:id="13"/>
    </w:tbl>
    <w:p w14:paraId="5D9A3CD8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0" w:name="建筑拆除碳排放tCO2"/>
      <w:r>
        <w:t>0.000</w:t>
      </w:r>
      <w:bookmarkEnd w:id="40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011D1146">
      <w:pPr>
        <w:pStyle w:val="48"/>
      </w:pPr>
      <w:r>
        <w:t>3.6</w:t>
      </w:r>
      <w:r>
        <w:rPr>
          <w:rFonts w:hint="eastAsia"/>
        </w:rPr>
        <w:t>碳汇减排量计算结果：绿化碳汇减排量为</w:t>
      </w:r>
      <w:bookmarkStart w:id="41" w:name="设计建筑碳汇tCO2"/>
      <w:r>
        <w:t>294.319</w:t>
      </w:r>
      <w:bookmarkEnd w:id="4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2" w:name="建材生产碳排放2_tCO2"/>
            <w:r>
              <w:t>4414.020</w:t>
            </w:r>
            <w:bookmarkEnd w:id="42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3" w:name="建材生产碳排放tCO2_m2"/>
            <w:r>
              <w:t>0.607</w:t>
            </w:r>
            <w:bookmarkEnd w:id="43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4" w:name="建材生产占比"/>
            <w:r>
              <w:t>59.429</w:t>
            </w:r>
            <w:bookmarkEnd w:id="44"/>
          </w:p>
        </w:tc>
      </w:tr>
      <w:tr w14:paraId="5A553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5" w:name="建材运输碳排放2_tCO2"/>
            <w:r>
              <w:t>5.131</w:t>
            </w:r>
            <w:bookmarkEnd w:id="45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6" w:name="建材运输碳排放tCO2_m2"/>
            <w:r>
              <w:t>0.001</w:t>
            </w:r>
            <w:bookmarkEnd w:id="46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运输占比"/>
            <w:r>
              <w:t>0.069</w:t>
            </w:r>
            <w:bookmarkEnd w:id="47"/>
          </w:p>
        </w:tc>
      </w:tr>
      <w:tr w14:paraId="36E9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筑建造碳排放2_tCO2"/>
            <w:r>
              <w:t>36.297</w:t>
            </w:r>
            <w:bookmarkEnd w:id="48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筑建造碳排放tCO2_m2"/>
            <w:r>
              <w:t>0.005</w:t>
            </w:r>
            <w:bookmarkEnd w:id="49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筑建造占比"/>
            <w:r>
              <w:t>0.489</w:t>
            </w:r>
            <w:bookmarkEnd w:id="50"/>
          </w:p>
        </w:tc>
      </w:tr>
      <w:tr w14:paraId="51D90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筑总碳排放tCO2"/>
            <w:r>
              <w:t>2971.961</w:t>
            </w:r>
            <w:bookmarkEnd w:id="51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筑总碳排放tCO2_m2"/>
            <w:r>
              <w:t>0.409</w:t>
            </w:r>
            <w:bookmarkEnd w:id="52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运行占比"/>
            <w:r>
              <w:t>40.013</w:t>
            </w:r>
            <w:bookmarkEnd w:id="53"/>
          </w:p>
        </w:tc>
      </w:tr>
      <w:tr w14:paraId="38D17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拆除碳排放2_tCO2"/>
            <w:r>
              <w:t>0.000</w:t>
            </w:r>
            <w:bookmarkEnd w:id="54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拆除碳排放tCO2_m2"/>
            <w:r>
              <w:t>0.000</w:t>
            </w:r>
            <w:bookmarkEnd w:id="55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拆除占比"/>
            <w:r>
              <w:t>0.000</w:t>
            </w:r>
            <w:bookmarkEnd w:id="56"/>
          </w:p>
        </w:tc>
      </w:tr>
      <w:tr w14:paraId="445CE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64E01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CB7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5A5CC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负数设计建筑碳汇tCO2"/>
            <w:r>
              <w:rPr>
                <w:rFonts w:hint="eastAsia"/>
                <w:szCs w:val="21"/>
              </w:rPr>
              <w:t>-294.319</w:t>
            </w:r>
            <w:bookmarkEnd w:id="57"/>
          </w:p>
        </w:tc>
        <w:tc>
          <w:tcPr>
            <w:tcW w:w="3516" w:type="dxa"/>
            <w:shd w:val="clear" w:color="auto" w:fill="auto"/>
            <w:vAlign w:val="center"/>
          </w:tcPr>
          <w:p w14:paraId="03A63EC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负数设计建筑碳汇tCO2_m2"/>
            <w:r>
              <w:rPr>
                <w:rFonts w:hint="eastAsia"/>
                <w:szCs w:val="21"/>
              </w:rPr>
              <w:t>-0.040</w:t>
            </w:r>
            <w:bookmarkEnd w:id="58"/>
          </w:p>
        </w:tc>
        <w:tc>
          <w:tcPr>
            <w:tcW w:w="1536" w:type="dxa"/>
            <w:shd w:val="clear" w:color="auto" w:fill="auto"/>
            <w:vAlign w:val="center"/>
          </w:tcPr>
          <w:p w14:paraId="1BC3DF5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</w:tr>
      <w:tr w14:paraId="31AFF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全生命周期碳排放tCO2"/>
            <w:r>
              <w:t>7133.090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全生命周期碳排放tCO2_m2"/>
            <w:r>
              <w:t>0.982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1" w:name="全生命周期碳排放2_tCO2"/>
      <w:r>
        <w:t>7133.090</w:t>
      </w:r>
      <w:bookmarkEnd w:id="61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2" w:name="全生命周期碳排放2_tCO2_m2"/>
      <w:r>
        <w:t>0.982</w:t>
      </w:r>
      <w:bookmarkEnd w:id="62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3" w:name="全生命周期碳排放tCO2_m2_a"/>
      <w:r>
        <w:t>0.020</w:t>
      </w:r>
      <w:bookmarkEnd w:id="63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4" w:name="全生命周期碳排放kgCO2_m2_a"/>
      <w:r>
        <w:t>20.000</w:t>
      </w:r>
      <w:bookmarkEnd w:id="64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6C88"/>
    <w:rsid w:val="001915A3"/>
    <w:rsid w:val="00217F62"/>
    <w:rsid w:val="00A906D8"/>
    <w:rsid w:val="00AB5A74"/>
    <w:rsid w:val="00F071AE"/>
    <w:rsid w:val="1DA224EA"/>
    <w:rsid w:val="1F826C88"/>
    <w:rsid w:val="32F02CD8"/>
    <w:rsid w:val="5EA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-ExtB" w:hAnsi="MingLiU-ExtB" w:eastAsia="MingLiU-ExtB" w:cs="MingLiU-ExtB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</Pages>
  <Words>794</Words>
  <Characters>1278</Characters>
  <Lines>9</Lines>
  <Paragraphs>2</Paragraphs>
  <TotalTime>491</TotalTime>
  <ScaleCrop>false</ScaleCrop>
  <LinksUpToDate>false</LinksUpToDate>
  <CharactersWithSpaces>1323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2024-12-19T02:02:00Z</dcterms:created>
  <dc:creator>姚金林</dc:creator>
  <cp:lastModifiedBy>姚金林</cp:lastModifiedBy>
  <dcterms:modified xsi:type="dcterms:W3CDTF">2024-12-30T05:57:52Z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B91E406B80A7476CAB75E2E165E21F4A_11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