
<file path=[Content_Types].xml><?xml version="1.0" encoding="utf-8"?>
<Types xmlns="http://schemas.openxmlformats.org/package/2006/content-types">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r>
              <w:rPr>
                <w:rFonts w:hint="eastAsia"/>
                <w:lang w:val="en-US" w:eastAsia="zh-CN"/>
              </w:rPr>
              <w:t>时光绿驿———西文庙坪社区中心设计</w:t>
            </w:r>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0" w:name="设计编号"/>
            <w:bookmarkEnd w:id="0"/>
            <w:r>
              <w:rPr>
                <w:rFonts w:hint="eastAsia"/>
                <w:lang w:val="en-US" w:eastAsia="zh-CN"/>
              </w:rPr>
              <w:t>BKA70544</w:t>
            </w:r>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1" w:name="建设单位"/>
            <w:bookmarkEnd w:id="1"/>
            <w:r>
              <w:rPr>
                <w:rFonts w:hint="eastAsia"/>
                <w:lang w:val="en-US" w:eastAsia="zh-CN"/>
              </w:rPr>
              <w:t>长沙理工大学建筑学院</w:t>
            </w:r>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2" w:name="设计单位"/>
            <w:bookmarkEnd w:id="2"/>
            <w:r>
              <w:rPr>
                <w:rFonts w:hint="eastAsia"/>
                <w:lang w:val="en-US" w:eastAsia="zh-CN"/>
              </w:rPr>
              <w:t>长沙理工大学建筑学院</w:t>
            </w:r>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r>
              <w:rPr>
                <w:rFonts w:hint="eastAsia" w:ascii="宋体" w:hAnsi="宋体"/>
                <w:sz w:val="21"/>
                <w:szCs w:val="21"/>
                <w:lang w:val="en-US" w:eastAsia="zh-CN"/>
              </w:rPr>
              <w:t>周雨菲、熊薇岚、杨帆、王易、成佳祥</w:t>
            </w: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r>
              <w:rPr>
                <w:rFonts w:hint="eastAsia"/>
                <w:lang w:val="en-US" w:eastAsia="zh-CN"/>
              </w:rPr>
              <w:t>罗松钦</w:t>
            </w: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r>
              <w:rPr>
                <w:rFonts w:hint="eastAsia"/>
                <w:lang w:val="en-US" w:eastAsia="zh-CN"/>
              </w:rPr>
              <w:t>罗松钦</w:t>
            </w: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hint="default" w:ascii="宋体" w:hAnsi="宋体" w:eastAsia="微软雅黑"/>
                <w:lang w:val="en-US" w:eastAsia="zh-CN"/>
              </w:rPr>
            </w:pPr>
            <w:r>
              <w:rPr>
                <w:rFonts w:hint="eastAsia" w:ascii="宋体" w:hAnsi="宋体"/>
                <w:lang w:val="en-US" w:eastAsia="zh-CN"/>
              </w:rPr>
              <w:t>2024年12月29日</w:t>
            </w:r>
            <w:bookmarkStart w:id="54" w:name="_GoBack"/>
            <w:bookmarkEnd w:id="54"/>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3"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6A6188A">
      <w:pPr>
        <w:jc w:val="center"/>
        <w:rPr>
          <w:rFonts w:ascii="宋体" w:hAnsi="宋体"/>
        </w:rPr>
      </w:pPr>
    </w:p>
    <w:bookmarkEnd w:id="3"/>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4" w:name="软件全称"/>
            <w:r>
              <w:rPr>
                <w:rFonts w:hint="eastAsia"/>
              </w:rPr>
              <w:t>建筑声环境SEDU2024</w:t>
            </w:r>
            <w:bookmarkEnd w:id="4"/>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5" w:name="软件版本"/>
            <w:r>
              <w:rPr>
                <w:rFonts w:hint="eastAsia"/>
              </w:rPr>
              <w:t>20240430(SP1)</w:t>
            </w:r>
            <w:bookmarkEnd w:id="5"/>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6" w:name="加密锁号"/>
            <w:r>
              <w:t>T13973175827</w:t>
            </w:r>
            <w:bookmarkEnd w:id="6"/>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7"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37C595F">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_Toc25980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_Toc25980 \h </w:instrText>
      </w:r>
      <w:r>
        <w:fldChar w:fldCharType="separate"/>
      </w:r>
      <w:r>
        <w:t>1</w:t>
      </w:r>
      <w:r>
        <w:fldChar w:fldCharType="end"/>
      </w:r>
      <w:r>
        <w:rPr>
          <w:rFonts w:ascii="宋体" w:hAnsi="宋体"/>
          <w:caps/>
        </w:rPr>
        <w:fldChar w:fldCharType="end"/>
      </w:r>
    </w:p>
    <w:p w14:paraId="6A264DE3">
      <w:pPr>
        <w:pStyle w:val="12"/>
        <w:tabs>
          <w:tab w:val="right" w:leader="dot" w:pos="9070"/>
          <w:tab w:val="clear" w:pos="180"/>
          <w:tab w:val="clear" w:pos="9360"/>
        </w:tabs>
      </w:pPr>
      <w:r>
        <w:fldChar w:fldCharType="begin"/>
      </w:r>
      <w:r>
        <w:instrText xml:space="preserve"> HYPERLINK \l _Toc19809 </w:instrText>
      </w:r>
      <w:r>
        <w:fldChar w:fldCharType="separate"/>
      </w:r>
      <w:r>
        <w:rPr>
          <w:rFonts w:hint="eastAsia"/>
          <w:szCs w:val="28"/>
        </w:rPr>
        <w:t>2.评价</w:t>
      </w:r>
      <w:r>
        <w:rPr>
          <w:szCs w:val="28"/>
        </w:rPr>
        <w:t>标准</w:t>
      </w:r>
      <w:r>
        <w:tab/>
      </w:r>
      <w:r>
        <w:fldChar w:fldCharType="begin"/>
      </w:r>
      <w:r>
        <w:instrText xml:space="preserve"> PAGEREF _Toc19809 \h </w:instrText>
      </w:r>
      <w:r>
        <w:fldChar w:fldCharType="separate"/>
      </w:r>
      <w:r>
        <w:t>2</w:t>
      </w:r>
      <w:r>
        <w:fldChar w:fldCharType="end"/>
      </w:r>
      <w:r>
        <w:fldChar w:fldCharType="end"/>
      </w:r>
    </w:p>
    <w:p w14:paraId="1C1270DA">
      <w:pPr>
        <w:pStyle w:val="13"/>
        <w:tabs>
          <w:tab w:val="right" w:leader="dot" w:pos="9070"/>
          <w:tab w:val="clear" w:pos="540"/>
          <w:tab w:val="clear" w:pos="9360"/>
        </w:tabs>
      </w:pPr>
      <w:r>
        <w:fldChar w:fldCharType="begin"/>
      </w:r>
      <w:r>
        <w:instrText xml:space="preserve"> HYPERLINK \l _Toc20742 </w:instrText>
      </w:r>
      <w:r>
        <w:fldChar w:fldCharType="separate"/>
      </w:r>
      <w:r>
        <w:rPr>
          <w:rFonts w:hint="eastAsia"/>
          <w:szCs w:val="24"/>
        </w:rPr>
        <w:t>2.1评价</w:t>
      </w:r>
      <w:r>
        <w:rPr>
          <w:szCs w:val="24"/>
        </w:rPr>
        <w:t>依据</w:t>
      </w:r>
      <w:r>
        <w:tab/>
      </w:r>
      <w:r>
        <w:fldChar w:fldCharType="begin"/>
      </w:r>
      <w:r>
        <w:instrText xml:space="preserve"> PAGEREF _Toc20742 \h </w:instrText>
      </w:r>
      <w:r>
        <w:fldChar w:fldCharType="separate"/>
      </w:r>
      <w:r>
        <w:t>2</w:t>
      </w:r>
      <w:r>
        <w:fldChar w:fldCharType="end"/>
      </w:r>
      <w:r>
        <w:fldChar w:fldCharType="end"/>
      </w:r>
    </w:p>
    <w:p w14:paraId="7378CB1B">
      <w:pPr>
        <w:pStyle w:val="13"/>
        <w:tabs>
          <w:tab w:val="right" w:leader="dot" w:pos="9070"/>
          <w:tab w:val="clear" w:pos="540"/>
          <w:tab w:val="clear" w:pos="9360"/>
        </w:tabs>
      </w:pPr>
      <w:r>
        <w:fldChar w:fldCharType="begin"/>
      </w:r>
      <w:r>
        <w:instrText xml:space="preserve"> HYPERLINK \l _Toc12236 </w:instrText>
      </w:r>
      <w:r>
        <w:fldChar w:fldCharType="separate"/>
      </w:r>
      <w:r>
        <w:rPr>
          <w:rFonts w:hint="eastAsia"/>
          <w:szCs w:val="24"/>
        </w:rPr>
        <w:t>2.2标准</w:t>
      </w:r>
      <w:r>
        <w:rPr>
          <w:szCs w:val="24"/>
        </w:rPr>
        <w:t>要求</w:t>
      </w:r>
      <w:r>
        <w:tab/>
      </w:r>
      <w:r>
        <w:fldChar w:fldCharType="begin"/>
      </w:r>
      <w:r>
        <w:instrText xml:space="preserve"> PAGEREF _Toc12236 \h </w:instrText>
      </w:r>
      <w:r>
        <w:fldChar w:fldCharType="separate"/>
      </w:r>
      <w:r>
        <w:t>2</w:t>
      </w:r>
      <w:r>
        <w:fldChar w:fldCharType="end"/>
      </w:r>
      <w:r>
        <w:fldChar w:fldCharType="end"/>
      </w:r>
    </w:p>
    <w:p w14:paraId="5F328A62">
      <w:pPr>
        <w:pStyle w:val="12"/>
        <w:tabs>
          <w:tab w:val="right" w:leader="dot" w:pos="9070"/>
          <w:tab w:val="clear" w:pos="180"/>
          <w:tab w:val="clear" w:pos="9360"/>
        </w:tabs>
      </w:pPr>
      <w:r>
        <w:fldChar w:fldCharType="begin"/>
      </w:r>
      <w:r>
        <w:instrText xml:space="preserve"> HYPERLINK \l _Toc17224 </w:instrText>
      </w:r>
      <w:r>
        <w:fldChar w:fldCharType="separate"/>
      </w:r>
      <w:r>
        <w:rPr>
          <w:rFonts w:hint="eastAsia"/>
          <w:szCs w:val="28"/>
        </w:rPr>
        <w:t>3.模拟</w:t>
      </w:r>
      <w:r>
        <w:rPr>
          <w:szCs w:val="28"/>
        </w:rPr>
        <w:t>方法</w:t>
      </w:r>
      <w:r>
        <w:tab/>
      </w:r>
      <w:r>
        <w:fldChar w:fldCharType="begin"/>
      </w:r>
      <w:r>
        <w:instrText xml:space="preserve"> PAGEREF _Toc17224 \h </w:instrText>
      </w:r>
      <w:r>
        <w:fldChar w:fldCharType="separate"/>
      </w:r>
      <w:r>
        <w:t>3</w:t>
      </w:r>
      <w:r>
        <w:fldChar w:fldCharType="end"/>
      </w:r>
      <w:r>
        <w:fldChar w:fldCharType="end"/>
      </w:r>
    </w:p>
    <w:p w14:paraId="38D095FC">
      <w:pPr>
        <w:pStyle w:val="13"/>
        <w:tabs>
          <w:tab w:val="right" w:leader="dot" w:pos="9070"/>
          <w:tab w:val="clear" w:pos="540"/>
          <w:tab w:val="clear" w:pos="9360"/>
        </w:tabs>
      </w:pPr>
      <w:r>
        <w:fldChar w:fldCharType="begin"/>
      </w:r>
      <w:r>
        <w:instrText xml:space="preserve"> HYPERLINK \l _Toc29343 </w:instrText>
      </w:r>
      <w:r>
        <w:fldChar w:fldCharType="separate"/>
      </w:r>
      <w:r>
        <w:rPr>
          <w:rFonts w:hint="eastAsia"/>
          <w:szCs w:val="24"/>
        </w:rPr>
        <w:t>3.1模拟软件</w:t>
      </w:r>
      <w:r>
        <w:tab/>
      </w:r>
      <w:r>
        <w:fldChar w:fldCharType="begin"/>
      </w:r>
      <w:r>
        <w:instrText xml:space="preserve"> PAGEREF _Toc29343 \h </w:instrText>
      </w:r>
      <w:r>
        <w:fldChar w:fldCharType="separate"/>
      </w:r>
      <w:r>
        <w:t>3</w:t>
      </w:r>
      <w:r>
        <w:fldChar w:fldCharType="end"/>
      </w:r>
      <w:r>
        <w:fldChar w:fldCharType="end"/>
      </w:r>
    </w:p>
    <w:p w14:paraId="70FAB1DD">
      <w:pPr>
        <w:pStyle w:val="13"/>
        <w:tabs>
          <w:tab w:val="right" w:leader="dot" w:pos="9070"/>
          <w:tab w:val="clear" w:pos="540"/>
          <w:tab w:val="clear" w:pos="9360"/>
        </w:tabs>
      </w:pPr>
      <w:r>
        <w:fldChar w:fldCharType="begin"/>
      </w:r>
      <w:r>
        <w:instrText xml:space="preserve"> HYPERLINK \l _Toc31659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_Toc31659 \h </w:instrText>
      </w:r>
      <w:r>
        <w:fldChar w:fldCharType="separate"/>
      </w:r>
      <w:r>
        <w:t>3</w:t>
      </w:r>
      <w:r>
        <w:fldChar w:fldCharType="end"/>
      </w:r>
      <w:r>
        <w:fldChar w:fldCharType="end"/>
      </w:r>
    </w:p>
    <w:p w14:paraId="4DFB6A2D">
      <w:pPr>
        <w:pStyle w:val="13"/>
        <w:tabs>
          <w:tab w:val="right" w:leader="dot" w:pos="9070"/>
          <w:tab w:val="clear" w:pos="540"/>
          <w:tab w:val="clear" w:pos="9360"/>
        </w:tabs>
      </w:pPr>
      <w:r>
        <w:fldChar w:fldCharType="begin"/>
      </w:r>
      <w:r>
        <w:instrText xml:space="preserve"> HYPERLINK \l _Toc24067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_Toc24067 \h </w:instrText>
      </w:r>
      <w:r>
        <w:fldChar w:fldCharType="separate"/>
      </w:r>
      <w:r>
        <w:t>4</w:t>
      </w:r>
      <w:r>
        <w:fldChar w:fldCharType="end"/>
      </w:r>
      <w:r>
        <w:fldChar w:fldCharType="end"/>
      </w:r>
    </w:p>
    <w:p w14:paraId="618D6B9D">
      <w:pPr>
        <w:pStyle w:val="13"/>
        <w:tabs>
          <w:tab w:val="right" w:leader="dot" w:pos="9070"/>
          <w:tab w:val="clear" w:pos="540"/>
          <w:tab w:val="clear" w:pos="9360"/>
        </w:tabs>
      </w:pPr>
      <w:r>
        <w:fldChar w:fldCharType="begin"/>
      </w:r>
      <w:r>
        <w:instrText xml:space="preserve"> HYPERLINK \l _Toc13939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_Toc13939 \h </w:instrText>
      </w:r>
      <w:r>
        <w:fldChar w:fldCharType="separate"/>
      </w:r>
      <w:r>
        <w:t>5</w:t>
      </w:r>
      <w:r>
        <w:fldChar w:fldCharType="end"/>
      </w:r>
      <w:r>
        <w:fldChar w:fldCharType="end"/>
      </w:r>
    </w:p>
    <w:p w14:paraId="6895B522">
      <w:pPr>
        <w:pStyle w:val="12"/>
        <w:tabs>
          <w:tab w:val="right" w:leader="dot" w:pos="9070"/>
          <w:tab w:val="clear" w:pos="180"/>
          <w:tab w:val="clear" w:pos="9360"/>
        </w:tabs>
      </w:pPr>
      <w:r>
        <w:fldChar w:fldCharType="begin"/>
      </w:r>
      <w:r>
        <w:instrText xml:space="preserve"> HYPERLINK \l _Toc1770 </w:instrText>
      </w:r>
      <w:r>
        <w:fldChar w:fldCharType="separate"/>
      </w:r>
      <w:r>
        <w:rPr>
          <w:rFonts w:hint="eastAsia"/>
          <w:szCs w:val="28"/>
        </w:rPr>
        <w:t>4.模拟结果</w:t>
      </w:r>
      <w:r>
        <w:rPr>
          <w:szCs w:val="28"/>
        </w:rPr>
        <w:t>及分析</w:t>
      </w:r>
      <w:r>
        <w:tab/>
      </w:r>
      <w:r>
        <w:fldChar w:fldCharType="begin"/>
      </w:r>
      <w:r>
        <w:instrText xml:space="preserve"> PAGEREF _Toc1770 \h </w:instrText>
      </w:r>
      <w:r>
        <w:fldChar w:fldCharType="separate"/>
      </w:r>
      <w:r>
        <w:t>5</w:t>
      </w:r>
      <w:r>
        <w:fldChar w:fldCharType="end"/>
      </w:r>
      <w:r>
        <w:fldChar w:fldCharType="end"/>
      </w:r>
    </w:p>
    <w:p w14:paraId="69B876B3">
      <w:pPr>
        <w:pStyle w:val="13"/>
        <w:tabs>
          <w:tab w:val="right" w:leader="dot" w:pos="9070"/>
          <w:tab w:val="clear" w:pos="540"/>
          <w:tab w:val="clear" w:pos="9360"/>
        </w:tabs>
      </w:pPr>
      <w:r>
        <w:fldChar w:fldCharType="begin"/>
      </w:r>
      <w:r>
        <w:instrText xml:space="preserve"> HYPERLINK \l _Toc16289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_Toc16289 \h </w:instrText>
      </w:r>
      <w:r>
        <w:fldChar w:fldCharType="separate"/>
      </w:r>
      <w:r>
        <w:t>5</w:t>
      </w:r>
      <w:r>
        <w:fldChar w:fldCharType="end"/>
      </w:r>
      <w:r>
        <w:fldChar w:fldCharType="end"/>
      </w:r>
    </w:p>
    <w:p w14:paraId="42950DE6">
      <w:pPr>
        <w:pStyle w:val="13"/>
        <w:tabs>
          <w:tab w:val="right" w:leader="dot" w:pos="9070"/>
          <w:tab w:val="clear" w:pos="540"/>
          <w:tab w:val="clear" w:pos="9360"/>
        </w:tabs>
      </w:pPr>
      <w:r>
        <w:fldChar w:fldCharType="begin"/>
      </w:r>
      <w:r>
        <w:instrText xml:space="preserve"> HYPERLINK \l _Toc12508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_Toc12508 \h </w:instrText>
      </w:r>
      <w:r>
        <w:fldChar w:fldCharType="separate"/>
      </w:r>
      <w:r>
        <w:t>9</w:t>
      </w:r>
      <w:r>
        <w:fldChar w:fldCharType="end"/>
      </w:r>
      <w:r>
        <w:fldChar w:fldCharType="end"/>
      </w:r>
    </w:p>
    <w:p w14:paraId="4FB42DBC">
      <w:pPr>
        <w:pStyle w:val="12"/>
        <w:tabs>
          <w:tab w:val="right" w:leader="dot" w:pos="9070"/>
          <w:tab w:val="clear" w:pos="180"/>
          <w:tab w:val="clear" w:pos="9360"/>
        </w:tabs>
      </w:pPr>
      <w:r>
        <w:fldChar w:fldCharType="begin"/>
      </w:r>
      <w:r>
        <w:instrText xml:space="preserve"> HYPERLINK \l _Toc32251 </w:instrText>
      </w:r>
      <w:r>
        <w:fldChar w:fldCharType="separate"/>
      </w:r>
      <w:r>
        <w:rPr>
          <w:rFonts w:hint="eastAsia"/>
          <w:szCs w:val="28"/>
        </w:rPr>
        <w:t>5.结论</w:t>
      </w:r>
      <w:r>
        <w:tab/>
      </w:r>
      <w:r>
        <w:fldChar w:fldCharType="begin"/>
      </w:r>
      <w:r>
        <w:instrText xml:space="preserve"> PAGEREF _Toc32251 \h </w:instrText>
      </w:r>
      <w:r>
        <w:fldChar w:fldCharType="separate"/>
      </w:r>
      <w:r>
        <w:t>13</w:t>
      </w:r>
      <w:r>
        <w:fldChar w:fldCharType="end"/>
      </w:r>
      <w:r>
        <w:fldChar w:fldCharType="end"/>
      </w:r>
    </w:p>
    <w:p w14:paraId="07FF467C">
      <w:pPr>
        <w:pStyle w:val="12"/>
      </w:pPr>
      <w:r>
        <w:fldChar w:fldCharType="end"/>
      </w:r>
      <w:bookmarkEnd w:id="7"/>
    </w:p>
    <w:p w14:paraId="363EDE38">
      <w:pPr>
        <w:jc w:val="right"/>
      </w:pPr>
    </w:p>
    <w:p w14:paraId="450DB835"/>
    <w:p w14:paraId="357E6FD2">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8" w:name="_Toc25980"/>
      <w:bookmarkStart w:id="9" w:name="_Toc479326717"/>
      <w:r>
        <w:rPr>
          <w:rFonts w:hint="eastAsia"/>
          <w:sz w:val="28"/>
          <w:szCs w:val="28"/>
        </w:rPr>
        <w:t>1</w:t>
      </w:r>
      <w:r>
        <w:rPr>
          <w:sz w:val="28"/>
          <w:szCs w:val="28"/>
        </w:rPr>
        <w:t>.</w:t>
      </w:r>
      <w:r>
        <w:rPr>
          <w:rFonts w:hint="eastAsia" w:ascii="Times New Roman" w:hAnsi="Times New Roman"/>
          <w:sz w:val="28"/>
          <w:szCs w:val="28"/>
        </w:rPr>
        <w:t>项目概况</w:t>
      </w:r>
      <w:bookmarkEnd w:id="8"/>
      <w:bookmarkEnd w:id="9"/>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544B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D53670">
            <w:pPr>
              <w:jc w:val="center"/>
              <w:rPr>
                <w:sz w:val="21"/>
                <w:szCs w:val="21"/>
              </w:rPr>
            </w:pPr>
            <w:r>
              <w:rPr>
                <w:sz w:val="21"/>
                <w:szCs w:val="21"/>
              </w:rPr>
              <w:t>名称</w:t>
            </w:r>
          </w:p>
        </w:tc>
        <w:tc>
          <w:tcPr>
            <w:shd w:val="clear" w:color="auto" w:fill="E6E6E6"/>
            <w:vAlign w:val="center"/>
          </w:tcPr>
          <w:p w14:paraId="45C138F1">
            <w:pPr>
              <w:jc w:val="center"/>
              <w:rPr>
                <w:sz w:val="21"/>
                <w:szCs w:val="21"/>
              </w:rPr>
            </w:pPr>
            <w:r>
              <w:rPr>
                <w:sz w:val="21"/>
                <w:szCs w:val="21"/>
              </w:rPr>
              <w:t>建筑高度(米)</w:t>
            </w:r>
          </w:p>
        </w:tc>
        <w:tc>
          <w:tcPr>
            <w:shd w:val="clear" w:color="auto" w:fill="E6E6E6"/>
            <w:vAlign w:val="center"/>
          </w:tcPr>
          <w:p w14:paraId="61C82649">
            <w:pPr>
              <w:jc w:val="center"/>
              <w:rPr>
                <w:sz w:val="21"/>
                <w:szCs w:val="21"/>
              </w:rPr>
            </w:pPr>
            <w:r>
              <w:rPr>
                <w:sz w:val="21"/>
                <w:szCs w:val="21"/>
              </w:rPr>
              <w:t>底标高(米)</w:t>
            </w:r>
          </w:p>
        </w:tc>
      </w:tr>
      <w:tr w14:paraId="10753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B7B4C0">
            <w:pPr>
              <w:jc w:val="center"/>
              <w:rPr>
                <w:sz w:val="21"/>
                <w:szCs w:val="21"/>
              </w:rPr>
            </w:pPr>
            <w:r>
              <w:rPr>
                <w:sz w:val="21"/>
                <w:szCs w:val="21"/>
              </w:rPr>
              <w:t>1</w:t>
            </w:r>
          </w:p>
        </w:tc>
        <w:tc>
          <w:tcPr>
            <w:vAlign w:val="center"/>
          </w:tcPr>
          <w:p w14:paraId="5FDDCBC9">
            <w:pPr>
              <w:jc w:val="center"/>
              <w:rPr>
                <w:sz w:val="21"/>
                <w:szCs w:val="21"/>
              </w:rPr>
            </w:pPr>
            <w:r>
              <w:rPr>
                <w:sz w:val="21"/>
                <w:szCs w:val="21"/>
              </w:rPr>
              <w:t>7.87</w:t>
            </w:r>
          </w:p>
        </w:tc>
        <w:tc>
          <w:tcPr>
            <w:vAlign w:val="center"/>
          </w:tcPr>
          <w:p w14:paraId="6A1027EC">
            <w:pPr>
              <w:jc w:val="center"/>
              <w:rPr>
                <w:sz w:val="21"/>
                <w:szCs w:val="21"/>
              </w:rPr>
            </w:pPr>
            <w:r>
              <w:rPr>
                <w:sz w:val="21"/>
                <w:szCs w:val="21"/>
              </w:rPr>
              <w:t>0.00</w:t>
            </w:r>
          </w:p>
        </w:tc>
      </w:tr>
      <w:tr w14:paraId="33F00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62C63D4">
            <w:pPr>
              <w:jc w:val="center"/>
              <w:rPr>
                <w:sz w:val="21"/>
                <w:szCs w:val="21"/>
              </w:rPr>
            </w:pPr>
            <w:r>
              <w:rPr>
                <w:sz w:val="21"/>
                <w:szCs w:val="21"/>
              </w:rPr>
              <w:t>2</w:t>
            </w:r>
          </w:p>
        </w:tc>
        <w:tc>
          <w:tcPr>
            <w:vAlign w:val="center"/>
          </w:tcPr>
          <w:p w14:paraId="3A196F2B">
            <w:pPr>
              <w:jc w:val="center"/>
              <w:rPr>
                <w:sz w:val="21"/>
                <w:szCs w:val="21"/>
              </w:rPr>
            </w:pPr>
            <w:r>
              <w:rPr>
                <w:sz w:val="21"/>
                <w:szCs w:val="21"/>
              </w:rPr>
              <w:t>8.19</w:t>
            </w:r>
          </w:p>
        </w:tc>
        <w:tc>
          <w:tcPr>
            <w:vAlign w:val="center"/>
          </w:tcPr>
          <w:p w14:paraId="463BF47F">
            <w:pPr>
              <w:jc w:val="center"/>
              <w:rPr>
                <w:sz w:val="21"/>
                <w:szCs w:val="21"/>
              </w:rPr>
            </w:pPr>
            <w:r>
              <w:rPr>
                <w:sz w:val="21"/>
                <w:szCs w:val="21"/>
              </w:rPr>
              <w:t>0.00</w:t>
            </w:r>
          </w:p>
        </w:tc>
      </w:tr>
      <w:tr w14:paraId="57A1E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AD93165">
            <w:pPr>
              <w:jc w:val="center"/>
              <w:rPr>
                <w:sz w:val="21"/>
                <w:szCs w:val="21"/>
              </w:rPr>
            </w:pPr>
            <w:r>
              <w:rPr>
                <w:sz w:val="21"/>
                <w:szCs w:val="21"/>
              </w:rPr>
              <w:t>3</w:t>
            </w:r>
          </w:p>
        </w:tc>
        <w:tc>
          <w:tcPr>
            <w:vAlign w:val="center"/>
          </w:tcPr>
          <w:p w14:paraId="662945F6">
            <w:pPr>
              <w:jc w:val="center"/>
              <w:rPr>
                <w:sz w:val="21"/>
                <w:szCs w:val="21"/>
              </w:rPr>
            </w:pPr>
            <w:r>
              <w:rPr>
                <w:sz w:val="21"/>
                <w:szCs w:val="21"/>
              </w:rPr>
              <w:t>5.36</w:t>
            </w:r>
          </w:p>
        </w:tc>
        <w:tc>
          <w:tcPr>
            <w:vAlign w:val="center"/>
          </w:tcPr>
          <w:p w14:paraId="1E10640B">
            <w:pPr>
              <w:jc w:val="center"/>
              <w:rPr>
                <w:sz w:val="21"/>
                <w:szCs w:val="21"/>
              </w:rPr>
            </w:pPr>
            <w:r>
              <w:rPr>
                <w:sz w:val="21"/>
                <w:szCs w:val="21"/>
              </w:rPr>
              <w:t>0.00</w:t>
            </w:r>
          </w:p>
        </w:tc>
      </w:tr>
      <w:tr w14:paraId="29C3A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417B19">
            <w:pPr>
              <w:jc w:val="center"/>
              <w:rPr>
                <w:sz w:val="21"/>
                <w:szCs w:val="21"/>
              </w:rPr>
            </w:pPr>
            <w:r>
              <w:rPr>
                <w:sz w:val="21"/>
                <w:szCs w:val="21"/>
              </w:rPr>
              <w:t>4</w:t>
            </w:r>
          </w:p>
        </w:tc>
        <w:tc>
          <w:tcPr>
            <w:vAlign w:val="center"/>
          </w:tcPr>
          <w:p w14:paraId="289C50ED">
            <w:pPr>
              <w:jc w:val="center"/>
              <w:rPr>
                <w:sz w:val="21"/>
                <w:szCs w:val="21"/>
              </w:rPr>
            </w:pPr>
            <w:r>
              <w:rPr>
                <w:sz w:val="21"/>
                <w:szCs w:val="21"/>
              </w:rPr>
              <w:t>8.33</w:t>
            </w:r>
          </w:p>
        </w:tc>
        <w:tc>
          <w:tcPr>
            <w:vAlign w:val="center"/>
          </w:tcPr>
          <w:p w14:paraId="13DDF386">
            <w:pPr>
              <w:jc w:val="center"/>
              <w:rPr>
                <w:sz w:val="21"/>
                <w:szCs w:val="21"/>
              </w:rPr>
            </w:pPr>
            <w:r>
              <w:rPr>
                <w:sz w:val="21"/>
                <w:szCs w:val="21"/>
              </w:rPr>
              <w:t>0.00</w:t>
            </w:r>
          </w:p>
        </w:tc>
      </w:tr>
      <w:tr w14:paraId="39081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30D58D0">
            <w:pPr>
              <w:jc w:val="center"/>
              <w:rPr>
                <w:sz w:val="21"/>
                <w:szCs w:val="21"/>
              </w:rPr>
            </w:pPr>
            <w:r>
              <w:rPr>
                <w:sz w:val="21"/>
                <w:szCs w:val="21"/>
              </w:rPr>
              <w:t>5</w:t>
            </w:r>
          </w:p>
        </w:tc>
        <w:tc>
          <w:tcPr>
            <w:vAlign w:val="center"/>
          </w:tcPr>
          <w:p w14:paraId="27D5CE13">
            <w:pPr>
              <w:jc w:val="center"/>
              <w:rPr>
                <w:sz w:val="21"/>
                <w:szCs w:val="21"/>
              </w:rPr>
            </w:pPr>
            <w:r>
              <w:rPr>
                <w:sz w:val="21"/>
                <w:szCs w:val="21"/>
              </w:rPr>
              <w:t>5.36</w:t>
            </w:r>
          </w:p>
        </w:tc>
        <w:tc>
          <w:tcPr>
            <w:vAlign w:val="center"/>
          </w:tcPr>
          <w:p w14:paraId="16C1588E">
            <w:pPr>
              <w:jc w:val="center"/>
              <w:rPr>
                <w:sz w:val="21"/>
                <w:szCs w:val="21"/>
              </w:rPr>
            </w:pPr>
            <w:r>
              <w:rPr>
                <w:sz w:val="21"/>
                <w:szCs w:val="21"/>
              </w:rPr>
              <w:t>0.00</w:t>
            </w:r>
          </w:p>
        </w:tc>
      </w:tr>
      <w:tr w14:paraId="2BAF8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7E7491">
            <w:pPr>
              <w:jc w:val="center"/>
              <w:rPr>
                <w:sz w:val="21"/>
                <w:szCs w:val="21"/>
              </w:rPr>
            </w:pPr>
            <w:r>
              <w:rPr>
                <w:sz w:val="21"/>
                <w:szCs w:val="21"/>
              </w:rPr>
              <w:t>6</w:t>
            </w:r>
          </w:p>
        </w:tc>
        <w:tc>
          <w:tcPr>
            <w:vAlign w:val="center"/>
          </w:tcPr>
          <w:p w14:paraId="631DDC62">
            <w:pPr>
              <w:jc w:val="center"/>
              <w:rPr>
                <w:sz w:val="21"/>
                <w:szCs w:val="21"/>
              </w:rPr>
            </w:pPr>
            <w:r>
              <w:rPr>
                <w:sz w:val="21"/>
                <w:szCs w:val="21"/>
              </w:rPr>
              <w:t>7.31</w:t>
            </w:r>
          </w:p>
        </w:tc>
        <w:tc>
          <w:tcPr>
            <w:vAlign w:val="center"/>
          </w:tcPr>
          <w:p w14:paraId="6B4797F8">
            <w:pPr>
              <w:jc w:val="center"/>
              <w:rPr>
                <w:sz w:val="21"/>
                <w:szCs w:val="21"/>
              </w:rPr>
            </w:pPr>
            <w:r>
              <w:rPr>
                <w:sz w:val="21"/>
                <w:szCs w:val="21"/>
              </w:rPr>
              <w:t>0.00</w:t>
            </w:r>
          </w:p>
        </w:tc>
      </w:tr>
      <w:tr w14:paraId="379B7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1DF919">
            <w:pPr>
              <w:jc w:val="center"/>
              <w:rPr>
                <w:sz w:val="21"/>
                <w:szCs w:val="21"/>
              </w:rPr>
            </w:pPr>
            <w:r>
              <w:rPr>
                <w:sz w:val="21"/>
                <w:szCs w:val="21"/>
              </w:rPr>
              <w:t>7</w:t>
            </w:r>
          </w:p>
        </w:tc>
        <w:tc>
          <w:tcPr>
            <w:vAlign w:val="center"/>
          </w:tcPr>
          <w:p w14:paraId="6CFBEB2E">
            <w:pPr>
              <w:jc w:val="center"/>
              <w:rPr>
                <w:sz w:val="21"/>
                <w:szCs w:val="21"/>
              </w:rPr>
            </w:pPr>
            <w:r>
              <w:rPr>
                <w:sz w:val="21"/>
                <w:szCs w:val="21"/>
              </w:rPr>
              <w:t>6.51</w:t>
            </w:r>
          </w:p>
        </w:tc>
        <w:tc>
          <w:tcPr>
            <w:vAlign w:val="center"/>
          </w:tcPr>
          <w:p w14:paraId="4EC7E38A">
            <w:pPr>
              <w:jc w:val="center"/>
              <w:rPr>
                <w:sz w:val="21"/>
                <w:szCs w:val="21"/>
              </w:rPr>
            </w:pPr>
            <w:r>
              <w:rPr>
                <w:sz w:val="21"/>
                <w:szCs w:val="21"/>
              </w:rPr>
              <w:t>0.00</w:t>
            </w:r>
          </w:p>
        </w:tc>
      </w:tr>
      <w:tr w14:paraId="3160F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32EAEC">
            <w:pPr>
              <w:jc w:val="center"/>
              <w:rPr>
                <w:sz w:val="21"/>
                <w:szCs w:val="21"/>
              </w:rPr>
            </w:pPr>
            <w:r>
              <w:rPr>
                <w:sz w:val="21"/>
                <w:szCs w:val="21"/>
              </w:rPr>
              <w:t>8</w:t>
            </w:r>
          </w:p>
        </w:tc>
        <w:tc>
          <w:tcPr>
            <w:vAlign w:val="center"/>
          </w:tcPr>
          <w:p w14:paraId="204D0B7E">
            <w:pPr>
              <w:jc w:val="center"/>
              <w:rPr>
                <w:sz w:val="21"/>
                <w:szCs w:val="21"/>
              </w:rPr>
            </w:pPr>
            <w:r>
              <w:rPr>
                <w:sz w:val="21"/>
                <w:szCs w:val="21"/>
              </w:rPr>
              <w:t>4.62</w:t>
            </w:r>
          </w:p>
        </w:tc>
        <w:tc>
          <w:tcPr>
            <w:vAlign w:val="center"/>
          </w:tcPr>
          <w:p w14:paraId="752902CC">
            <w:pPr>
              <w:jc w:val="center"/>
              <w:rPr>
                <w:sz w:val="21"/>
                <w:szCs w:val="21"/>
              </w:rPr>
            </w:pPr>
            <w:r>
              <w:rPr>
                <w:sz w:val="21"/>
                <w:szCs w:val="21"/>
              </w:rPr>
              <w:t>0.00</w:t>
            </w:r>
          </w:p>
        </w:tc>
      </w:tr>
      <w:tr w14:paraId="2C831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F0AFE4">
            <w:pPr>
              <w:jc w:val="center"/>
              <w:rPr>
                <w:sz w:val="21"/>
                <w:szCs w:val="21"/>
              </w:rPr>
            </w:pPr>
            <w:r>
              <w:rPr>
                <w:sz w:val="21"/>
                <w:szCs w:val="21"/>
              </w:rPr>
              <w:t>9</w:t>
            </w:r>
          </w:p>
        </w:tc>
        <w:tc>
          <w:tcPr>
            <w:vAlign w:val="center"/>
          </w:tcPr>
          <w:p w14:paraId="4C172FB0">
            <w:pPr>
              <w:jc w:val="center"/>
              <w:rPr>
                <w:sz w:val="21"/>
                <w:szCs w:val="21"/>
              </w:rPr>
            </w:pPr>
            <w:r>
              <w:rPr>
                <w:sz w:val="21"/>
                <w:szCs w:val="21"/>
              </w:rPr>
              <w:t>13.05</w:t>
            </w:r>
          </w:p>
        </w:tc>
        <w:tc>
          <w:tcPr>
            <w:vAlign w:val="center"/>
          </w:tcPr>
          <w:p w14:paraId="7A447D2C">
            <w:pPr>
              <w:jc w:val="center"/>
              <w:rPr>
                <w:sz w:val="21"/>
                <w:szCs w:val="21"/>
              </w:rPr>
            </w:pPr>
            <w:r>
              <w:rPr>
                <w:sz w:val="21"/>
                <w:szCs w:val="21"/>
              </w:rPr>
              <w:t>0.00</w:t>
            </w:r>
          </w:p>
        </w:tc>
      </w:tr>
      <w:tr w14:paraId="4DAA1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DA210D4">
            <w:pPr>
              <w:jc w:val="center"/>
              <w:rPr>
                <w:sz w:val="21"/>
                <w:szCs w:val="21"/>
              </w:rPr>
            </w:pPr>
            <w:r>
              <w:rPr>
                <w:sz w:val="21"/>
                <w:szCs w:val="21"/>
              </w:rPr>
              <w:t>10</w:t>
            </w:r>
          </w:p>
        </w:tc>
        <w:tc>
          <w:tcPr>
            <w:vAlign w:val="center"/>
          </w:tcPr>
          <w:p w14:paraId="154E7521">
            <w:pPr>
              <w:jc w:val="center"/>
              <w:rPr>
                <w:sz w:val="21"/>
                <w:szCs w:val="21"/>
              </w:rPr>
            </w:pPr>
            <w:r>
              <w:rPr>
                <w:sz w:val="21"/>
                <w:szCs w:val="21"/>
              </w:rPr>
              <w:t>13.28</w:t>
            </w:r>
          </w:p>
        </w:tc>
        <w:tc>
          <w:tcPr>
            <w:vAlign w:val="center"/>
          </w:tcPr>
          <w:p w14:paraId="4FF1CB01">
            <w:pPr>
              <w:jc w:val="center"/>
              <w:rPr>
                <w:sz w:val="21"/>
                <w:szCs w:val="21"/>
              </w:rPr>
            </w:pPr>
            <w:r>
              <w:rPr>
                <w:sz w:val="21"/>
                <w:szCs w:val="21"/>
              </w:rPr>
              <w:t>0.00</w:t>
            </w:r>
          </w:p>
        </w:tc>
      </w:tr>
      <w:tr w14:paraId="25E27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2A45BB">
            <w:pPr>
              <w:jc w:val="center"/>
              <w:rPr>
                <w:sz w:val="21"/>
                <w:szCs w:val="21"/>
              </w:rPr>
            </w:pPr>
            <w:r>
              <w:rPr>
                <w:sz w:val="21"/>
                <w:szCs w:val="21"/>
              </w:rPr>
              <w:t>11</w:t>
            </w:r>
          </w:p>
        </w:tc>
        <w:tc>
          <w:tcPr>
            <w:vAlign w:val="center"/>
          </w:tcPr>
          <w:p w14:paraId="57FF92B9">
            <w:pPr>
              <w:jc w:val="center"/>
              <w:rPr>
                <w:sz w:val="21"/>
                <w:szCs w:val="21"/>
              </w:rPr>
            </w:pPr>
            <w:r>
              <w:rPr>
                <w:sz w:val="21"/>
                <w:szCs w:val="21"/>
              </w:rPr>
              <w:t>13.78</w:t>
            </w:r>
          </w:p>
        </w:tc>
        <w:tc>
          <w:tcPr>
            <w:vAlign w:val="center"/>
          </w:tcPr>
          <w:p w14:paraId="3D1DA3E4">
            <w:pPr>
              <w:jc w:val="center"/>
              <w:rPr>
                <w:sz w:val="21"/>
                <w:szCs w:val="21"/>
              </w:rPr>
            </w:pPr>
            <w:r>
              <w:rPr>
                <w:sz w:val="21"/>
                <w:szCs w:val="21"/>
              </w:rPr>
              <w:t>0.00</w:t>
            </w:r>
          </w:p>
        </w:tc>
      </w:tr>
      <w:tr w14:paraId="13085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673B746">
            <w:pPr>
              <w:jc w:val="center"/>
              <w:rPr>
                <w:sz w:val="21"/>
                <w:szCs w:val="21"/>
              </w:rPr>
            </w:pPr>
            <w:r>
              <w:rPr>
                <w:sz w:val="21"/>
                <w:szCs w:val="21"/>
              </w:rPr>
              <w:t>12</w:t>
            </w:r>
          </w:p>
        </w:tc>
        <w:tc>
          <w:tcPr>
            <w:vAlign w:val="center"/>
          </w:tcPr>
          <w:p w14:paraId="7C425DA2">
            <w:pPr>
              <w:jc w:val="center"/>
              <w:rPr>
                <w:sz w:val="21"/>
                <w:szCs w:val="21"/>
              </w:rPr>
            </w:pPr>
            <w:r>
              <w:rPr>
                <w:sz w:val="21"/>
                <w:szCs w:val="21"/>
              </w:rPr>
              <w:t>10.86</w:t>
            </w:r>
          </w:p>
        </w:tc>
        <w:tc>
          <w:tcPr>
            <w:vAlign w:val="center"/>
          </w:tcPr>
          <w:p w14:paraId="12A4E96C">
            <w:pPr>
              <w:jc w:val="center"/>
              <w:rPr>
                <w:sz w:val="21"/>
                <w:szCs w:val="21"/>
              </w:rPr>
            </w:pPr>
            <w:r>
              <w:rPr>
                <w:sz w:val="21"/>
                <w:szCs w:val="21"/>
              </w:rPr>
              <w:t>0.00</w:t>
            </w:r>
          </w:p>
        </w:tc>
      </w:tr>
      <w:tr w14:paraId="390CD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B06F55">
            <w:pPr>
              <w:jc w:val="center"/>
              <w:rPr>
                <w:sz w:val="21"/>
                <w:szCs w:val="21"/>
              </w:rPr>
            </w:pPr>
            <w:r>
              <w:rPr>
                <w:sz w:val="21"/>
                <w:szCs w:val="21"/>
              </w:rPr>
              <w:t>13</w:t>
            </w:r>
          </w:p>
        </w:tc>
        <w:tc>
          <w:tcPr>
            <w:vAlign w:val="center"/>
          </w:tcPr>
          <w:p w14:paraId="66B750C9">
            <w:pPr>
              <w:jc w:val="center"/>
              <w:rPr>
                <w:sz w:val="21"/>
                <w:szCs w:val="21"/>
              </w:rPr>
            </w:pPr>
            <w:r>
              <w:rPr>
                <w:sz w:val="21"/>
                <w:szCs w:val="21"/>
              </w:rPr>
              <w:t>9.57</w:t>
            </w:r>
          </w:p>
        </w:tc>
        <w:tc>
          <w:tcPr>
            <w:vAlign w:val="center"/>
          </w:tcPr>
          <w:p w14:paraId="65B71592">
            <w:pPr>
              <w:jc w:val="center"/>
              <w:rPr>
                <w:sz w:val="21"/>
                <w:szCs w:val="21"/>
              </w:rPr>
            </w:pPr>
            <w:r>
              <w:rPr>
                <w:sz w:val="21"/>
                <w:szCs w:val="21"/>
              </w:rPr>
              <w:t>0.00</w:t>
            </w:r>
          </w:p>
        </w:tc>
      </w:tr>
      <w:tr w14:paraId="6EBDB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F3928E">
            <w:pPr>
              <w:jc w:val="center"/>
              <w:rPr>
                <w:sz w:val="21"/>
                <w:szCs w:val="21"/>
              </w:rPr>
            </w:pPr>
            <w:r>
              <w:rPr>
                <w:sz w:val="21"/>
                <w:szCs w:val="21"/>
              </w:rPr>
              <w:t>14</w:t>
            </w:r>
          </w:p>
        </w:tc>
        <w:tc>
          <w:tcPr>
            <w:vAlign w:val="center"/>
          </w:tcPr>
          <w:p w14:paraId="6B4C0ACE">
            <w:pPr>
              <w:jc w:val="center"/>
              <w:rPr>
                <w:sz w:val="21"/>
                <w:szCs w:val="21"/>
              </w:rPr>
            </w:pPr>
            <w:r>
              <w:rPr>
                <w:sz w:val="21"/>
                <w:szCs w:val="21"/>
              </w:rPr>
              <w:t>9.55</w:t>
            </w:r>
          </w:p>
        </w:tc>
        <w:tc>
          <w:tcPr>
            <w:vAlign w:val="center"/>
          </w:tcPr>
          <w:p w14:paraId="3F569F9E">
            <w:pPr>
              <w:jc w:val="center"/>
              <w:rPr>
                <w:sz w:val="21"/>
                <w:szCs w:val="21"/>
              </w:rPr>
            </w:pPr>
            <w:r>
              <w:rPr>
                <w:sz w:val="21"/>
                <w:szCs w:val="21"/>
              </w:rPr>
              <w:t>0.00</w:t>
            </w:r>
          </w:p>
        </w:tc>
      </w:tr>
      <w:tr w14:paraId="0809B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A270634">
            <w:pPr>
              <w:jc w:val="center"/>
              <w:rPr>
                <w:sz w:val="21"/>
                <w:szCs w:val="21"/>
              </w:rPr>
            </w:pPr>
            <w:r>
              <w:rPr>
                <w:sz w:val="21"/>
                <w:szCs w:val="21"/>
              </w:rPr>
              <w:t>15</w:t>
            </w:r>
          </w:p>
        </w:tc>
        <w:tc>
          <w:tcPr>
            <w:vAlign w:val="center"/>
          </w:tcPr>
          <w:p w14:paraId="4276F7AA">
            <w:pPr>
              <w:jc w:val="center"/>
              <w:rPr>
                <w:sz w:val="21"/>
                <w:szCs w:val="21"/>
              </w:rPr>
            </w:pPr>
            <w:r>
              <w:rPr>
                <w:sz w:val="21"/>
                <w:szCs w:val="21"/>
              </w:rPr>
              <w:t>8.77</w:t>
            </w:r>
          </w:p>
        </w:tc>
        <w:tc>
          <w:tcPr>
            <w:vAlign w:val="center"/>
          </w:tcPr>
          <w:p w14:paraId="3F909B78">
            <w:pPr>
              <w:jc w:val="center"/>
              <w:rPr>
                <w:sz w:val="21"/>
                <w:szCs w:val="21"/>
              </w:rPr>
            </w:pPr>
            <w:r>
              <w:rPr>
                <w:sz w:val="21"/>
                <w:szCs w:val="21"/>
              </w:rPr>
              <w:t>0.00</w:t>
            </w:r>
          </w:p>
        </w:tc>
      </w:tr>
      <w:tr w14:paraId="2959E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9532A94">
            <w:pPr>
              <w:jc w:val="center"/>
              <w:rPr>
                <w:sz w:val="21"/>
                <w:szCs w:val="21"/>
              </w:rPr>
            </w:pPr>
            <w:r>
              <w:rPr>
                <w:sz w:val="21"/>
                <w:szCs w:val="21"/>
              </w:rPr>
              <w:t>16</w:t>
            </w:r>
          </w:p>
        </w:tc>
        <w:tc>
          <w:tcPr>
            <w:vAlign w:val="center"/>
          </w:tcPr>
          <w:p w14:paraId="6A352C0F">
            <w:pPr>
              <w:jc w:val="center"/>
              <w:rPr>
                <w:sz w:val="21"/>
                <w:szCs w:val="21"/>
              </w:rPr>
            </w:pPr>
            <w:r>
              <w:rPr>
                <w:sz w:val="21"/>
                <w:szCs w:val="21"/>
              </w:rPr>
              <w:t>8.58</w:t>
            </w:r>
          </w:p>
        </w:tc>
        <w:tc>
          <w:tcPr>
            <w:vAlign w:val="center"/>
          </w:tcPr>
          <w:p w14:paraId="2C5A6EA0">
            <w:pPr>
              <w:jc w:val="center"/>
              <w:rPr>
                <w:sz w:val="21"/>
                <w:szCs w:val="21"/>
              </w:rPr>
            </w:pPr>
            <w:r>
              <w:rPr>
                <w:sz w:val="21"/>
                <w:szCs w:val="21"/>
              </w:rPr>
              <w:t>0.00</w:t>
            </w:r>
          </w:p>
        </w:tc>
      </w:tr>
      <w:tr w14:paraId="4CE2C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C03A29B">
            <w:pPr>
              <w:jc w:val="center"/>
              <w:rPr>
                <w:sz w:val="21"/>
                <w:szCs w:val="21"/>
              </w:rPr>
            </w:pPr>
            <w:r>
              <w:rPr>
                <w:sz w:val="21"/>
                <w:szCs w:val="21"/>
              </w:rPr>
              <w:t>17</w:t>
            </w:r>
          </w:p>
        </w:tc>
        <w:tc>
          <w:tcPr>
            <w:vAlign w:val="center"/>
          </w:tcPr>
          <w:p w14:paraId="13D4B5F9">
            <w:pPr>
              <w:jc w:val="center"/>
              <w:rPr>
                <w:sz w:val="21"/>
                <w:szCs w:val="21"/>
              </w:rPr>
            </w:pPr>
            <w:r>
              <w:rPr>
                <w:sz w:val="21"/>
                <w:szCs w:val="21"/>
              </w:rPr>
              <w:t>7.96</w:t>
            </w:r>
          </w:p>
        </w:tc>
        <w:tc>
          <w:tcPr>
            <w:vAlign w:val="center"/>
          </w:tcPr>
          <w:p w14:paraId="79778F66">
            <w:pPr>
              <w:jc w:val="center"/>
              <w:rPr>
                <w:sz w:val="21"/>
                <w:szCs w:val="21"/>
              </w:rPr>
            </w:pPr>
            <w:r>
              <w:rPr>
                <w:sz w:val="21"/>
                <w:szCs w:val="21"/>
              </w:rPr>
              <w:t>0.00</w:t>
            </w:r>
          </w:p>
        </w:tc>
      </w:tr>
      <w:tr w14:paraId="1976D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6D80622">
            <w:pPr>
              <w:jc w:val="center"/>
              <w:rPr>
                <w:sz w:val="21"/>
                <w:szCs w:val="21"/>
              </w:rPr>
            </w:pPr>
            <w:r>
              <w:rPr>
                <w:sz w:val="21"/>
                <w:szCs w:val="21"/>
              </w:rPr>
              <w:t>18</w:t>
            </w:r>
          </w:p>
        </w:tc>
        <w:tc>
          <w:tcPr>
            <w:vAlign w:val="center"/>
          </w:tcPr>
          <w:p w14:paraId="246AEB37">
            <w:pPr>
              <w:jc w:val="center"/>
              <w:rPr>
                <w:sz w:val="21"/>
                <w:szCs w:val="21"/>
              </w:rPr>
            </w:pPr>
            <w:r>
              <w:rPr>
                <w:sz w:val="21"/>
                <w:szCs w:val="21"/>
              </w:rPr>
              <w:t>7.96</w:t>
            </w:r>
          </w:p>
        </w:tc>
        <w:tc>
          <w:tcPr>
            <w:vAlign w:val="center"/>
          </w:tcPr>
          <w:p w14:paraId="3EC17651">
            <w:pPr>
              <w:jc w:val="center"/>
              <w:rPr>
                <w:sz w:val="21"/>
                <w:szCs w:val="21"/>
              </w:rPr>
            </w:pPr>
            <w:r>
              <w:rPr>
                <w:sz w:val="21"/>
                <w:szCs w:val="21"/>
              </w:rPr>
              <w:t>0.00</w:t>
            </w:r>
          </w:p>
        </w:tc>
      </w:tr>
      <w:tr w14:paraId="17EF7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584A44">
            <w:pPr>
              <w:jc w:val="center"/>
              <w:rPr>
                <w:sz w:val="21"/>
                <w:szCs w:val="21"/>
              </w:rPr>
            </w:pPr>
            <w:r>
              <w:rPr>
                <w:sz w:val="21"/>
                <w:szCs w:val="21"/>
              </w:rPr>
              <w:t>19</w:t>
            </w:r>
          </w:p>
        </w:tc>
        <w:tc>
          <w:tcPr>
            <w:vAlign w:val="center"/>
          </w:tcPr>
          <w:p w14:paraId="79902205">
            <w:pPr>
              <w:jc w:val="center"/>
              <w:rPr>
                <w:sz w:val="21"/>
                <w:szCs w:val="21"/>
              </w:rPr>
            </w:pPr>
            <w:r>
              <w:rPr>
                <w:sz w:val="21"/>
                <w:szCs w:val="21"/>
              </w:rPr>
              <w:t>11.47</w:t>
            </w:r>
          </w:p>
        </w:tc>
        <w:tc>
          <w:tcPr>
            <w:vAlign w:val="center"/>
          </w:tcPr>
          <w:p w14:paraId="289E6BD2">
            <w:pPr>
              <w:jc w:val="center"/>
              <w:rPr>
                <w:sz w:val="21"/>
                <w:szCs w:val="21"/>
              </w:rPr>
            </w:pPr>
            <w:r>
              <w:rPr>
                <w:sz w:val="21"/>
                <w:szCs w:val="21"/>
              </w:rPr>
              <w:t>0.00</w:t>
            </w:r>
          </w:p>
        </w:tc>
      </w:tr>
      <w:tr w14:paraId="2374F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93C4014">
            <w:pPr>
              <w:jc w:val="center"/>
              <w:rPr>
                <w:sz w:val="21"/>
                <w:szCs w:val="21"/>
              </w:rPr>
            </w:pPr>
            <w:r>
              <w:rPr>
                <w:sz w:val="21"/>
                <w:szCs w:val="21"/>
              </w:rPr>
              <w:t>20</w:t>
            </w:r>
          </w:p>
        </w:tc>
        <w:tc>
          <w:tcPr>
            <w:vAlign w:val="center"/>
          </w:tcPr>
          <w:p w14:paraId="1BBD9C24">
            <w:pPr>
              <w:jc w:val="center"/>
              <w:rPr>
                <w:sz w:val="21"/>
                <w:szCs w:val="21"/>
              </w:rPr>
            </w:pPr>
            <w:r>
              <w:rPr>
                <w:sz w:val="21"/>
                <w:szCs w:val="21"/>
              </w:rPr>
              <w:t>7.77</w:t>
            </w:r>
          </w:p>
        </w:tc>
        <w:tc>
          <w:tcPr>
            <w:vAlign w:val="center"/>
          </w:tcPr>
          <w:p w14:paraId="73B6FD5F">
            <w:pPr>
              <w:jc w:val="center"/>
              <w:rPr>
                <w:sz w:val="21"/>
                <w:szCs w:val="21"/>
              </w:rPr>
            </w:pPr>
            <w:r>
              <w:rPr>
                <w:sz w:val="21"/>
                <w:szCs w:val="21"/>
              </w:rPr>
              <w:t>0.00</w:t>
            </w:r>
          </w:p>
        </w:tc>
      </w:tr>
      <w:tr w14:paraId="7FD8F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998CCB">
            <w:pPr>
              <w:jc w:val="center"/>
              <w:rPr>
                <w:sz w:val="21"/>
                <w:szCs w:val="21"/>
              </w:rPr>
            </w:pPr>
            <w:r>
              <w:rPr>
                <w:sz w:val="21"/>
                <w:szCs w:val="21"/>
              </w:rPr>
              <w:t>21</w:t>
            </w:r>
          </w:p>
        </w:tc>
        <w:tc>
          <w:tcPr>
            <w:vAlign w:val="center"/>
          </w:tcPr>
          <w:p w14:paraId="3C310A0A">
            <w:pPr>
              <w:jc w:val="center"/>
              <w:rPr>
                <w:sz w:val="21"/>
                <w:szCs w:val="21"/>
              </w:rPr>
            </w:pPr>
            <w:r>
              <w:rPr>
                <w:sz w:val="21"/>
                <w:szCs w:val="21"/>
              </w:rPr>
              <w:t>7.94</w:t>
            </w:r>
          </w:p>
        </w:tc>
        <w:tc>
          <w:tcPr>
            <w:vAlign w:val="center"/>
          </w:tcPr>
          <w:p w14:paraId="42F2B988">
            <w:pPr>
              <w:jc w:val="center"/>
              <w:rPr>
                <w:sz w:val="21"/>
                <w:szCs w:val="21"/>
              </w:rPr>
            </w:pPr>
            <w:r>
              <w:rPr>
                <w:sz w:val="21"/>
                <w:szCs w:val="21"/>
              </w:rPr>
              <w:t>0.00</w:t>
            </w:r>
          </w:p>
        </w:tc>
      </w:tr>
      <w:tr w14:paraId="40755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C1A15A9">
            <w:pPr>
              <w:jc w:val="center"/>
              <w:rPr>
                <w:sz w:val="21"/>
                <w:szCs w:val="21"/>
              </w:rPr>
            </w:pPr>
            <w:r>
              <w:rPr>
                <w:sz w:val="21"/>
                <w:szCs w:val="21"/>
              </w:rPr>
              <w:t>22</w:t>
            </w:r>
          </w:p>
        </w:tc>
        <w:tc>
          <w:tcPr>
            <w:vAlign w:val="center"/>
          </w:tcPr>
          <w:p w14:paraId="64FB77B0">
            <w:pPr>
              <w:jc w:val="center"/>
              <w:rPr>
                <w:sz w:val="21"/>
                <w:szCs w:val="21"/>
              </w:rPr>
            </w:pPr>
            <w:r>
              <w:rPr>
                <w:sz w:val="21"/>
                <w:szCs w:val="21"/>
              </w:rPr>
              <w:t>8.63</w:t>
            </w:r>
          </w:p>
        </w:tc>
        <w:tc>
          <w:tcPr>
            <w:vAlign w:val="center"/>
          </w:tcPr>
          <w:p w14:paraId="75044A93">
            <w:pPr>
              <w:jc w:val="center"/>
              <w:rPr>
                <w:sz w:val="21"/>
                <w:szCs w:val="21"/>
              </w:rPr>
            </w:pPr>
            <w:r>
              <w:rPr>
                <w:sz w:val="21"/>
                <w:szCs w:val="21"/>
              </w:rPr>
              <w:t>0.00</w:t>
            </w:r>
          </w:p>
        </w:tc>
      </w:tr>
      <w:tr w14:paraId="44BDD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D237B8">
            <w:pPr>
              <w:jc w:val="center"/>
              <w:rPr>
                <w:sz w:val="21"/>
                <w:szCs w:val="21"/>
              </w:rPr>
            </w:pPr>
            <w:r>
              <w:rPr>
                <w:sz w:val="21"/>
                <w:szCs w:val="21"/>
              </w:rPr>
              <w:t>23</w:t>
            </w:r>
          </w:p>
        </w:tc>
        <w:tc>
          <w:tcPr>
            <w:vAlign w:val="center"/>
          </w:tcPr>
          <w:p w14:paraId="0D9DB239">
            <w:pPr>
              <w:jc w:val="center"/>
              <w:rPr>
                <w:sz w:val="21"/>
                <w:szCs w:val="21"/>
              </w:rPr>
            </w:pPr>
            <w:r>
              <w:rPr>
                <w:sz w:val="21"/>
                <w:szCs w:val="21"/>
              </w:rPr>
              <w:t>4.37</w:t>
            </w:r>
          </w:p>
        </w:tc>
        <w:tc>
          <w:tcPr>
            <w:vAlign w:val="center"/>
          </w:tcPr>
          <w:p w14:paraId="64A576BA">
            <w:pPr>
              <w:jc w:val="center"/>
              <w:rPr>
                <w:sz w:val="21"/>
                <w:szCs w:val="21"/>
              </w:rPr>
            </w:pPr>
            <w:r>
              <w:rPr>
                <w:sz w:val="21"/>
                <w:szCs w:val="21"/>
              </w:rPr>
              <w:t>0.00</w:t>
            </w:r>
          </w:p>
        </w:tc>
      </w:tr>
      <w:tr w14:paraId="274C4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AF3A38">
            <w:pPr>
              <w:jc w:val="center"/>
              <w:rPr>
                <w:sz w:val="21"/>
                <w:szCs w:val="21"/>
              </w:rPr>
            </w:pPr>
            <w:r>
              <w:rPr>
                <w:sz w:val="21"/>
                <w:szCs w:val="21"/>
              </w:rPr>
              <w:t>ZUIZHONG666</w:t>
            </w:r>
          </w:p>
        </w:tc>
        <w:tc>
          <w:tcPr>
            <w:vAlign w:val="center"/>
          </w:tcPr>
          <w:p w14:paraId="401687A4">
            <w:pPr>
              <w:jc w:val="center"/>
              <w:rPr>
                <w:sz w:val="21"/>
                <w:szCs w:val="21"/>
              </w:rPr>
            </w:pPr>
            <w:r>
              <w:rPr>
                <w:sz w:val="21"/>
                <w:szCs w:val="21"/>
              </w:rPr>
              <w:t>12.00</w:t>
            </w:r>
          </w:p>
        </w:tc>
        <w:tc>
          <w:tcPr>
            <w:vAlign w:val="center"/>
          </w:tcPr>
          <w:p w14:paraId="4E806745">
            <w:pPr>
              <w:jc w:val="center"/>
              <w:rPr>
                <w:sz w:val="21"/>
                <w:szCs w:val="21"/>
              </w:rPr>
            </w:pPr>
            <w:r>
              <w:rPr>
                <w:sz w:val="21"/>
                <w:szCs w:val="21"/>
              </w:rPr>
              <w:t>0.00</w:t>
            </w:r>
          </w:p>
        </w:tc>
      </w:tr>
      <w:tr w14:paraId="3980C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9B14DE">
            <w:pPr>
              <w:jc w:val="center"/>
              <w:rPr>
                <w:sz w:val="21"/>
                <w:szCs w:val="21"/>
              </w:rPr>
            </w:pPr>
            <w:r>
              <w:rPr>
                <w:sz w:val="21"/>
                <w:szCs w:val="21"/>
              </w:rPr>
              <w:t>梅公馆</w:t>
            </w:r>
          </w:p>
        </w:tc>
        <w:tc>
          <w:tcPr>
            <w:vAlign w:val="center"/>
          </w:tcPr>
          <w:p w14:paraId="07833743">
            <w:pPr>
              <w:jc w:val="center"/>
              <w:rPr>
                <w:sz w:val="21"/>
                <w:szCs w:val="21"/>
              </w:rPr>
            </w:pPr>
            <w:r>
              <w:rPr>
                <w:sz w:val="21"/>
                <w:szCs w:val="21"/>
              </w:rPr>
              <w:t>8.60</w:t>
            </w:r>
          </w:p>
        </w:tc>
        <w:tc>
          <w:tcPr>
            <w:vAlign w:val="center"/>
          </w:tcPr>
          <w:p w14:paraId="0C8B8AB2">
            <w:pPr>
              <w:jc w:val="center"/>
              <w:rPr>
                <w:sz w:val="21"/>
                <w:szCs w:val="21"/>
              </w:rPr>
            </w:pPr>
            <w:r>
              <w:rPr>
                <w:sz w:val="21"/>
                <w:szCs w:val="21"/>
              </w:rPr>
              <w:t>0.00</w:t>
            </w:r>
          </w:p>
        </w:tc>
      </w:tr>
    </w:tbl>
    <w:p w14:paraId="2A769954">
      <w:pPr>
        <w:widowControl/>
        <w:jc w:val="center"/>
        <w:rPr>
          <w:rFonts w:ascii="宋体" w:hAnsi="宋体"/>
        </w:rPr>
      </w:pPr>
      <w:bookmarkStart w:id="10" w:name="参评建筑信息表"/>
      <w:bookmarkEnd w:id="10"/>
    </w:p>
    <w:p w14:paraId="22E4EB95">
      <w:pPr>
        <w:pStyle w:val="2"/>
        <w:rPr>
          <w:sz w:val="28"/>
          <w:szCs w:val="28"/>
        </w:rPr>
      </w:pPr>
      <w:bookmarkStart w:id="11" w:name="_Toc19809"/>
      <w:bookmarkStart w:id="12" w:name="_Toc479326718"/>
      <w:r>
        <w:rPr>
          <w:rFonts w:hint="eastAsia"/>
          <w:sz w:val="28"/>
          <w:szCs w:val="28"/>
        </w:rPr>
        <w:t>2.评价</w:t>
      </w:r>
      <w:r>
        <w:rPr>
          <w:sz w:val="28"/>
          <w:szCs w:val="28"/>
        </w:rPr>
        <w:t>标准</w:t>
      </w:r>
      <w:bookmarkEnd w:id="11"/>
      <w:bookmarkEnd w:id="12"/>
    </w:p>
    <w:p w14:paraId="432E7238">
      <w:pPr>
        <w:pStyle w:val="3"/>
        <w:rPr>
          <w:sz w:val="24"/>
          <w:szCs w:val="24"/>
        </w:rPr>
      </w:pPr>
      <w:bookmarkStart w:id="13" w:name="_Toc20742"/>
      <w:bookmarkStart w:id="14" w:name="_Toc479326719"/>
      <w:r>
        <w:rPr>
          <w:rFonts w:hint="eastAsia"/>
          <w:sz w:val="24"/>
          <w:szCs w:val="24"/>
        </w:rPr>
        <w:t>2.1评价</w:t>
      </w:r>
      <w:r>
        <w:rPr>
          <w:sz w:val="24"/>
          <w:szCs w:val="24"/>
        </w:rPr>
        <w:t>依据</w:t>
      </w:r>
      <w:bookmarkEnd w:id="13"/>
      <w:bookmarkEnd w:id="14"/>
    </w:p>
    <w:p w14:paraId="67E0A5EF">
      <w:pPr>
        <w:pStyle w:val="33"/>
        <w:numPr>
          <w:ilvl w:val="0"/>
          <w:numId w:val="1"/>
        </w:numPr>
        <w:spacing w:line="276" w:lineRule="auto"/>
        <w:ind w:firstLineChars="0"/>
        <w:rPr>
          <w:rFonts w:ascii="微软雅黑" w:hAnsi="微软雅黑"/>
          <w:sz w:val="21"/>
          <w:szCs w:val="21"/>
        </w:rPr>
      </w:pPr>
      <w:bookmarkStart w:id="15" w:name="_Hlk13924517"/>
      <w:bookmarkStart w:id="16"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5"/>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7" w:name="_Toc12236"/>
      <w:r>
        <w:rPr>
          <w:rFonts w:hint="eastAsia"/>
          <w:sz w:val="24"/>
          <w:szCs w:val="24"/>
        </w:rPr>
        <w:t>2.2标准</w:t>
      </w:r>
      <w:r>
        <w:rPr>
          <w:sz w:val="24"/>
          <w:szCs w:val="24"/>
        </w:rPr>
        <w:t>要求</w:t>
      </w:r>
      <w:bookmarkEnd w:id="16"/>
      <w:bookmarkEnd w:id="17"/>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8" w:name="声功能区类别表格"/>
      <w:bookmarkEnd w:id="18"/>
      <w:bookmarkStart w:id="19" w:name="_Toc479326721"/>
      <w:bookmarkStart w:id="20" w:name="_Toc17224"/>
      <w:r>
        <w:rPr>
          <w:rFonts w:hint="eastAsia"/>
          <w:sz w:val="28"/>
          <w:szCs w:val="28"/>
        </w:rPr>
        <w:t>3.模拟</w:t>
      </w:r>
      <w:r>
        <w:rPr>
          <w:sz w:val="28"/>
          <w:szCs w:val="28"/>
        </w:rPr>
        <w:t>方法</w:t>
      </w:r>
      <w:bookmarkEnd w:id="19"/>
      <w:bookmarkEnd w:id="20"/>
    </w:p>
    <w:p w14:paraId="456BFA29">
      <w:pPr>
        <w:pStyle w:val="3"/>
        <w:rPr>
          <w:sz w:val="24"/>
          <w:szCs w:val="24"/>
        </w:rPr>
      </w:pPr>
      <w:bookmarkStart w:id="21" w:name="_Toc479326722"/>
      <w:bookmarkStart w:id="22" w:name="_Toc29343"/>
      <w:r>
        <w:rPr>
          <w:rFonts w:hint="eastAsia"/>
          <w:sz w:val="24"/>
          <w:szCs w:val="24"/>
        </w:rPr>
        <w:t>3.1模拟软件</w:t>
      </w:r>
      <w:bookmarkEnd w:id="21"/>
      <w:bookmarkEnd w:id="22"/>
    </w:p>
    <w:p w14:paraId="5A68E0D8">
      <w:pPr>
        <w:pStyle w:val="33"/>
        <w:spacing w:line="276" w:lineRule="auto"/>
        <w:ind w:firstLine="420"/>
        <w:rPr>
          <w:rFonts w:ascii="微软雅黑" w:hAnsi="微软雅黑" w:cs="Times New Roman"/>
          <w:sz w:val="21"/>
          <w:szCs w:val="21"/>
        </w:rPr>
      </w:pPr>
      <w:bookmarkStart w:id="23"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4" w:name="_Toc31659"/>
      <w:r>
        <w:rPr>
          <w:rFonts w:hint="eastAsia"/>
          <w:sz w:val="24"/>
          <w:szCs w:val="24"/>
        </w:rPr>
        <w:t>3.2分析</w:t>
      </w:r>
      <w:r>
        <w:rPr>
          <w:sz w:val="24"/>
          <w:szCs w:val="24"/>
        </w:rPr>
        <w:t>模</w:t>
      </w:r>
      <w:r>
        <w:rPr>
          <w:rFonts w:hint="eastAsia"/>
          <w:sz w:val="24"/>
          <w:szCs w:val="24"/>
        </w:rPr>
        <w:t>型</w:t>
      </w:r>
      <w:bookmarkEnd w:id="23"/>
      <w:bookmarkEnd w:id="24"/>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5" w:name="建设项目室外声环境分析模型平面图"/>
      <w:bookmarkEnd w:id="25"/>
      <w:r>
        <w:drawing>
          <wp:inline distT="0" distB="0" distL="0" distR="0">
            <wp:extent cx="5667375" cy="52197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2197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6" w:name="_Toc479326725"/>
      <w:bookmarkStart w:id="27" w:name="_Toc24067"/>
      <w:r>
        <w:rPr>
          <w:rFonts w:hint="eastAsia"/>
          <w:sz w:val="24"/>
          <w:szCs w:val="24"/>
        </w:rPr>
        <w:t>3.</w:t>
      </w:r>
      <w:r>
        <w:rPr>
          <w:sz w:val="24"/>
          <w:szCs w:val="24"/>
        </w:rPr>
        <w:t>3</w:t>
      </w:r>
      <w:r>
        <w:rPr>
          <w:rFonts w:hint="eastAsia"/>
          <w:sz w:val="24"/>
          <w:szCs w:val="24"/>
        </w:rPr>
        <w:t>计算条件</w:t>
      </w:r>
      <w:bookmarkEnd w:id="26"/>
      <w:bookmarkEnd w:id="27"/>
    </w:p>
    <w:p w14:paraId="0575A932">
      <w:pPr>
        <w:rPr>
          <w:bCs/>
        </w:rPr>
      </w:pPr>
      <w:bookmarkStart w:id="28" w:name="计算条件"/>
      <w:r>
        <w:rPr>
          <w:rFonts w:hint="eastAsia"/>
          <w:bCs/>
        </w:rPr>
        <w:t>■ 网格设置</w:t>
      </w:r>
    </w:p>
    <w:p w14:paraId="00142EF6">
      <w:pPr>
        <w:rPr>
          <w:bCs/>
        </w:rPr>
      </w:pPr>
      <w:r>
        <w:rPr>
          <w:bCs/>
          <w:color w:val="000000"/>
        </w:rPr>
        <w:t xml:space="preserve">  平面网格间距：10×10 米</w:t>
      </w:r>
    </w:p>
    <w:p w14:paraId="437803D0">
      <w:pPr>
        <w:rPr>
          <w:bCs/>
        </w:rPr>
      </w:pPr>
      <w:r>
        <w:rPr>
          <w:bCs/>
          <w:color w:val="000000"/>
        </w:rPr>
        <w:t xml:space="preserve">  平面网格离地高度：1.2 米</w:t>
      </w:r>
    </w:p>
    <w:p w14:paraId="5001F59C">
      <w:pPr>
        <w:rPr>
          <w:bCs/>
        </w:rPr>
      </w:pPr>
      <w:r>
        <w:rPr>
          <w:bCs/>
          <w:color w:val="000000"/>
        </w:rPr>
        <w:t xml:space="preserve">  立面网格间距：3×3 米</w:t>
      </w:r>
    </w:p>
    <w:p w14:paraId="21E867F8">
      <w:pPr>
        <w:rPr>
          <w:bCs/>
        </w:rPr>
      </w:pPr>
    </w:p>
    <w:p w14:paraId="55EED163">
      <w:pPr>
        <w:rPr>
          <w:bCs/>
        </w:rPr>
      </w:pPr>
      <w:r>
        <w:rPr>
          <w:bCs/>
          <w:color w:val="000000"/>
        </w:rPr>
        <w:t>■ 地面效应</w:t>
      </w:r>
    </w:p>
    <w:p w14:paraId="5BCACC7F">
      <w:pPr>
        <w:rPr>
          <w:bCs/>
        </w:rPr>
      </w:pPr>
      <w:r>
        <w:rPr>
          <w:bCs/>
          <w:color w:val="000000"/>
        </w:rPr>
        <w:t xml:space="preserve">  地面高度：0 米</w:t>
      </w:r>
    </w:p>
    <w:p w14:paraId="7D1C8DFE">
      <w:pPr>
        <w:rPr>
          <w:bCs/>
        </w:rPr>
      </w:pPr>
      <w:r>
        <w:rPr>
          <w:bCs/>
          <w:color w:val="000000"/>
        </w:rPr>
        <w:t xml:space="preserve">  计算考虑地面效应</w:t>
      </w:r>
    </w:p>
    <w:p w14:paraId="0E9E42B3">
      <w:pPr>
        <w:rPr>
          <w:bCs/>
        </w:rPr>
      </w:pPr>
      <w:r>
        <w:rPr>
          <w:bCs/>
          <w:color w:val="000000"/>
        </w:rPr>
        <w:t xml:space="preserve">  地面效应计算方法：导则算法</w:t>
      </w:r>
    </w:p>
    <w:p w14:paraId="54E53523">
      <w:pPr>
        <w:rPr>
          <w:bCs/>
        </w:rPr>
      </w:pPr>
    </w:p>
    <w:p w14:paraId="18C99647">
      <w:pPr>
        <w:rPr>
          <w:bCs/>
        </w:rPr>
      </w:pPr>
      <w:r>
        <w:rPr>
          <w:bCs/>
          <w:color w:val="000000"/>
        </w:rPr>
        <w:t>■ 噪声反射</w:t>
      </w:r>
    </w:p>
    <w:p w14:paraId="2170E691">
      <w:pPr>
        <w:rPr>
          <w:bCs/>
        </w:rPr>
      </w:pPr>
      <w:r>
        <w:rPr>
          <w:bCs/>
          <w:color w:val="000000"/>
        </w:rPr>
        <w:t xml:space="preserve">  不考虑障碍物反射</w:t>
      </w:r>
    </w:p>
    <w:p w14:paraId="4F0574AB">
      <w:pPr>
        <w:rPr>
          <w:bCs/>
        </w:rPr>
      </w:pPr>
    </w:p>
    <w:p w14:paraId="2019F81B">
      <w:pPr>
        <w:rPr>
          <w:bCs/>
        </w:rPr>
      </w:pPr>
      <w:r>
        <w:rPr>
          <w:bCs/>
          <w:color w:val="000000"/>
        </w:rPr>
        <w:t>■ 空气吸收</w:t>
      </w:r>
    </w:p>
    <w:p w14:paraId="580D9A98">
      <w:pPr>
        <w:rPr>
          <w:bCs/>
        </w:rPr>
      </w:pPr>
      <w:r>
        <w:rPr>
          <w:bCs/>
          <w:color w:val="000000"/>
        </w:rPr>
        <w:t xml:space="preserve">  气压：101325Pa  气温：16℃  湿度：50%</w:t>
      </w:r>
    </w:p>
    <w:p w14:paraId="57D90278">
      <w:pPr>
        <w:rPr>
          <w:bCs/>
        </w:rPr>
      </w:pPr>
    </w:p>
    <w:p w14:paraId="621CF3F7">
      <w:pPr>
        <w:rPr>
          <w:bCs/>
        </w:rPr>
      </w:pPr>
      <w:r>
        <w:rPr>
          <w:bCs/>
          <w:color w:val="000000"/>
        </w:rPr>
        <w:t>■ 达标统计</w:t>
      </w:r>
    </w:p>
    <w:p w14:paraId="663B5CB7">
      <w:pPr>
        <w:rPr>
          <w:bCs/>
        </w:rPr>
      </w:pPr>
      <w:r>
        <w:rPr>
          <w:bCs/>
          <w:color w:val="000000"/>
        </w:rPr>
        <w:t xml:space="preserve">  建筑物噪声最大值统计方式</w:t>
      </w:r>
    </w:p>
    <w:p w14:paraId="2650DA9E">
      <w:pPr>
        <w:rPr>
          <w:bCs/>
        </w:rPr>
      </w:pPr>
      <w:r>
        <w:rPr>
          <w:bCs/>
          <w:color w:val="000000"/>
        </w:rPr>
        <w:t xml:space="preserve">    取距离建筑物底标高1.5米沿线点</w:t>
      </w:r>
    </w:p>
    <w:p w14:paraId="52ADE41F">
      <w:pPr>
        <w:rPr>
          <w:bCs/>
        </w:rPr>
      </w:pPr>
      <w:r>
        <w:rPr>
          <w:bCs/>
          <w:color w:val="000000"/>
        </w:rPr>
        <w:t xml:space="preserve">  场地环境噪声达标统计方式</w:t>
      </w:r>
    </w:p>
    <w:p w14:paraId="559B78E1">
      <w:pPr>
        <w:rPr>
          <w:bCs/>
        </w:rPr>
      </w:pPr>
      <w:r>
        <w:rPr>
          <w:bCs/>
          <w:color w:val="000000"/>
        </w:rPr>
        <w:t xml:space="preserve">    场地内命名参评建筑物全部达标</w:t>
      </w:r>
    </w:p>
    <w:bookmarkEnd w:id="28"/>
    <w:p w14:paraId="0DE89AB0">
      <w:pPr>
        <w:pStyle w:val="3"/>
        <w:rPr>
          <w:sz w:val="24"/>
          <w:szCs w:val="24"/>
        </w:rPr>
      </w:pPr>
      <w:bookmarkStart w:id="29" w:name="_Toc479326726"/>
      <w:bookmarkStart w:id="30" w:name="_Toc13939"/>
      <w:r>
        <w:rPr>
          <w:rFonts w:hint="eastAsia"/>
          <w:sz w:val="24"/>
          <w:szCs w:val="24"/>
        </w:rPr>
        <w:t>3.</w:t>
      </w:r>
      <w:r>
        <w:rPr>
          <w:sz w:val="24"/>
          <w:szCs w:val="24"/>
        </w:rPr>
        <w:t>4</w:t>
      </w:r>
      <w:r>
        <w:rPr>
          <w:rFonts w:hint="eastAsia"/>
          <w:sz w:val="24"/>
          <w:szCs w:val="24"/>
        </w:rPr>
        <w:t>参数</w:t>
      </w:r>
      <w:r>
        <w:rPr>
          <w:sz w:val="24"/>
          <w:szCs w:val="24"/>
        </w:rPr>
        <w:t>设置</w:t>
      </w:r>
      <w:bookmarkEnd w:id="29"/>
      <w:bookmarkEnd w:id="30"/>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1" w:name="声源表"/>
      <w:bookmarkEnd w:id="31"/>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ABF9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29119A">
            <w:pPr>
              <w:jc w:val="center"/>
              <w:rPr>
                <w:sz w:val="21"/>
                <w:szCs w:val="21"/>
              </w:rPr>
            </w:pPr>
            <w:r>
              <w:rPr>
                <w:sz w:val="21"/>
                <w:szCs w:val="21"/>
              </w:rPr>
              <w:t>路段名称</w:t>
            </w:r>
          </w:p>
        </w:tc>
        <w:tc>
          <w:tcPr>
            <w:shd w:val="clear" w:color="auto" w:fill="E6E6E6"/>
            <w:vAlign w:val="center"/>
          </w:tcPr>
          <w:p w14:paraId="21840B7C">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0CD6B9B9">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6A35399F">
            <w:pPr>
              <w:jc w:val="center"/>
              <w:rPr>
                <w:sz w:val="21"/>
                <w:szCs w:val="21"/>
              </w:rPr>
            </w:pPr>
            <w:r>
              <w:rPr>
                <w:sz w:val="21"/>
                <w:szCs w:val="21"/>
              </w:rPr>
              <w:t>时段</w:t>
            </w:r>
          </w:p>
        </w:tc>
        <w:tc>
          <w:tcPr>
            <w:shd w:val="clear" w:color="auto" w:fill="E6E6E6"/>
            <w:vAlign w:val="center"/>
          </w:tcPr>
          <w:p w14:paraId="788AA29E">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5BD1492B">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3702AEDA">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247BF4BF">
            <w:pPr>
              <w:jc w:val="center"/>
              <w:rPr>
                <w:sz w:val="21"/>
                <w:szCs w:val="21"/>
              </w:rPr>
            </w:pPr>
            <w:r>
              <w:rPr>
                <w:sz w:val="21"/>
                <w:szCs w:val="21"/>
              </w:rPr>
              <w:t>大型车</w:t>
            </w:r>
            <w:r>
              <w:rPr>
                <w:sz w:val="21"/>
                <w:szCs w:val="21"/>
              </w:rPr>
              <w:br w:type="textWrapping"/>
            </w:r>
            <w:r>
              <w:rPr>
                <w:sz w:val="21"/>
                <w:szCs w:val="21"/>
              </w:rPr>
              <w:t>辆/h</w:t>
            </w:r>
          </w:p>
        </w:tc>
      </w:tr>
      <w:tr w14:paraId="0AA1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315700">
            <w:pPr>
              <w:jc w:val="center"/>
              <w:rPr>
                <w:sz w:val="21"/>
                <w:szCs w:val="21"/>
              </w:rPr>
            </w:pPr>
            <w:r>
              <w:rPr>
                <w:sz w:val="21"/>
                <w:szCs w:val="21"/>
              </w:rPr>
              <w:t>公路</w:t>
            </w:r>
          </w:p>
        </w:tc>
        <w:tc>
          <w:tcPr>
            <w:vMerge w:val="restart"/>
            <w:vAlign w:val="center"/>
          </w:tcPr>
          <w:p w14:paraId="3229DF47">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477A02B">
            <w:pPr>
              <w:jc w:val="center"/>
              <w:rPr>
                <w:sz w:val="21"/>
                <w:szCs w:val="21"/>
              </w:rPr>
            </w:pPr>
            <w:r>
              <w:rPr>
                <w:sz w:val="21"/>
                <w:szCs w:val="21"/>
              </w:rPr>
              <w:t>10</w:t>
            </w:r>
          </w:p>
        </w:tc>
        <w:tc>
          <w:tcPr>
            <w:vAlign w:val="center"/>
          </w:tcPr>
          <w:p w14:paraId="50BDA739">
            <w:pPr>
              <w:jc w:val="center"/>
              <w:rPr>
                <w:sz w:val="21"/>
                <w:szCs w:val="21"/>
              </w:rPr>
            </w:pPr>
            <w:r>
              <w:rPr>
                <w:sz w:val="21"/>
                <w:szCs w:val="21"/>
              </w:rPr>
              <w:t>昼间</w:t>
            </w:r>
          </w:p>
        </w:tc>
        <w:tc>
          <w:tcPr>
            <w:vAlign w:val="center"/>
          </w:tcPr>
          <w:p w14:paraId="4690D2D6">
            <w:pPr>
              <w:jc w:val="center"/>
              <w:rPr>
                <w:sz w:val="21"/>
                <w:szCs w:val="21"/>
              </w:rPr>
            </w:pPr>
            <w:r>
              <w:rPr>
                <w:sz w:val="21"/>
                <w:szCs w:val="21"/>
              </w:rPr>
              <w:t>60</w:t>
            </w:r>
          </w:p>
        </w:tc>
        <w:tc>
          <w:tcPr>
            <w:vAlign w:val="center"/>
          </w:tcPr>
          <w:p w14:paraId="1F58FF08">
            <w:pPr>
              <w:jc w:val="center"/>
              <w:rPr>
                <w:sz w:val="21"/>
                <w:szCs w:val="21"/>
              </w:rPr>
            </w:pPr>
            <w:r>
              <w:rPr>
                <w:sz w:val="21"/>
                <w:szCs w:val="21"/>
              </w:rPr>
              <w:t>500</w:t>
            </w:r>
          </w:p>
        </w:tc>
        <w:tc>
          <w:tcPr>
            <w:vAlign w:val="center"/>
          </w:tcPr>
          <w:p w14:paraId="4768B190">
            <w:pPr>
              <w:jc w:val="center"/>
              <w:rPr>
                <w:sz w:val="21"/>
                <w:szCs w:val="21"/>
              </w:rPr>
            </w:pPr>
            <w:r>
              <w:rPr>
                <w:sz w:val="21"/>
                <w:szCs w:val="21"/>
              </w:rPr>
              <w:t>50</w:t>
            </w:r>
          </w:p>
        </w:tc>
        <w:tc>
          <w:tcPr>
            <w:vAlign w:val="center"/>
          </w:tcPr>
          <w:p w14:paraId="48A8D498">
            <w:pPr>
              <w:jc w:val="center"/>
              <w:rPr>
                <w:sz w:val="21"/>
                <w:szCs w:val="21"/>
              </w:rPr>
            </w:pPr>
            <w:r>
              <w:rPr>
                <w:sz w:val="21"/>
                <w:szCs w:val="21"/>
              </w:rPr>
              <w:t>0</w:t>
            </w:r>
          </w:p>
        </w:tc>
      </w:tr>
      <w:tr w14:paraId="39EE8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85359">
            <w:pPr>
              <w:jc w:val="center"/>
              <w:rPr>
                <w:sz w:val="21"/>
                <w:szCs w:val="21"/>
              </w:rPr>
            </w:pPr>
          </w:p>
        </w:tc>
        <w:tc>
          <w:tcPr>
            <w:vMerge w:val="continue"/>
            <w:vAlign w:val="center"/>
          </w:tcPr>
          <w:p w14:paraId="4D7F7E37">
            <w:pPr>
              <w:jc w:val="center"/>
              <w:rPr>
                <w:sz w:val="21"/>
                <w:szCs w:val="21"/>
              </w:rPr>
            </w:pPr>
          </w:p>
        </w:tc>
        <w:tc>
          <w:tcPr>
            <w:vMerge w:val="continue"/>
            <w:vAlign w:val="center"/>
          </w:tcPr>
          <w:p w14:paraId="62663146">
            <w:pPr>
              <w:jc w:val="center"/>
              <w:rPr>
                <w:sz w:val="21"/>
                <w:szCs w:val="21"/>
              </w:rPr>
            </w:pPr>
          </w:p>
        </w:tc>
        <w:tc>
          <w:tcPr>
            <w:vAlign w:val="center"/>
          </w:tcPr>
          <w:p w14:paraId="71474359">
            <w:pPr>
              <w:jc w:val="center"/>
              <w:rPr>
                <w:sz w:val="21"/>
                <w:szCs w:val="21"/>
              </w:rPr>
            </w:pPr>
            <w:r>
              <w:rPr>
                <w:sz w:val="21"/>
                <w:szCs w:val="21"/>
              </w:rPr>
              <w:t>夜间</w:t>
            </w:r>
          </w:p>
        </w:tc>
        <w:tc>
          <w:tcPr>
            <w:vAlign w:val="center"/>
          </w:tcPr>
          <w:p w14:paraId="2E54AD6D">
            <w:pPr>
              <w:jc w:val="center"/>
              <w:rPr>
                <w:sz w:val="21"/>
                <w:szCs w:val="21"/>
              </w:rPr>
            </w:pPr>
            <w:r>
              <w:rPr>
                <w:sz w:val="21"/>
                <w:szCs w:val="21"/>
              </w:rPr>
              <w:t>60</w:t>
            </w:r>
          </w:p>
        </w:tc>
        <w:tc>
          <w:tcPr>
            <w:vAlign w:val="center"/>
          </w:tcPr>
          <w:p w14:paraId="5581307F">
            <w:pPr>
              <w:jc w:val="center"/>
              <w:rPr>
                <w:sz w:val="21"/>
                <w:szCs w:val="21"/>
              </w:rPr>
            </w:pPr>
            <w:r>
              <w:rPr>
                <w:sz w:val="21"/>
                <w:szCs w:val="21"/>
              </w:rPr>
              <w:t>100</w:t>
            </w:r>
          </w:p>
        </w:tc>
        <w:tc>
          <w:tcPr>
            <w:vAlign w:val="center"/>
          </w:tcPr>
          <w:p w14:paraId="557F08B8">
            <w:pPr>
              <w:jc w:val="center"/>
              <w:rPr>
                <w:sz w:val="21"/>
                <w:szCs w:val="21"/>
              </w:rPr>
            </w:pPr>
            <w:r>
              <w:rPr>
                <w:sz w:val="21"/>
                <w:szCs w:val="21"/>
              </w:rPr>
              <w:t>20</w:t>
            </w:r>
          </w:p>
        </w:tc>
        <w:tc>
          <w:tcPr>
            <w:vAlign w:val="center"/>
          </w:tcPr>
          <w:p w14:paraId="4C2AD892">
            <w:pPr>
              <w:jc w:val="center"/>
              <w:rPr>
                <w:sz w:val="21"/>
                <w:szCs w:val="21"/>
              </w:rPr>
            </w:pPr>
            <w:r>
              <w:rPr>
                <w:sz w:val="21"/>
                <w:szCs w:val="21"/>
              </w:rPr>
              <w:t>0</w:t>
            </w:r>
          </w:p>
        </w:tc>
      </w:tr>
    </w:tbl>
    <w:p w14:paraId="5BC322D4">
      <w:pPr>
        <w:spacing w:line="276" w:lineRule="auto"/>
        <w:jc w:val="center"/>
      </w:pPr>
    </w:p>
    <w:p w14:paraId="5DE5A776">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线声源</w:t>
      </w:r>
      <w:r>
        <w:rPr>
          <w:sz w:val="18"/>
          <w:szCs w:val="18"/>
        </w:rPr>
        <w:tab/>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621E4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D92D52">
            <w:pPr>
              <w:jc w:val="center"/>
              <w:rPr>
                <w:sz w:val="21"/>
                <w:szCs w:val="21"/>
              </w:rPr>
            </w:pPr>
            <w:r>
              <w:rPr>
                <w:sz w:val="21"/>
                <w:szCs w:val="21"/>
              </w:rPr>
              <w:t>声源名称</w:t>
            </w:r>
          </w:p>
        </w:tc>
        <w:tc>
          <w:tcPr>
            <w:shd w:val="clear" w:color="auto" w:fill="E6E6E6"/>
            <w:vAlign w:val="center"/>
          </w:tcPr>
          <w:p w14:paraId="699F6795">
            <w:pPr>
              <w:jc w:val="center"/>
              <w:rPr>
                <w:sz w:val="21"/>
                <w:szCs w:val="21"/>
              </w:rPr>
            </w:pPr>
            <w:r>
              <w:rPr>
                <w:sz w:val="21"/>
                <w:szCs w:val="21"/>
              </w:rPr>
              <w:t>声源类型</w:t>
            </w:r>
          </w:p>
        </w:tc>
        <w:tc>
          <w:tcPr>
            <w:shd w:val="clear" w:color="auto" w:fill="E6E6E6"/>
            <w:vAlign w:val="center"/>
          </w:tcPr>
          <w:p w14:paraId="181AB704">
            <w:pPr>
              <w:jc w:val="center"/>
              <w:rPr>
                <w:sz w:val="21"/>
                <w:szCs w:val="21"/>
              </w:rPr>
            </w:pPr>
            <w:r>
              <w:rPr>
                <w:sz w:val="21"/>
                <w:szCs w:val="21"/>
              </w:rPr>
              <w:t>昼间</w:t>
            </w:r>
          </w:p>
        </w:tc>
        <w:tc>
          <w:tcPr>
            <w:shd w:val="clear" w:color="auto" w:fill="E6E6E6"/>
            <w:vAlign w:val="center"/>
          </w:tcPr>
          <w:p w14:paraId="564F8F0D">
            <w:pPr>
              <w:jc w:val="center"/>
              <w:rPr>
                <w:sz w:val="21"/>
                <w:szCs w:val="21"/>
              </w:rPr>
            </w:pPr>
            <w:r>
              <w:rPr>
                <w:sz w:val="21"/>
                <w:szCs w:val="21"/>
              </w:rPr>
              <w:t>夜间</w:t>
            </w:r>
          </w:p>
        </w:tc>
      </w:tr>
      <w:tr w14:paraId="6E9A9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783D73">
            <w:pPr>
              <w:jc w:val="center"/>
              <w:rPr>
                <w:sz w:val="21"/>
                <w:szCs w:val="21"/>
              </w:rPr>
            </w:pPr>
            <w:r>
              <w:rPr>
                <w:sz w:val="21"/>
                <w:szCs w:val="21"/>
              </w:rPr>
              <w:t>声源</w:t>
            </w:r>
          </w:p>
        </w:tc>
        <w:tc>
          <w:tcPr>
            <w:vAlign w:val="center"/>
          </w:tcPr>
          <w:p w14:paraId="25F0FBAC">
            <w:pPr>
              <w:jc w:val="center"/>
              <w:rPr>
                <w:sz w:val="21"/>
                <w:szCs w:val="21"/>
              </w:rPr>
            </w:pPr>
            <w:r>
              <w:rPr>
                <w:sz w:val="21"/>
                <w:szCs w:val="21"/>
              </w:rPr>
              <w:t>声源的声功率级</w:t>
            </w:r>
          </w:p>
        </w:tc>
        <w:tc>
          <w:tcPr>
            <w:vAlign w:val="center"/>
          </w:tcPr>
          <w:p w14:paraId="32252E6C">
            <w:pPr>
              <w:jc w:val="center"/>
              <w:rPr>
                <w:sz w:val="21"/>
                <w:szCs w:val="21"/>
              </w:rPr>
            </w:pPr>
            <w:r>
              <w:rPr>
                <w:sz w:val="21"/>
                <w:szCs w:val="21"/>
              </w:rPr>
              <w:t>60</w:t>
            </w:r>
          </w:p>
        </w:tc>
        <w:tc>
          <w:tcPr>
            <w:vAlign w:val="center"/>
          </w:tcPr>
          <w:p w14:paraId="4CDB121E">
            <w:pPr>
              <w:jc w:val="center"/>
              <w:rPr>
                <w:sz w:val="21"/>
                <w:szCs w:val="21"/>
              </w:rPr>
            </w:pPr>
            <w:r>
              <w:rPr>
                <w:sz w:val="21"/>
                <w:szCs w:val="21"/>
              </w:rPr>
              <w:t>50</w:t>
            </w:r>
          </w:p>
        </w:tc>
      </w:tr>
      <w:tr w14:paraId="56981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0DC21C">
            <w:pPr>
              <w:jc w:val="center"/>
              <w:rPr>
                <w:sz w:val="21"/>
                <w:szCs w:val="21"/>
              </w:rPr>
            </w:pPr>
            <w:r>
              <w:rPr>
                <w:sz w:val="21"/>
                <w:szCs w:val="21"/>
              </w:rPr>
              <w:t>声源</w:t>
            </w:r>
          </w:p>
        </w:tc>
        <w:tc>
          <w:tcPr>
            <w:vAlign w:val="center"/>
          </w:tcPr>
          <w:p w14:paraId="5126742B">
            <w:pPr>
              <w:jc w:val="center"/>
              <w:rPr>
                <w:sz w:val="21"/>
                <w:szCs w:val="21"/>
              </w:rPr>
            </w:pPr>
            <w:r>
              <w:rPr>
                <w:sz w:val="21"/>
                <w:szCs w:val="21"/>
              </w:rPr>
              <w:t>声源的声功率级</w:t>
            </w:r>
          </w:p>
        </w:tc>
        <w:tc>
          <w:tcPr>
            <w:vAlign w:val="center"/>
          </w:tcPr>
          <w:p w14:paraId="59A33295">
            <w:pPr>
              <w:jc w:val="center"/>
              <w:rPr>
                <w:sz w:val="21"/>
                <w:szCs w:val="21"/>
              </w:rPr>
            </w:pPr>
            <w:r>
              <w:rPr>
                <w:sz w:val="21"/>
                <w:szCs w:val="21"/>
              </w:rPr>
              <w:t>60</w:t>
            </w:r>
          </w:p>
        </w:tc>
        <w:tc>
          <w:tcPr>
            <w:vAlign w:val="center"/>
          </w:tcPr>
          <w:p w14:paraId="0EA23810">
            <w:pPr>
              <w:jc w:val="center"/>
              <w:rPr>
                <w:sz w:val="21"/>
                <w:szCs w:val="21"/>
              </w:rPr>
            </w:pPr>
            <w:r>
              <w:rPr>
                <w:sz w:val="21"/>
                <w:szCs w:val="21"/>
              </w:rPr>
              <w:t>50</w:t>
            </w:r>
          </w:p>
        </w:tc>
      </w:tr>
    </w:tbl>
    <w:p w14:paraId="723A10E6">
      <w:pPr>
        <w:spacing w:line="276" w:lineRule="auto"/>
        <w:jc w:val="center"/>
      </w:pPr>
    </w:p>
    <w:p w14:paraId="5959F7C8">
      <w:pPr>
        <w:pStyle w:val="2"/>
        <w:rPr>
          <w:sz w:val="28"/>
          <w:szCs w:val="28"/>
        </w:rPr>
      </w:pPr>
      <w:bookmarkStart w:id="32" w:name="_Toc479326727"/>
      <w:bookmarkStart w:id="33" w:name="_Toc1770"/>
      <w:r>
        <w:rPr>
          <w:rFonts w:hint="eastAsia"/>
          <w:sz w:val="28"/>
          <w:szCs w:val="28"/>
        </w:rPr>
        <w:t>4.模拟结果</w:t>
      </w:r>
      <w:r>
        <w:rPr>
          <w:sz w:val="28"/>
          <w:szCs w:val="28"/>
        </w:rPr>
        <w:t>及分析</w:t>
      </w:r>
      <w:bookmarkEnd w:id="32"/>
      <w:bookmarkEnd w:id="33"/>
      <w:r>
        <w:rPr>
          <w:rFonts w:hint="eastAsia"/>
          <w:sz w:val="28"/>
          <w:szCs w:val="28"/>
        </w:rPr>
        <w:t xml:space="preserve"> </w:t>
      </w:r>
    </w:p>
    <w:p w14:paraId="6B838699">
      <w:pPr>
        <w:ind w:firstLine="420" w:firstLineChars="200"/>
      </w:pPr>
      <w:bookmarkStart w:id="34"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5" w:name="_Toc16289"/>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4"/>
      <w:bookmarkEnd w:id="35"/>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6" w:name="场地分布图昼"/>
      <w:bookmarkEnd w:id="36"/>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7" w:name="场地分布图夜"/>
      <w:bookmarkEnd w:id="37"/>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8" w:name="场地噪声分布俯瞰昼"/>
      <w:bookmarkEnd w:id="38"/>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39" w:name="场地噪声分布俯瞰夜"/>
      <w:bookmarkEnd w:id="39"/>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0" w:name="_Toc479326729"/>
      <w:bookmarkStart w:id="41" w:name="_Toc12508"/>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0"/>
      <w:r>
        <w:rPr>
          <w:rFonts w:hint="eastAsia"/>
          <w:sz w:val="24"/>
          <w:szCs w:val="24"/>
        </w:rPr>
        <w:t>情况</w:t>
      </w:r>
      <w:bookmarkEnd w:id="41"/>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2" w:name="建筑附近声压分布图昼"/>
      <w:bookmarkEnd w:id="42"/>
      <w:r>
        <w:drawing>
          <wp:inline distT="0" distB="0" distL="0" distR="0">
            <wp:extent cx="5667375" cy="71818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718185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3" w:name="建筑附近声压分布图夜"/>
      <w:bookmarkEnd w:id="43"/>
      <w:r>
        <w:drawing>
          <wp:inline distT="0" distB="0" distL="0" distR="0">
            <wp:extent cx="5667375" cy="71818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718185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4" w:name="建筑附近声压分布鸟瞰图昼"/>
      <w:r>
        <w:drawing>
          <wp:inline distT="0" distB="0" distL="0" distR="0">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638550"/>
                    </a:xfrm>
                    <a:prstGeom prst="rect">
                      <a:avLst/>
                    </a:prstGeom>
                  </pic:spPr>
                </pic:pic>
              </a:graphicData>
            </a:graphic>
          </wp:inline>
        </w:drawing>
      </w:r>
    </w:p>
    <w:bookmarkEnd w:id="44"/>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5" w:name="建筑附近声压分布鸟瞰图夜"/>
      <w:bookmarkEnd w:id="45"/>
      <w: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BDBB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D54595">
            <w:pPr>
              <w:jc w:val="center"/>
              <w:rPr>
                <w:sz w:val="21"/>
                <w:szCs w:val="21"/>
              </w:rPr>
            </w:pPr>
            <w:r>
              <w:rPr>
                <w:sz w:val="21"/>
                <w:szCs w:val="21"/>
              </w:rPr>
              <w:t>建筑名称</w:t>
            </w:r>
          </w:p>
        </w:tc>
        <w:tc>
          <w:tcPr>
            <w:shd w:val="clear" w:color="auto" w:fill="E6E6E6"/>
            <w:vAlign w:val="center"/>
          </w:tcPr>
          <w:p w14:paraId="2203B986">
            <w:pPr>
              <w:jc w:val="center"/>
              <w:rPr>
                <w:sz w:val="21"/>
                <w:szCs w:val="21"/>
              </w:rPr>
            </w:pPr>
            <w:r>
              <w:rPr>
                <w:sz w:val="21"/>
                <w:szCs w:val="21"/>
              </w:rPr>
              <w:t>时段</w:t>
            </w:r>
          </w:p>
        </w:tc>
        <w:tc>
          <w:tcPr>
            <w:shd w:val="clear" w:color="auto" w:fill="E6E6E6"/>
            <w:vAlign w:val="center"/>
          </w:tcPr>
          <w:p w14:paraId="63F953EE">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1B2A6F0E">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BA0D8CF">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04E7F69B">
            <w:pPr>
              <w:jc w:val="center"/>
              <w:rPr>
                <w:sz w:val="21"/>
                <w:szCs w:val="21"/>
              </w:rPr>
            </w:pPr>
            <w:r>
              <w:rPr>
                <w:sz w:val="21"/>
                <w:szCs w:val="21"/>
              </w:rPr>
              <w:t>得分</w:t>
            </w:r>
            <w:r>
              <w:rPr>
                <w:sz w:val="21"/>
                <w:szCs w:val="21"/>
              </w:rPr>
              <w:br w:type="textWrapping"/>
            </w:r>
            <w:r>
              <w:rPr>
                <w:sz w:val="21"/>
                <w:szCs w:val="21"/>
              </w:rPr>
              <w:t>情况</w:t>
            </w:r>
          </w:p>
        </w:tc>
      </w:tr>
      <w:tr w14:paraId="7C7AA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FF203C">
            <w:pPr>
              <w:jc w:val="center"/>
              <w:rPr>
                <w:sz w:val="21"/>
                <w:szCs w:val="21"/>
              </w:rPr>
            </w:pPr>
            <w:r>
              <w:rPr>
                <w:sz w:val="21"/>
                <w:szCs w:val="21"/>
              </w:rPr>
              <w:t>ZUIZHONG666</w:t>
            </w:r>
          </w:p>
        </w:tc>
        <w:tc>
          <w:tcPr>
            <w:vAlign w:val="center"/>
          </w:tcPr>
          <w:p w14:paraId="0F55EECD">
            <w:pPr>
              <w:jc w:val="center"/>
              <w:rPr>
                <w:sz w:val="21"/>
                <w:szCs w:val="21"/>
              </w:rPr>
            </w:pPr>
            <w:r>
              <w:rPr>
                <w:sz w:val="21"/>
                <w:szCs w:val="21"/>
              </w:rPr>
              <w:t>昼间</w:t>
            </w:r>
          </w:p>
        </w:tc>
        <w:tc>
          <w:tcPr>
            <w:vAlign w:val="center"/>
          </w:tcPr>
          <w:p w14:paraId="50E5D2CC">
            <w:pPr>
              <w:jc w:val="center"/>
              <w:rPr>
                <w:sz w:val="21"/>
                <w:szCs w:val="21"/>
              </w:rPr>
            </w:pPr>
            <w:r>
              <w:rPr>
                <w:sz w:val="21"/>
                <w:szCs w:val="21"/>
              </w:rPr>
              <w:t>50</w:t>
            </w:r>
          </w:p>
        </w:tc>
        <w:tc>
          <w:tcPr>
            <w:vAlign w:val="center"/>
          </w:tcPr>
          <w:p w14:paraId="54D86D41">
            <w:pPr>
              <w:jc w:val="center"/>
              <w:rPr>
                <w:sz w:val="21"/>
                <w:szCs w:val="21"/>
              </w:rPr>
            </w:pPr>
            <w:r>
              <w:rPr>
                <w:sz w:val="21"/>
                <w:szCs w:val="21"/>
              </w:rPr>
              <w:t>60</w:t>
            </w:r>
          </w:p>
        </w:tc>
        <w:tc>
          <w:tcPr>
            <w:vAlign w:val="center"/>
          </w:tcPr>
          <w:p w14:paraId="5B475A5C">
            <w:pPr>
              <w:jc w:val="center"/>
              <w:rPr>
                <w:sz w:val="21"/>
                <w:szCs w:val="21"/>
              </w:rPr>
            </w:pPr>
            <w:r>
              <w:rPr>
                <w:sz w:val="21"/>
                <w:szCs w:val="21"/>
              </w:rPr>
              <w:t>65</w:t>
            </w:r>
          </w:p>
        </w:tc>
        <w:tc>
          <w:tcPr>
            <w:vMerge w:val="restart"/>
            <w:vAlign w:val="center"/>
          </w:tcPr>
          <w:p w14:paraId="6249A120">
            <w:pPr>
              <w:jc w:val="center"/>
              <w:rPr>
                <w:sz w:val="21"/>
                <w:szCs w:val="21"/>
              </w:rPr>
            </w:pPr>
            <w:r>
              <w:rPr>
                <w:sz w:val="21"/>
                <w:szCs w:val="21"/>
              </w:rPr>
              <w:t>10</w:t>
            </w:r>
          </w:p>
        </w:tc>
      </w:tr>
      <w:tr w14:paraId="4BD72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4C8CB">
            <w:pPr>
              <w:jc w:val="center"/>
              <w:rPr>
                <w:sz w:val="21"/>
                <w:szCs w:val="21"/>
              </w:rPr>
            </w:pPr>
          </w:p>
        </w:tc>
        <w:tc>
          <w:tcPr>
            <w:vAlign w:val="center"/>
          </w:tcPr>
          <w:p w14:paraId="01B8D36D">
            <w:pPr>
              <w:jc w:val="center"/>
              <w:rPr>
                <w:sz w:val="21"/>
                <w:szCs w:val="21"/>
              </w:rPr>
            </w:pPr>
            <w:r>
              <w:rPr>
                <w:sz w:val="21"/>
                <w:szCs w:val="21"/>
              </w:rPr>
              <w:t>夜间</w:t>
            </w:r>
          </w:p>
        </w:tc>
        <w:tc>
          <w:tcPr>
            <w:vAlign w:val="center"/>
          </w:tcPr>
          <w:p w14:paraId="31165BDA">
            <w:pPr>
              <w:jc w:val="center"/>
              <w:rPr>
                <w:sz w:val="21"/>
                <w:szCs w:val="21"/>
              </w:rPr>
            </w:pPr>
            <w:r>
              <w:rPr>
                <w:sz w:val="21"/>
                <w:szCs w:val="21"/>
              </w:rPr>
              <w:t>40</w:t>
            </w:r>
          </w:p>
        </w:tc>
        <w:tc>
          <w:tcPr>
            <w:vAlign w:val="center"/>
          </w:tcPr>
          <w:p w14:paraId="3511A92D">
            <w:pPr>
              <w:jc w:val="center"/>
              <w:rPr>
                <w:sz w:val="21"/>
                <w:szCs w:val="21"/>
              </w:rPr>
            </w:pPr>
            <w:r>
              <w:rPr>
                <w:sz w:val="21"/>
                <w:szCs w:val="21"/>
              </w:rPr>
              <w:t>50</w:t>
            </w:r>
          </w:p>
        </w:tc>
        <w:tc>
          <w:tcPr>
            <w:vAlign w:val="center"/>
          </w:tcPr>
          <w:p w14:paraId="090CC85E">
            <w:pPr>
              <w:jc w:val="center"/>
              <w:rPr>
                <w:sz w:val="21"/>
                <w:szCs w:val="21"/>
              </w:rPr>
            </w:pPr>
            <w:r>
              <w:rPr>
                <w:sz w:val="21"/>
                <w:szCs w:val="21"/>
              </w:rPr>
              <w:t>55</w:t>
            </w:r>
          </w:p>
        </w:tc>
        <w:tc>
          <w:tcPr>
            <w:vMerge w:val="continue"/>
            <w:vAlign w:val="center"/>
          </w:tcPr>
          <w:p w14:paraId="37AB3C6F">
            <w:pPr>
              <w:jc w:val="center"/>
              <w:rPr>
                <w:sz w:val="21"/>
                <w:szCs w:val="21"/>
              </w:rPr>
            </w:pPr>
          </w:p>
        </w:tc>
      </w:tr>
      <w:tr w14:paraId="51D48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A10FB6">
            <w:pPr>
              <w:jc w:val="center"/>
              <w:rPr>
                <w:sz w:val="21"/>
                <w:szCs w:val="21"/>
              </w:rPr>
            </w:pPr>
            <w:r>
              <w:rPr>
                <w:sz w:val="21"/>
                <w:szCs w:val="21"/>
              </w:rPr>
              <w:t>梅公馆</w:t>
            </w:r>
          </w:p>
        </w:tc>
        <w:tc>
          <w:tcPr>
            <w:vAlign w:val="center"/>
          </w:tcPr>
          <w:p w14:paraId="6DDA014B">
            <w:pPr>
              <w:jc w:val="center"/>
              <w:rPr>
                <w:sz w:val="21"/>
                <w:szCs w:val="21"/>
              </w:rPr>
            </w:pPr>
            <w:r>
              <w:rPr>
                <w:sz w:val="21"/>
                <w:szCs w:val="21"/>
              </w:rPr>
              <w:t>昼间</w:t>
            </w:r>
          </w:p>
        </w:tc>
        <w:tc>
          <w:tcPr>
            <w:vAlign w:val="center"/>
          </w:tcPr>
          <w:p w14:paraId="161D1977">
            <w:pPr>
              <w:jc w:val="center"/>
              <w:rPr>
                <w:sz w:val="21"/>
                <w:szCs w:val="21"/>
              </w:rPr>
            </w:pPr>
            <w:r>
              <w:rPr>
                <w:sz w:val="21"/>
                <w:szCs w:val="21"/>
              </w:rPr>
              <w:t>51</w:t>
            </w:r>
          </w:p>
        </w:tc>
        <w:tc>
          <w:tcPr>
            <w:vAlign w:val="center"/>
          </w:tcPr>
          <w:p w14:paraId="0BEAF292">
            <w:pPr>
              <w:jc w:val="center"/>
              <w:rPr>
                <w:sz w:val="21"/>
                <w:szCs w:val="21"/>
              </w:rPr>
            </w:pPr>
            <w:r>
              <w:rPr>
                <w:sz w:val="21"/>
                <w:szCs w:val="21"/>
              </w:rPr>
              <w:t>60</w:t>
            </w:r>
          </w:p>
        </w:tc>
        <w:tc>
          <w:tcPr>
            <w:vAlign w:val="center"/>
          </w:tcPr>
          <w:p w14:paraId="17389429">
            <w:pPr>
              <w:jc w:val="center"/>
              <w:rPr>
                <w:sz w:val="21"/>
                <w:szCs w:val="21"/>
              </w:rPr>
            </w:pPr>
            <w:r>
              <w:rPr>
                <w:sz w:val="21"/>
                <w:szCs w:val="21"/>
              </w:rPr>
              <w:t>65</w:t>
            </w:r>
          </w:p>
        </w:tc>
        <w:tc>
          <w:tcPr>
            <w:vMerge w:val="restart"/>
            <w:vAlign w:val="center"/>
          </w:tcPr>
          <w:p w14:paraId="195591E8">
            <w:pPr>
              <w:jc w:val="center"/>
              <w:rPr>
                <w:sz w:val="21"/>
                <w:szCs w:val="21"/>
              </w:rPr>
            </w:pPr>
            <w:r>
              <w:rPr>
                <w:sz w:val="21"/>
                <w:szCs w:val="21"/>
              </w:rPr>
              <w:t>10</w:t>
            </w:r>
          </w:p>
        </w:tc>
      </w:tr>
      <w:tr w14:paraId="6F257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695A2">
            <w:pPr>
              <w:jc w:val="center"/>
              <w:rPr>
                <w:sz w:val="21"/>
                <w:szCs w:val="21"/>
              </w:rPr>
            </w:pPr>
          </w:p>
        </w:tc>
        <w:tc>
          <w:tcPr>
            <w:vAlign w:val="center"/>
          </w:tcPr>
          <w:p w14:paraId="29CE4DF3">
            <w:pPr>
              <w:jc w:val="center"/>
              <w:rPr>
                <w:sz w:val="21"/>
                <w:szCs w:val="21"/>
              </w:rPr>
            </w:pPr>
            <w:r>
              <w:rPr>
                <w:sz w:val="21"/>
                <w:szCs w:val="21"/>
              </w:rPr>
              <w:t>夜间</w:t>
            </w:r>
          </w:p>
        </w:tc>
        <w:tc>
          <w:tcPr>
            <w:vAlign w:val="center"/>
          </w:tcPr>
          <w:p w14:paraId="4D85957F">
            <w:pPr>
              <w:jc w:val="center"/>
              <w:rPr>
                <w:sz w:val="21"/>
                <w:szCs w:val="21"/>
              </w:rPr>
            </w:pPr>
            <w:r>
              <w:rPr>
                <w:sz w:val="21"/>
                <w:szCs w:val="21"/>
              </w:rPr>
              <w:t>42</w:t>
            </w:r>
          </w:p>
        </w:tc>
        <w:tc>
          <w:tcPr>
            <w:vAlign w:val="center"/>
          </w:tcPr>
          <w:p w14:paraId="36553FAB">
            <w:pPr>
              <w:jc w:val="center"/>
              <w:rPr>
                <w:sz w:val="21"/>
                <w:szCs w:val="21"/>
              </w:rPr>
            </w:pPr>
            <w:r>
              <w:rPr>
                <w:sz w:val="21"/>
                <w:szCs w:val="21"/>
              </w:rPr>
              <w:t>50</w:t>
            </w:r>
          </w:p>
        </w:tc>
        <w:tc>
          <w:tcPr>
            <w:vAlign w:val="center"/>
          </w:tcPr>
          <w:p w14:paraId="06CD4B07">
            <w:pPr>
              <w:jc w:val="center"/>
              <w:rPr>
                <w:sz w:val="21"/>
                <w:szCs w:val="21"/>
              </w:rPr>
            </w:pPr>
            <w:r>
              <w:rPr>
                <w:sz w:val="21"/>
                <w:szCs w:val="21"/>
              </w:rPr>
              <w:t>55</w:t>
            </w:r>
          </w:p>
        </w:tc>
        <w:tc>
          <w:tcPr>
            <w:vMerge w:val="continue"/>
            <w:vAlign w:val="center"/>
          </w:tcPr>
          <w:p w14:paraId="5924CAC9">
            <w:pPr>
              <w:jc w:val="center"/>
              <w:rPr>
                <w:sz w:val="21"/>
                <w:szCs w:val="21"/>
              </w:rPr>
            </w:pPr>
          </w:p>
        </w:tc>
      </w:tr>
    </w:tbl>
    <w:p w14:paraId="2952646E">
      <w:pPr>
        <w:widowControl/>
        <w:jc w:val="center"/>
        <w:rPr>
          <w:rFonts w:ascii="Times New Roman" w:hAnsi="Times New Roman"/>
        </w:rPr>
      </w:pPr>
      <w:bookmarkStart w:id="46" w:name="建筑物噪声最大值统计表格"/>
      <w:bookmarkEnd w:id="46"/>
    </w:p>
    <w:p w14:paraId="58E38C94">
      <w:pPr>
        <w:pStyle w:val="2"/>
        <w:rPr>
          <w:sz w:val="28"/>
          <w:szCs w:val="28"/>
        </w:rPr>
      </w:pPr>
      <w:bookmarkStart w:id="47" w:name="_Toc32251"/>
      <w:bookmarkStart w:id="48" w:name="_Toc479326730"/>
      <w:r>
        <w:rPr>
          <w:rFonts w:hint="eastAsia"/>
          <w:sz w:val="28"/>
          <w:szCs w:val="28"/>
        </w:rPr>
        <w:t>5.结论</w:t>
      </w:r>
      <w:bookmarkEnd w:id="47"/>
      <w:bookmarkEnd w:id="48"/>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49" w:name="昼间噪声最大值"/>
            <w:r>
              <w:rPr>
                <w:bCs/>
              </w:rPr>
              <w:t>51</w:t>
            </w:r>
            <w:bookmarkEnd w:id="49"/>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0" w:name="得分情况"/>
            <w:r>
              <w:rPr>
                <w:b/>
                <w:bCs/>
              </w:rPr>
              <w:t>10</w:t>
            </w:r>
            <w:bookmarkEnd w:id="50"/>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1" w:name="夜间噪声最大值"/>
            <w:r>
              <w:rPr>
                <w:bCs/>
              </w:rPr>
              <w:t>42</w:t>
            </w:r>
            <w:bookmarkEnd w:id="51"/>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2" w:name="满足结论"/>
      <w:r>
        <w:rPr>
          <w:rFonts w:hint="eastAsia"/>
          <w:b/>
          <w:sz w:val="21"/>
        </w:rPr>
        <w:t>满足</w:t>
      </w:r>
      <w:bookmarkEnd w:id="52"/>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3" w:name="得分结论"/>
      <w:r>
        <w:rPr>
          <w:b/>
          <w:sz w:val="21"/>
          <w:szCs w:val="21"/>
        </w:rPr>
        <w:t>得 10 分</w:t>
      </w:r>
      <w:bookmarkEnd w:id="53"/>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BF6254"/>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1EBF6254"/>
    <w:rsid w:val="2F974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72;&#24070;\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tmp21.dotx</Template>
  <Pages>15</Pages>
  <Words>2726</Words>
  <Characters>3329</Characters>
  <Lines>27</Lines>
  <Paragraphs>7</Paragraphs>
  <TotalTime>0</TotalTime>
  <ScaleCrop>false</ScaleCrop>
  <LinksUpToDate>false</LinksUpToDate>
  <CharactersWithSpaces>3586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2024-12-28T18:28:00Z</dcterms:created>
  <dc:creator>杨帆</dc:creator>
  <cp:lastModifiedBy>Cheng</cp:lastModifiedBy>
  <dcterms:modified xsi:type="dcterms:W3CDTF">2024-12-30T12:22:20Z</dcterms:modified>
  <dc:title>444444_t8室外噪声分析报告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FF2E72A8E145402AADC9235B32D37407_11</vt:lpwstr>
  </property>
  <property fmtid="{D5CDD505-2E9C-101B-9397-08002B2CF9AE}" pid="3" name="KSOTemplateDocerSaveRecord">
    <vt:lpwstr>eyJoZGlkIjoiNmRlOTYwOTZjODA5Yzg5OWM0YzRmM2Y2YTIxNzc0ZWYiLCJ1c2VySWQiOiIxNTUzNDM5OTM1In0=</vt:lpwstr>
  </property>
  <property fmtid="{D5CDD505-2E9C-101B-9397-08002B2CF9AE}" pid="4" name="KSOProductBuildVer">
    <vt:lpwstr>2052-12.1.0.19302</vt:lpwstr>
  </property>
</Properties>
</file>