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零碳龙江——高校图书馆绿色改造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4668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4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项目名称：零碳龙江——高校图书馆绿色改造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全寿命期单位建筑面积碳排放强为9.99kgCO2/（m2·a）减碳率18%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