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27D9" w14:textId="309A6062" w:rsidR="008640F1" w:rsidRPr="008640F1" w:rsidRDefault="008640F1" w:rsidP="008640F1">
      <w:pPr>
        <w:pStyle w:val="1"/>
      </w:pPr>
      <w:r w:rsidRPr="008640F1">
        <w:t>信息网络系统运行记录</w:t>
      </w:r>
    </w:p>
    <w:p w14:paraId="58AF5E83" w14:textId="1CCB69BB" w:rsidR="008640F1" w:rsidRPr="008640F1" w:rsidRDefault="008640F1" w:rsidP="008640F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640F1">
        <w:rPr>
          <w:rFonts w:ascii="Segoe UI" w:eastAsia="宋体" w:hAnsi="Segoe UI" w:cs="Segoe UI" w:hint="eastAsia"/>
          <w:kern w:val="0"/>
          <w:sz w:val="24"/>
          <w:szCs w:val="24"/>
        </w:rPr>
        <w:t>古韵新生——张爱玲故居的低碳活化再利用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br/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记录日期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08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日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br/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记录人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：技术运维部</w:t>
      </w:r>
    </w:p>
    <w:p w14:paraId="5AC9A7A6" w14:textId="77777777" w:rsidR="008640F1" w:rsidRPr="008640F1" w:rsidRDefault="008640F1" w:rsidP="008640F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宋体" w:eastAsia="宋体" w:hAnsi="宋体" w:cs="宋体"/>
          <w:kern w:val="0"/>
          <w:sz w:val="24"/>
          <w:szCs w:val="24"/>
        </w:rPr>
        <w:pict w14:anchorId="73F3C668">
          <v:rect id="_x0000_i1025" style="width:0;height:1.5pt" o:hralign="center" o:hrstd="t" o:hr="t" fillcolor="#a0a0a0" stroked="f"/>
        </w:pict>
      </w:r>
    </w:p>
    <w:p w14:paraId="05315FE7" w14:textId="77777777" w:rsidR="008640F1" w:rsidRPr="008640F1" w:rsidRDefault="008640F1" w:rsidP="008640F1">
      <w:pPr>
        <w:pStyle w:val="1"/>
      </w:pPr>
      <w:r w:rsidRPr="008640F1">
        <w:t>一、系统概述</w:t>
      </w:r>
    </w:p>
    <w:p w14:paraId="39CA2F21" w14:textId="12297FA8" w:rsidR="008640F1" w:rsidRPr="008640F1" w:rsidRDefault="008640F1" w:rsidP="008640F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Segoe UI" w:eastAsia="宋体" w:hAnsi="Segoe UI" w:cs="Segoe UI"/>
          <w:kern w:val="0"/>
          <w:sz w:val="24"/>
          <w:szCs w:val="24"/>
        </w:rPr>
        <w:t>根据《绿色建筑评价标准》（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）第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6.1.6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条要求，本项目信息网络系统以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高可靠性、全覆盖、智能化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为目标，集成有线与无线网络，覆盖建筑内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展览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区、公共活动区及室外景观区域，并支持智能设备接入与数据交互</w:t>
      </w:r>
      <w:r w:rsidRPr="008640F1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C7EE114" w14:textId="77777777" w:rsidR="008640F1" w:rsidRPr="008640F1" w:rsidRDefault="008640F1" w:rsidP="008640F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宋体" w:eastAsia="宋体" w:hAnsi="宋体" w:cs="宋体"/>
          <w:kern w:val="0"/>
          <w:sz w:val="24"/>
          <w:szCs w:val="24"/>
        </w:rPr>
        <w:pict w14:anchorId="6A0F6F87">
          <v:rect id="_x0000_i1026" style="width:0;height:1.5pt" o:hralign="center" o:hrstd="t" o:hr="t" fillcolor="#a0a0a0" stroked="f"/>
        </w:pict>
      </w:r>
    </w:p>
    <w:p w14:paraId="4A8D78CF" w14:textId="77777777" w:rsidR="008640F1" w:rsidRPr="008640F1" w:rsidRDefault="008640F1" w:rsidP="008640F1">
      <w:pPr>
        <w:pStyle w:val="1"/>
      </w:pPr>
      <w:r w:rsidRPr="008640F1">
        <w:t>二、系统配置与运行情况</w:t>
      </w:r>
    </w:p>
    <w:p w14:paraId="30606E0C" w14:textId="5F19AB6C" w:rsidR="008640F1" w:rsidRPr="008640F1" w:rsidRDefault="008640F1" w:rsidP="008640F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网络架构</w:t>
      </w:r>
    </w:p>
    <w:p w14:paraId="7E6A9BD2" w14:textId="505032E1" w:rsidR="008640F1" w:rsidRPr="008640F1" w:rsidRDefault="008640F1" w:rsidP="008640F1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主干网络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：采用千兆光纤骨干网，核心交换机支持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IPv6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协议，满足未来扩展需求。</w:t>
      </w:r>
    </w:p>
    <w:p w14:paraId="29D86F74" w14:textId="364573F3" w:rsidR="008640F1" w:rsidRPr="008640F1" w:rsidRDefault="008640F1" w:rsidP="008640F1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无线覆盖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：室内外信号覆盖率达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98%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，重点区域（如多功能厅、展厅）支持高密度用户并发。</w:t>
      </w:r>
    </w:p>
    <w:p w14:paraId="6F388E61" w14:textId="2AD74895" w:rsidR="008640F1" w:rsidRPr="008640F1" w:rsidRDefault="008640F1" w:rsidP="008640F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设备运行状态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（截至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日）</w:t>
      </w:r>
    </w:p>
    <w:tbl>
      <w:tblPr>
        <w:tblW w:w="0" w:type="auto"/>
        <w:tblInd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113"/>
        <w:gridCol w:w="1324"/>
        <w:gridCol w:w="2684"/>
      </w:tblGrid>
      <w:tr w:rsidR="008640F1" w:rsidRPr="008640F1" w14:paraId="0AB93089" w14:textId="77777777" w:rsidTr="008640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BB05E3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设备类型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DDCFFA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proofErr w:type="gramStart"/>
            <w:r w:rsidRPr="008640F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在线率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805C9F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负载峰值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6E1F72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备注</w:t>
            </w:r>
          </w:p>
        </w:tc>
      </w:tr>
      <w:tr w:rsidR="008640F1" w:rsidRPr="008640F1" w14:paraId="5042081D" w14:textId="77777777" w:rsidTr="0086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879C42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核心交换机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827B6C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C5CA5B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F0E305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无故障告警</w:t>
            </w:r>
          </w:p>
        </w:tc>
      </w:tr>
      <w:tr w:rsidR="008640F1" w:rsidRPr="008640F1" w14:paraId="6B66F533" w14:textId="77777777" w:rsidTr="0086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3E1D73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无线</w:t>
            </w:r>
            <w:r w:rsidRPr="008640F1">
              <w:rPr>
                <w:rFonts w:ascii="inherit" w:eastAsia="宋体" w:hAnsi="inherit" w:cs="宋体"/>
                <w:kern w:val="0"/>
                <w:szCs w:val="21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FC813F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F717C5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5797C9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8640F1">
              <w:rPr>
                <w:rFonts w:ascii="inherit" w:eastAsia="宋体" w:hAnsi="inherit" w:cs="宋体"/>
                <w:kern w:val="0"/>
                <w:szCs w:val="21"/>
              </w:rPr>
              <w:t>台</w:t>
            </w:r>
            <w:r w:rsidRPr="008640F1">
              <w:rPr>
                <w:rFonts w:ascii="inherit" w:eastAsia="宋体" w:hAnsi="inherit" w:cs="宋体"/>
                <w:kern w:val="0"/>
                <w:szCs w:val="21"/>
              </w:rPr>
              <w:t>AP</w:t>
            </w:r>
            <w:r w:rsidRPr="008640F1">
              <w:rPr>
                <w:rFonts w:ascii="inherit" w:eastAsia="宋体" w:hAnsi="inherit" w:cs="宋体"/>
                <w:kern w:val="0"/>
                <w:szCs w:val="21"/>
              </w:rPr>
              <w:t>因供电</w:t>
            </w:r>
            <w:proofErr w:type="gramStart"/>
            <w:r w:rsidRPr="008640F1">
              <w:rPr>
                <w:rFonts w:ascii="inherit" w:eastAsia="宋体" w:hAnsi="inherit" w:cs="宋体"/>
                <w:kern w:val="0"/>
                <w:szCs w:val="21"/>
              </w:rPr>
              <w:t>波动重</w:t>
            </w:r>
            <w:proofErr w:type="gramEnd"/>
            <w:r w:rsidRPr="008640F1">
              <w:rPr>
                <w:rFonts w:ascii="inherit" w:eastAsia="宋体" w:hAnsi="inherit" w:cs="宋体"/>
                <w:kern w:val="0"/>
                <w:szCs w:val="21"/>
              </w:rPr>
              <w:t>启</w:t>
            </w:r>
          </w:p>
        </w:tc>
      </w:tr>
      <w:tr w:rsidR="008640F1" w:rsidRPr="008640F1" w14:paraId="07BA4553" w14:textId="77777777" w:rsidTr="0086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D9970B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安全防火墙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846208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B188FF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E19267" w14:textId="77777777" w:rsidR="008640F1" w:rsidRPr="008640F1" w:rsidRDefault="008640F1" w:rsidP="008640F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640F1">
              <w:rPr>
                <w:rFonts w:ascii="inherit" w:eastAsia="宋体" w:hAnsi="inherit" w:cs="宋体"/>
                <w:kern w:val="0"/>
                <w:szCs w:val="21"/>
              </w:rPr>
              <w:t>日志无异常攻击记录</w:t>
            </w:r>
          </w:p>
        </w:tc>
      </w:tr>
    </w:tbl>
    <w:p w14:paraId="3CE12CF6" w14:textId="77777777" w:rsidR="008640F1" w:rsidRPr="008640F1" w:rsidRDefault="008640F1" w:rsidP="008640F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6D366FAC">
          <v:rect id="_x0000_i1027" style="width:0;height:1.5pt" o:hralign="center" o:hrstd="t" o:hr="t" fillcolor="#a0a0a0" stroked="f"/>
        </w:pict>
      </w:r>
    </w:p>
    <w:p w14:paraId="2586BC20" w14:textId="77777777" w:rsidR="008640F1" w:rsidRPr="008640F1" w:rsidRDefault="008640F1" w:rsidP="008640F1">
      <w:pPr>
        <w:pStyle w:val="1"/>
      </w:pPr>
      <w:r w:rsidRPr="008640F1">
        <w:t>三、维护与优化记录</w:t>
      </w:r>
    </w:p>
    <w:p w14:paraId="3CEBDA89" w14:textId="509121B3" w:rsidR="008640F1" w:rsidRPr="008640F1" w:rsidRDefault="008640F1" w:rsidP="008640F1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定期维护</w:t>
      </w:r>
    </w:p>
    <w:p w14:paraId="3F2B9B7A" w14:textId="6AC6BCF9" w:rsidR="008640F1" w:rsidRPr="008640F1" w:rsidRDefault="008640F1" w:rsidP="008640F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2025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：完成无线网络信道优化，解决局部信号干扰问题。</w:t>
      </w:r>
    </w:p>
    <w:p w14:paraId="06F86BC5" w14:textId="654C7A57" w:rsidR="008640F1" w:rsidRPr="008640F1" w:rsidRDefault="008640F1" w:rsidP="008640F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2025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：升级防火墙策略，阻断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次外部恶意扫描尝试。</w:t>
      </w:r>
    </w:p>
    <w:p w14:paraId="034B0CE2" w14:textId="41FE4C5F" w:rsidR="008640F1" w:rsidRPr="008640F1" w:rsidRDefault="008640F1" w:rsidP="008640F1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用户反馈处理</w:t>
      </w:r>
    </w:p>
    <w:p w14:paraId="7139E2EF" w14:textId="53C4C083" w:rsidR="008640F1" w:rsidRPr="008640F1" w:rsidRDefault="008640F1" w:rsidP="008640F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问题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：展厅西侧无线信号弱（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15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日）。</w:t>
      </w:r>
    </w:p>
    <w:p w14:paraId="54C3EACE" w14:textId="3E1A3FED" w:rsidR="008640F1" w:rsidRPr="008640F1" w:rsidRDefault="008640F1" w:rsidP="008640F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措施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：新增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台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AP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并调整天线方向，信号强度提升至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-65dBm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（合格范围）。</w:t>
      </w:r>
    </w:p>
    <w:p w14:paraId="7B13B4AD" w14:textId="77777777" w:rsidR="008640F1" w:rsidRPr="008640F1" w:rsidRDefault="008640F1" w:rsidP="008640F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宋体" w:eastAsia="宋体" w:hAnsi="宋体" w:cs="宋体"/>
          <w:kern w:val="0"/>
          <w:sz w:val="24"/>
          <w:szCs w:val="24"/>
        </w:rPr>
        <w:pict w14:anchorId="5C670D52">
          <v:rect id="_x0000_i1028" style="width:0;height:1.5pt" o:hralign="center" o:hrstd="t" o:hr="t" fillcolor="#a0a0a0" stroked="f"/>
        </w:pict>
      </w:r>
    </w:p>
    <w:p w14:paraId="3E075ADE" w14:textId="77777777" w:rsidR="008640F1" w:rsidRPr="008640F1" w:rsidRDefault="008640F1" w:rsidP="008640F1">
      <w:pPr>
        <w:pStyle w:val="1"/>
      </w:pPr>
      <w:r w:rsidRPr="008640F1">
        <w:t>四、合</w:t>
      </w:r>
      <w:proofErr w:type="gramStart"/>
      <w:r w:rsidRPr="008640F1">
        <w:t>规</w:t>
      </w:r>
      <w:proofErr w:type="gramEnd"/>
      <w:r w:rsidRPr="008640F1">
        <w:t>性检查</w:t>
      </w:r>
    </w:p>
    <w:p w14:paraId="3B35C09A" w14:textId="101334E0" w:rsidR="008640F1" w:rsidRPr="008640F1" w:rsidRDefault="008640F1" w:rsidP="008640F1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标准符合性</w:t>
      </w:r>
    </w:p>
    <w:p w14:paraId="00F08B0F" w14:textId="30C2D3A5" w:rsidR="008640F1" w:rsidRPr="008640F1" w:rsidRDefault="008640F1" w:rsidP="008640F1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Segoe UI" w:eastAsia="宋体" w:hAnsi="Segoe UI" w:cs="Segoe UI"/>
          <w:kern w:val="0"/>
          <w:sz w:val="24"/>
          <w:szCs w:val="24"/>
        </w:rPr>
        <w:t>系统设计及实施满足《绿色建筑评价标准》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6.1.6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条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建筑应设置信息网络系统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要求，并通过</w:t>
      </w:r>
      <w:proofErr w:type="gramStart"/>
      <w:r w:rsidRPr="008640F1">
        <w:rPr>
          <w:rFonts w:ascii="Segoe UI" w:eastAsia="宋体" w:hAnsi="Segoe UI" w:cs="Segoe UI"/>
          <w:kern w:val="0"/>
          <w:sz w:val="24"/>
          <w:szCs w:val="24"/>
        </w:rPr>
        <w:t>预评价</w:t>
      </w:r>
      <w:proofErr w:type="gramEnd"/>
      <w:r w:rsidRPr="008640F1">
        <w:rPr>
          <w:rFonts w:ascii="Segoe UI" w:eastAsia="宋体" w:hAnsi="Segoe UI" w:cs="Segoe UI"/>
          <w:kern w:val="0"/>
          <w:sz w:val="24"/>
          <w:szCs w:val="24"/>
        </w:rPr>
        <w:t>审核。</w:t>
      </w:r>
    </w:p>
    <w:p w14:paraId="27137586" w14:textId="77777777" w:rsidR="008640F1" w:rsidRPr="008640F1" w:rsidRDefault="008640F1" w:rsidP="008640F1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Segoe UI" w:eastAsia="宋体" w:hAnsi="Segoe UI" w:cs="Segoe UI"/>
          <w:kern w:val="0"/>
          <w:sz w:val="24"/>
          <w:szCs w:val="24"/>
        </w:rPr>
        <w:t>网络安全等级保护（</w:t>
      </w:r>
      <w:proofErr w:type="gramStart"/>
      <w:r w:rsidRPr="008640F1">
        <w:rPr>
          <w:rFonts w:ascii="Segoe UI" w:eastAsia="宋体" w:hAnsi="Segoe UI" w:cs="Segoe UI"/>
          <w:kern w:val="0"/>
          <w:sz w:val="24"/>
          <w:szCs w:val="24"/>
        </w:rPr>
        <w:t>等保</w:t>
      </w:r>
      <w:proofErr w:type="gramEnd"/>
      <w:r w:rsidRPr="008640F1">
        <w:rPr>
          <w:rFonts w:ascii="Segoe UI" w:eastAsia="宋体" w:hAnsi="Segoe UI" w:cs="Segoe UI"/>
          <w:kern w:val="0"/>
          <w:sz w:val="24"/>
          <w:szCs w:val="24"/>
        </w:rPr>
        <w:t>2.0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）二级认证，符合《建筑设计防火规范》（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GB 50016</w:t>
      </w:r>
      <w:r w:rsidRPr="008640F1">
        <w:rPr>
          <w:rFonts w:ascii="Segoe UI" w:eastAsia="宋体" w:hAnsi="Segoe UI" w:cs="Segoe UI"/>
          <w:kern w:val="0"/>
          <w:sz w:val="24"/>
          <w:szCs w:val="24"/>
        </w:rPr>
        <w:t>）对电气安全的要求。</w:t>
      </w:r>
    </w:p>
    <w:p w14:paraId="6CEEE31C" w14:textId="77777777" w:rsidR="008640F1" w:rsidRPr="008640F1" w:rsidRDefault="008640F1" w:rsidP="008640F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640F1">
        <w:rPr>
          <w:rFonts w:ascii="宋体" w:eastAsia="宋体" w:hAnsi="宋体" w:cs="宋体"/>
          <w:kern w:val="0"/>
          <w:sz w:val="24"/>
          <w:szCs w:val="24"/>
        </w:rPr>
        <w:pict w14:anchorId="7876FC18">
          <v:rect id="_x0000_i1038" style="width:0;height:1.5pt" o:hralign="center" o:hrstd="t" o:hr="t" fillcolor="#a0a0a0" stroked="f"/>
        </w:pict>
      </w:r>
    </w:p>
    <w:p w14:paraId="09522A47" w14:textId="77777777" w:rsidR="001847C1" w:rsidRPr="008640F1" w:rsidRDefault="001847C1">
      <w:pPr>
        <w:rPr>
          <w:rFonts w:hint="eastAsia"/>
        </w:rPr>
      </w:pPr>
    </w:p>
    <w:sectPr w:rsidR="001847C1" w:rsidRPr="0086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3B"/>
    <w:multiLevelType w:val="multilevel"/>
    <w:tmpl w:val="0BC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702E1"/>
    <w:multiLevelType w:val="multilevel"/>
    <w:tmpl w:val="21D0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F533D"/>
    <w:multiLevelType w:val="multilevel"/>
    <w:tmpl w:val="3DD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C0766"/>
    <w:multiLevelType w:val="multilevel"/>
    <w:tmpl w:val="2B3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945504">
    <w:abstractNumId w:val="1"/>
  </w:num>
  <w:num w:numId="2" w16cid:durableId="368846335">
    <w:abstractNumId w:val="2"/>
  </w:num>
  <w:num w:numId="3" w16cid:durableId="1902903590">
    <w:abstractNumId w:val="3"/>
  </w:num>
  <w:num w:numId="4" w16cid:durableId="37258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1"/>
    <w:rsid w:val="001847C1"/>
    <w:rsid w:val="00497E1E"/>
    <w:rsid w:val="005E4615"/>
    <w:rsid w:val="008640F1"/>
    <w:rsid w:val="00895DEA"/>
    <w:rsid w:val="00B1697B"/>
    <w:rsid w:val="00D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1E7A1"/>
  <w15:chartTrackingRefBased/>
  <w15:docId w15:val="{5EB88480-8E33-4FD3-9026-08B63604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40F1"/>
    <w:pPr>
      <w:keepNext/>
      <w:keepLines/>
      <w:spacing w:before="480" w:after="80"/>
      <w:outlineLvl w:val="0"/>
    </w:pPr>
    <w:rPr>
      <w:rFonts w:asciiTheme="majorHAnsi" w:eastAsia="宋体" w:hAnsiTheme="majorHAnsi" w:cstheme="majorBidi"/>
      <w:b/>
      <w:sz w:val="27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F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F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F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F1"/>
    <w:rPr>
      <w:rFonts w:asciiTheme="majorHAnsi" w:eastAsia="宋体" w:hAnsiTheme="majorHAnsi" w:cstheme="majorBidi"/>
      <w:b/>
      <w:sz w:val="27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40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4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6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65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9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6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856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361</Characters>
  <Application>Microsoft Office Word</Application>
  <DocSecurity>0</DocSecurity>
  <Lines>30</Lines>
  <Paragraphs>35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1</cp:revision>
  <dcterms:created xsi:type="dcterms:W3CDTF">2025-03-08T11:54:00Z</dcterms:created>
  <dcterms:modified xsi:type="dcterms:W3CDTF">2025-03-08T12:00:00Z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7ae8bef4-6f7c-4414-a7d8-132c0f4b3e05</vt:lpwstr>
  </property>
</Properties>
</file>