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6812F" w14:textId="77777777" w:rsidR="00731499" w:rsidRPr="00731499" w:rsidRDefault="00731499" w:rsidP="00731499">
      <w:pPr>
        <w:widowControl/>
        <w:shd w:val="clear" w:color="auto" w:fill="FCFCFC"/>
        <w:spacing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典型房间空调期间室内二氧化碳浓度检测报告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br/>
      </w:r>
      <w:r w:rsidRPr="0073149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——</w:t>
      </w:r>
      <w:r w:rsidRPr="0073149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张爱玲故居低碳活化项目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​</w:t>
      </w:r>
    </w:p>
    <w:p w14:paraId="6146C8F4" w14:textId="77777777" w:rsidR="00731499" w:rsidRPr="00731499" w:rsidRDefault="00731499" w:rsidP="00731499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宋体" w:eastAsia="宋体" w:hAnsi="宋体" w:cs="宋体"/>
          <w:kern w:val="0"/>
          <w:sz w:val="24"/>
          <w:szCs w:val="24"/>
        </w:rPr>
        <w:pict w14:anchorId="10F09AFA">
          <v:rect id="_x0000_i1025" style="width:0;height:1.5pt" o:hralign="center" o:hrstd="t" o:hr="t" fillcolor="#a0a0a0" stroked="f"/>
        </w:pict>
      </w:r>
    </w:p>
    <w:p w14:paraId="73983385" w14:textId="77777777" w:rsidR="00731499" w:rsidRPr="00731499" w:rsidRDefault="00731499" w:rsidP="00731499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731499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731499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一、检测概述</w:t>
      </w:r>
      <w:r w:rsidRPr="00731499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</w:p>
    <w:p w14:paraId="30FD7153" w14:textId="77777777" w:rsidR="00731499" w:rsidRPr="00731499" w:rsidRDefault="00731499" w:rsidP="00731499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根据《绿色建筑评价标准》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 xml:space="preserve">GB/T 50378-2019 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第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5.1.6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条要求，为确保室内热环境质量，对浙江绍兴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“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古韵新生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——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张爱玲故居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”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项目中典型房间（以二层南向阅览室为例）的空调运行期间室内二氧化碳（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CO₂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）浓度进行检测，评估通风系统有效性及室内空气质量。</w:t>
      </w:r>
    </w:p>
    <w:p w14:paraId="05F1484F" w14:textId="77777777" w:rsidR="00731499" w:rsidRPr="00731499" w:rsidRDefault="00731499" w:rsidP="00731499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宋体" w:eastAsia="宋体" w:hAnsi="宋体" w:cs="宋体"/>
          <w:kern w:val="0"/>
          <w:sz w:val="24"/>
          <w:szCs w:val="24"/>
        </w:rPr>
        <w:pict w14:anchorId="79762C54">
          <v:rect id="_x0000_i1026" style="width:0;height:1.5pt" o:hralign="center" o:hrstd="t" o:hr="t" fillcolor="#a0a0a0" stroked="f"/>
        </w:pict>
      </w:r>
    </w:p>
    <w:p w14:paraId="146FB94C" w14:textId="77777777" w:rsidR="00731499" w:rsidRPr="00731499" w:rsidRDefault="00731499" w:rsidP="00731499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731499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731499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二、检测依据</w:t>
      </w:r>
      <w:r w:rsidRPr="00731499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</w:p>
    <w:p w14:paraId="1D244DBC" w14:textId="77777777" w:rsidR="00731499" w:rsidRPr="00731499" w:rsidRDefault="00731499" w:rsidP="00731499">
      <w:pPr>
        <w:widowControl/>
        <w:numPr>
          <w:ilvl w:val="0"/>
          <w:numId w:val="1"/>
        </w:numPr>
        <w:shd w:val="clear" w:color="auto" w:fill="FCFCFC"/>
        <w:spacing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《民用建筑供暖通风与空气调节设计规范》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GB 50736-2012</w:t>
      </w:r>
    </w:p>
    <w:p w14:paraId="14C6F6D2" w14:textId="77777777" w:rsidR="00731499" w:rsidRPr="00731499" w:rsidRDefault="00731499" w:rsidP="00731499">
      <w:pPr>
        <w:widowControl/>
        <w:numPr>
          <w:ilvl w:val="0"/>
          <w:numId w:val="1"/>
        </w:numPr>
        <w:shd w:val="clear" w:color="auto" w:fill="FCFCFC"/>
        <w:spacing w:before="120"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《室内空气质量标准》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GB/T 18883-2002</w:t>
      </w:r>
    </w:p>
    <w:p w14:paraId="2FF7A1BE" w14:textId="77777777" w:rsidR="00731499" w:rsidRPr="00731499" w:rsidRDefault="00731499" w:rsidP="00731499">
      <w:pPr>
        <w:widowControl/>
        <w:numPr>
          <w:ilvl w:val="0"/>
          <w:numId w:val="1"/>
        </w:numPr>
        <w:shd w:val="clear" w:color="auto" w:fill="FCFCFC"/>
        <w:spacing w:before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《公共建筑节能设计标准》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DB33/1036-2021</w:t>
      </w:r>
    </w:p>
    <w:p w14:paraId="4A04CC7E" w14:textId="77777777" w:rsidR="00731499" w:rsidRPr="00731499" w:rsidRDefault="00731499" w:rsidP="00731499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宋体" w:eastAsia="宋体" w:hAnsi="宋体" w:cs="宋体"/>
          <w:kern w:val="0"/>
          <w:sz w:val="24"/>
          <w:szCs w:val="24"/>
        </w:rPr>
        <w:pict w14:anchorId="458F859B">
          <v:rect id="_x0000_i1027" style="width:0;height:1.5pt" o:hralign="center" o:hrstd="t" o:hr="t" fillcolor="#a0a0a0" stroked="f"/>
        </w:pict>
      </w:r>
    </w:p>
    <w:p w14:paraId="3525C8C7" w14:textId="77777777" w:rsidR="00731499" w:rsidRPr="00731499" w:rsidRDefault="00731499" w:rsidP="00731499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731499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731499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三、建筑信息</w:t>
      </w:r>
      <w:r w:rsidRPr="00731499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</w:p>
    <w:p w14:paraId="05944D51" w14:textId="77777777" w:rsidR="00731499" w:rsidRPr="00731499" w:rsidRDefault="00731499" w:rsidP="00731499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73149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项目名称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：古韵新生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——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张爱玲故居低碳活化再利用</w:t>
      </w:r>
    </w:p>
    <w:p w14:paraId="2566D9CB" w14:textId="77777777" w:rsidR="00731499" w:rsidRPr="00731499" w:rsidRDefault="00731499" w:rsidP="00731499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73149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地点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：浙江绍兴</w:t>
      </w:r>
    </w:p>
    <w:p w14:paraId="75BE1184" w14:textId="77777777" w:rsidR="00731499" w:rsidRPr="00731499" w:rsidRDefault="00731499" w:rsidP="00731499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73149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检测房间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：二层南向阅览室（面积约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45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㎡，层高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3.5m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17B2EDD1" w14:textId="77777777" w:rsidR="00731499" w:rsidRPr="00731499" w:rsidRDefault="00731499" w:rsidP="00731499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73149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空调系统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：分体式空调（非集中系统），设计新风量：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30m³/(h·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人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)</w:t>
      </w:r>
    </w:p>
    <w:p w14:paraId="465A1DF4" w14:textId="77777777" w:rsidR="00731499" w:rsidRPr="00731499" w:rsidRDefault="00731499" w:rsidP="00731499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73149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外窗类型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78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系列内平开木窗（可开启面积占比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35%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0A3BE7DF" w14:textId="77777777" w:rsidR="00731499" w:rsidRPr="00731499" w:rsidRDefault="00731499" w:rsidP="00731499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73149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人员密度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0.1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人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/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㎡（按阅览室功能设计）</w:t>
      </w:r>
    </w:p>
    <w:p w14:paraId="373AFB67" w14:textId="77777777" w:rsidR="00731499" w:rsidRPr="00731499" w:rsidRDefault="00731499" w:rsidP="00731499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宋体" w:eastAsia="宋体" w:hAnsi="宋体" w:cs="宋体"/>
          <w:kern w:val="0"/>
          <w:sz w:val="24"/>
          <w:szCs w:val="24"/>
        </w:rPr>
        <w:lastRenderedPageBreak/>
        <w:pict w14:anchorId="2E056526">
          <v:rect id="_x0000_i1028" style="width:0;height:1.5pt" o:hralign="center" o:hrstd="t" o:hr="t" fillcolor="#a0a0a0" stroked="f"/>
        </w:pict>
      </w:r>
    </w:p>
    <w:p w14:paraId="6CCB6A65" w14:textId="77777777" w:rsidR="00731499" w:rsidRPr="00731499" w:rsidRDefault="00731499" w:rsidP="00731499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731499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731499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四、检测方法与仪器</w:t>
      </w:r>
      <w:r w:rsidRPr="00731499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</w:p>
    <w:p w14:paraId="52BD8593" w14:textId="77777777" w:rsidR="00731499" w:rsidRPr="00731499" w:rsidRDefault="00731499" w:rsidP="00731499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73149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检测时间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2025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年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3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1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日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 xml:space="preserve"> 10:00-16:00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（空调连续运行期间）</w:t>
      </w:r>
    </w:p>
    <w:p w14:paraId="4BBA2CFF" w14:textId="77777777" w:rsidR="00731499" w:rsidRPr="00731499" w:rsidRDefault="00731499" w:rsidP="00731499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73149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检测仪器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405D0F40" w14:textId="77777777" w:rsidR="00731499" w:rsidRPr="00731499" w:rsidRDefault="00731499" w:rsidP="00731499">
      <w:pPr>
        <w:widowControl/>
        <w:numPr>
          <w:ilvl w:val="1"/>
          <w:numId w:val="3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TSI 7545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型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CO₂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检测仪（精度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±50ppm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4D1ED135" w14:textId="77777777" w:rsidR="00731499" w:rsidRPr="00731499" w:rsidRDefault="00731499" w:rsidP="00731499">
      <w:pPr>
        <w:widowControl/>
        <w:numPr>
          <w:ilvl w:val="1"/>
          <w:numId w:val="3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风速仪（测量外窗开启通风量）</w:t>
      </w:r>
    </w:p>
    <w:p w14:paraId="324CB89E" w14:textId="77777777" w:rsidR="00731499" w:rsidRPr="00731499" w:rsidRDefault="00731499" w:rsidP="00731499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73149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检测条件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4453617C" w14:textId="77777777" w:rsidR="00731499" w:rsidRPr="00731499" w:rsidRDefault="00731499" w:rsidP="00731499">
      <w:pPr>
        <w:widowControl/>
        <w:numPr>
          <w:ilvl w:val="1"/>
          <w:numId w:val="3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室内人员：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5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人（模拟正常使用状态）</w:t>
      </w:r>
    </w:p>
    <w:p w14:paraId="4DCFB4F4" w14:textId="77777777" w:rsidR="00731499" w:rsidRPr="00731499" w:rsidRDefault="00731499" w:rsidP="00731499">
      <w:pPr>
        <w:widowControl/>
        <w:numPr>
          <w:ilvl w:val="1"/>
          <w:numId w:val="3"/>
        </w:numPr>
        <w:shd w:val="clear" w:color="auto" w:fill="FCFCFC"/>
        <w:spacing w:before="120"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空调设定温度：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24</w:t>
      </w:r>
      <w:r w:rsidRPr="00731499">
        <w:rPr>
          <w:rFonts w:ascii="Cambria Math" w:eastAsia="宋体" w:hAnsi="Cambria Math" w:cs="Cambria Math"/>
          <w:kern w:val="0"/>
          <w:sz w:val="24"/>
          <w:szCs w:val="24"/>
        </w:rPr>
        <w:t>℃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（制冷模式）</w:t>
      </w:r>
    </w:p>
    <w:p w14:paraId="345DC57D" w14:textId="77777777" w:rsidR="00731499" w:rsidRPr="00731499" w:rsidRDefault="00731499" w:rsidP="00731499">
      <w:pPr>
        <w:widowControl/>
        <w:numPr>
          <w:ilvl w:val="1"/>
          <w:numId w:val="3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外窗开启状态：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50%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可开启面积</w:t>
      </w:r>
    </w:p>
    <w:p w14:paraId="0C6E25E1" w14:textId="77777777" w:rsidR="00731499" w:rsidRPr="00731499" w:rsidRDefault="00731499" w:rsidP="00731499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宋体" w:eastAsia="宋体" w:hAnsi="宋体" w:cs="宋体"/>
          <w:kern w:val="0"/>
          <w:sz w:val="24"/>
          <w:szCs w:val="24"/>
        </w:rPr>
        <w:pict w14:anchorId="2006347B">
          <v:rect id="_x0000_i1029" style="width:0;height:1.5pt" o:hralign="center" o:hrstd="t" o:hr="t" fillcolor="#a0a0a0" stroked="f"/>
        </w:pict>
      </w:r>
    </w:p>
    <w:p w14:paraId="78AFD791" w14:textId="77777777" w:rsidR="00731499" w:rsidRPr="00731499" w:rsidRDefault="00731499" w:rsidP="00731499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731499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731499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五、检测数据</w:t>
      </w:r>
      <w:r w:rsidRPr="00731499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2041"/>
        <w:gridCol w:w="1419"/>
        <w:gridCol w:w="1864"/>
        <w:gridCol w:w="1981"/>
      </w:tblGrid>
      <w:tr w:rsidR="00731499" w:rsidRPr="00731499" w14:paraId="4578B00A" w14:textId="77777777" w:rsidTr="00731499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CEDC3AD" w14:textId="77777777" w:rsidR="00731499" w:rsidRPr="00731499" w:rsidRDefault="00731499" w:rsidP="00731499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73149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87869D7" w14:textId="77777777" w:rsidR="00731499" w:rsidRPr="00731499" w:rsidRDefault="00731499" w:rsidP="00731499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73149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CO₂</w:t>
            </w:r>
            <w:r w:rsidRPr="0073149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浓度（</w:t>
            </w:r>
            <w:r w:rsidRPr="0073149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ppm</w:t>
            </w:r>
            <w:r w:rsidRPr="0073149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E81141A" w14:textId="77777777" w:rsidR="00731499" w:rsidRPr="00731499" w:rsidRDefault="00731499" w:rsidP="00731499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73149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温度（</w:t>
            </w:r>
            <w:r w:rsidRPr="0073149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℃</w:t>
            </w:r>
            <w:r w:rsidRPr="0073149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8ED0FBA" w14:textId="77777777" w:rsidR="00731499" w:rsidRPr="00731499" w:rsidRDefault="00731499" w:rsidP="00731499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73149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相对湿度（</w:t>
            </w:r>
            <w:r w:rsidRPr="0073149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%</w:t>
            </w:r>
            <w:r w:rsidRPr="0073149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98103B9" w14:textId="77777777" w:rsidR="00731499" w:rsidRPr="00731499" w:rsidRDefault="00731499" w:rsidP="00731499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73149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新风量（</w:t>
            </w:r>
            <w:r w:rsidRPr="0073149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m³/h</w:t>
            </w:r>
            <w:r w:rsidRPr="0073149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）</w:t>
            </w:r>
          </w:p>
        </w:tc>
      </w:tr>
      <w:tr w:rsidR="00731499" w:rsidRPr="00731499" w14:paraId="5D7D6FC6" w14:textId="77777777" w:rsidTr="007314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20655AF" w14:textId="77777777" w:rsidR="00731499" w:rsidRPr="00731499" w:rsidRDefault="00731499" w:rsidP="0073149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1499">
              <w:rPr>
                <w:rFonts w:ascii="inherit" w:eastAsia="宋体" w:hAnsi="inherit" w:cs="宋体"/>
                <w:kern w:val="0"/>
                <w:szCs w:val="21"/>
              </w:rPr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812038D" w14:textId="77777777" w:rsidR="00731499" w:rsidRPr="00731499" w:rsidRDefault="00731499" w:rsidP="0073149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1499">
              <w:rPr>
                <w:rFonts w:ascii="inherit" w:eastAsia="宋体" w:hAnsi="inherit" w:cs="宋体"/>
                <w:kern w:val="0"/>
                <w:szCs w:val="21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61EFE0F" w14:textId="77777777" w:rsidR="00731499" w:rsidRPr="00731499" w:rsidRDefault="00731499" w:rsidP="0073149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1499">
              <w:rPr>
                <w:rFonts w:ascii="inherit" w:eastAsia="宋体" w:hAnsi="inherit" w:cs="宋体"/>
                <w:kern w:val="0"/>
                <w:szCs w:val="21"/>
              </w:rPr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E054403" w14:textId="77777777" w:rsidR="00731499" w:rsidRPr="00731499" w:rsidRDefault="00731499" w:rsidP="0073149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1499">
              <w:rPr>
                <w:rFonts w:ascii="inherit" w:eastAsia="宋体" w:hAnsi="inherit" w:cs="宋体"/>
                <w:kern w:val="0"/>
                <w:szCs w:val="21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B0F1AA2" w14:textId="77777777" w:rsidR="00731499" w:rsidRPr="00731499" w:rsidRDefault="00731499" w:rsidP="0073149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1499">
              <w:rPr>
                <w:rFonts w:ascii="inherit" w:eastAsia="宋体" w:hAnsi="inherit" w:cs="宋体"/>
                <w:kern w:val="0"/>
                <w:szCs w:val="21"/>
              </w:rPr>
              <w:t>120</w:t>
            </w:r>
          </w:p>
        </w:tc>
      </w:tr>
      <w:tr w:rsidR="00731499" w:rsidRPr="00731499" w14:paraId="0A78436E" w14:textId="77777777" w:rsidTr="007314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035DE3D" w14:textId="77777777" w:rsidR="00731499" w:rsidRPr="00731499" w:rsidRDefault="00731499" w:rsidP="0073149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1499">
              <w:rPr>
                <w:rFonts w:ascii="inherit" w:eastAsia="宋体" w:hAnsi="inherit" w:cs="宋体"/>
                <w:kern w:val="0"/>
                <w:szCs w:val="21"/>
              </w:rPr>
              <w:t>12:00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D9BA5CD" w14:textId="77777777" w:rsidR="00731499" w:rsidRPr="00731499" w:rsidRDefault="00731499" w:rsidP="0073149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1499">
              <w:rPr>
                <w:rFonts w:ascii="inherit" w:eastAsia="宋体" w:hAnsi="inherit" w:cs="宋体"/>
                <w:kern w:val="0"/>
                <w:szCs w:val="21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7346291" w14:textId="77777777" w:rsidR="00731499" w:rsidRPr="00731499" w:rsidRDefault="00731499" w:rsidP="0073149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1499">
              <w:rPr>
                <w:rFonts w:ascii="inherit" w:eastAsia="宋体" w:hAnsi="inherit" w:cs="宋体"/>
                <w:kern w:val="0"/>
                <w:szCs w:val="21"/>
              </w:rPr>
              <w:t>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FB63E40" w14:textId="77777777" w:rsidR="00731499" w:rsidRPr="00731499" w:rsidRDefault="00731499" w:rsidP="0073149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1499">
              <w:rPr>
                <w:rFonts w:ascii="inherit" w:eastAsia="宋体" w:hAnsi="inherit" w:cs="宋体"/>
                <w:kern w:val="0"/>
                <w:szCs w:val="21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D7EF48A" w14:textId="77777777" w:rsidR="00731499" w:rsidRPr="00731499" w:rsidRDefault="00731499" w:rsidP="0073149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1499">
              <w:rPr>
                <w:rFonts w:ascii="inherit" w:eastAsia="宋体" w:hAnsi="inherit" w:cs="宋体"/>
                <w:kern w:val="0"/>
                <w:szCs w:val="21"/>
              </w:rPr>
              <w:t>110</w:t>
            </w:r>
          </w:p>
        </w:tc>
      </w:tr>
      <w:tr w:rsidR="00731499" w:rsidRPr="00731499" w14:paraId="160593FC" w14:textId="77777777" w:rsidTr="007314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2BF78A6" w14:textId="77777777" w:rsidR="00731499" w:rsidRPr="00731499" w:rsidRDefault="00731499" w:rsidP="0073149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1499">
              <w:rPr>
                <w:rFonts w:ascii="inherit" w:eastAsia="宋体" w:hAnsi="inherit" w:cs="宋体"/>
                <w:kern w:val="0"/>
                <w:szCs w:val="21"/>
              </w:rPr>
              <w:t>14:00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6846028" w14:textId="77777777" w:rsidR="00731499" w:rsidRPr="00731499" w:rsidRDefault="00731499" w:rsidP="0073149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1499">
              <w:rPr>
                <w:rFonts w:ascii="inherit" w:eastAsia="宋体" w:hAnsi="inherit" w:cs="宋体"/>
                <w:kern w:val="0"/>
                <w:szCs w:val="21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F69AEED" w14:textId="77777777" w:rsidR="00731499" w:rsidRPr="00731499" w:rsidRDefault="00731499" w:rsidP="0073149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1499">
              <w:rPr>
                <w:rFonts w:ascii="inherit" w:eastAsia="宋体" w:hAnsi="inherit" w:cs="宋体"/>
                <w:kern w:val="0"/>
                <w:szCs w:val="21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468B67A" w14:textId="77777777" w:rsidR="00731499" w:rsidRPr="00731499" w:rsidRDefault="00731499" w:rsidP="0073149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1499">
              <w:rPr>
                <w:rFonts w:ascii="inherit" w:eastAsia="宋体" w:hAnsi="inherit" w:cs="宋体"/>
                <w:kern w:val="0"/>
                <w:szCs w:val="21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02D543D" w14:textId="77777777" w:rsidR="00731499" w:rsidRPr="00731499" w:rsidRDefault="00731499" w:rsidP="0073149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1499">
              <w:rPr>
                <w:rFonts w:ascii="inherit" w:eastAsia="宋体" w:hAnsi="inherit" w:cs="宋体"/>
                <w:kern w:val="0"/>
                <w:szCs w:val="21"/>
              </w:rPr>
              <w:t>100</w:t>
            </w:r>
          </w:p>
        </w:tc>
      </w:tr>
      <w:tr w:rsidR="00731499" w:rsidRPr="00731499" w14:paraId="086FC2A2" w14:textId="77777777" w:rsidTr="007314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F0AECB5" w14:textId="77777777" w:rsidR="00731499" w:rsidRPr="00731499" w:rsidRDefault="00731499" w:rsidP="0073149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1499">
              <w:rPr>
                <w:rFonts w:ascii="inherit" w:eastAsia="宋体" w:hAnsi="inherit" w:cs="宋体"/>
                <w:kern w:val="0"/>
                <w:szCs w:val="21"/>
              </w:rPr>
              <w:t>16:00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127C482" w14:textId="77777777" w:rsidR="00731499" w:rsidRPr="00731499" w:rsidRDefault="00731499" w:rsidP="0073149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1499">
              <w:rPr>
                <w:rFonts w:ascii="inherit" w:eastAsia="宋体" w:hAnsi="inherit" w:cs="宋体"/>
                <w:kern w:val="0"/>
                <w:szCs w:val="21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DAA604E" w14:textId="77777777" w:rsidR="00731499" w:rsidRPr="00731499" w:rsidRDefault="00731499" w:rsidP="0073149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1499">
              <w:rPr>
                <w:rFonts w:ascii="inherit" w:eastAsia="宋体" w:hAnsi="inherit" w:cs="宋体"/>
                <w:kern w:val="0"/>
                <w:szCs w:val="21"/>
              </w:rPr>
              <w:t>24.3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C3D6933" w14:textId="77777777" w:rsidR="00731499" w:rsidRPr="00731499" w:rsidRDefault="00731499" w:rsidP="0073149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1499">
              <w:rPr>
                <w:rFonts w:ascii="inherit" w:eastAsia="宋体" w:hAnsi="inherit" w:cs="宋体"/>
                <w:kern w:val="0"/>
                <w:szCs w:val="21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AF9B3B3" w14:textId="77777777" w:rsidR="00731499" w:rsidRPr="00731499" w:rsidRDefault="00731499" w:rsidP="00731499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1499">
              <w:rPr>
                <w:rFonts w:ascii="inherit" w:eastAsia="宋体" w:hAnsi="inherit" w:cs="宋体"/>
                <w:kern w:val="0"/>
                <w:szCs w:val="21"/>
              </w:rPr>
              <w:t>105</w:t>
            </w:r>
          </w:p>
        </w:tc>
      </w:tr>
    </w:tbl>
    <w:p w14:paraId="428A63D8" w14:textId="77777777" w:rsidR="00731499" w:rsidRPr="00731499" w:rsidRDefault="00731499" w:rsidP="00731499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宋体" w:eastAsia="宋体" w:hAnsi="宋体" w:cs="宋体"/>
          <w:kern w:val="0"/>
          <w:sz w:val="24"/>
          <w:szCs w:val="24"/>
        </w:rPr>
        <w:pict w14:anchorId="291805B6">
          <v:rect id="_x0000_i1030" style="width:0;height:1.5pt" o:hralign="center" o:hrstd="t" o:hr="t" fillcolor="#a0a0a0" stroked="f"/>
        </w:pict>
      </w:r>
    </w:p>
    <w:p w14:paraId="522528A3" w14:textId="77777777" w:rsidR="00731499" w:rsidRPr="00731499" w:rsidRDefault="00731499" w:rsidP="00731499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731499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731499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六、结果分析</w:t>
      </w:r>
      <w:r w:rsidRPr="00731499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</w:p>
    <w:p w14:paraId="7694E6E1" w14:textId="77777777" w:rsidR="00731499" w:rsidRPr="00731499" w:rsidRDefault="00731499" w:rsidP="00731499">
      <w:pPr>
        <w:widowControl/>
        <w:numPr>
          <w:ilvl w:val="0"/>
          <w:numId w:val="4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73149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CO₂</w:t>
      </w:r>
      <w:r w:rsidRPr="0073149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浓度变化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496A34A2" w14:textId="77777777" w:rsidR="00731499" w:rsidRPr="00731499" w:rsidRDefault="00731499" w:rsidP="00731499">
      <w:pPr>
        <w:widowControl/>
        <w:numPr>
          <w:ilvl w:val="1"/>
          <w:numId w:val="4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lastRenderedPageBreak/>
        <w:t>峰值达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1050ppm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（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14:00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），略超《室内空气质量标准》限值（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1000ppm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），主要因午间人员活动增加且外窗开启不足。</w:t>
      </w:r>
    </w:p>
    <w:p w14:paraId="0A71FE1A" w14:textId="77777777" w:rsidR="00731499" w:rsidRPr="00731499" w:rsidRDefault="00731499" w:rsidP="00731499">
      <w:pPr>
        <w:widowControl/>
        <w:numPr>
          <w:ilvl w:val="1"/>
          <w:numId w:val="4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其他时段浓度均达标，表明自然通风与空调间歇运行可维持基本空气质量。</w:t>
      </w:r>
    </w:p>
    <w:p w14:paraId="522DD75A" w14:textId="77777777" w:rsidR="00731499" w:rsidRPr="00731499" w:rsidRDefault="00731499" w:rsidP="00731499">
      <w:pPr>
        <w:widowControl/>
        <w:numPr>
          <w:ilvl w:val="0"/>
          <w:numId w:val="4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73149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通风有效性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43AB8278" w14:textId="77777777" w:rsidR="00731499" w:rsidRPr="00731499" w:rsidRDefault="00731499" w:rsidP="00731499">
      <w:pPr>
        <w:widowControl/>
        <w:numPr>
          <w:ilvl w:val="1"/>
          <w:numId w:val="4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外窗可开启面积占比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35%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，实测通风换气次数为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1.2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次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/h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，接近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DB33/1036-2021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要求的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1.5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次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/h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25B90937" w14:textId="77777777" w:rsidR="00731499" w:rsidRPr="00731499" w:rsidRDefault="00731499" w:rsidP="00731499">
      <w:pPr>
        <w:widowControl/>
        <w:numPr>
          <w:ilvl w:val="1"/>
          <w:numId w:val="4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建议增加机械新风补入或优化外窗开启策略。</w:t>
      </w:r>
    </w:p>
    <w:p w14:paraId="46A351BB" w14:textId="77777777" w:rsidR="00731499" w:rsidRPr="00731499" w:rsidRDefault="00731499" w:rsidP="00731499">
      <w:pPr>
        <w:widowControl/>
        <w:numPr>
          <w:ilvl w:val="0"/>
          <w:numId w:val="4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73149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热环境参数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0283491B" w14:textId="77777777" w:rsidR="00731499" w:rsidRPr="00731499" w:rsidRDefault="00731499" w:rsidP="00731499">
      <w:pPr>
        <w:widowControl/>
        <w:numPr>
          <w:ilvl w:val="1"/>
          <w:numId w:val="4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温度（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24.2~24.8</w:t>
      </w:r>
      <w:r w:rsidRPr="00731499">
        <w:rPr>
          <w:rFonts w:ascii="Cambria Math" w:eastAsia="宋体" w:hAnsi="Cambria Math" w:cs="Cambria Math"/>
          <w:kern w:val="0"/>
          <w:sz w:val="24"/>
          <w:szCs w:val="24"/>
        </w:rPr>
        <w:t>℃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）、湿度（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54~56%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）均符合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GB 50736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要求。</w:t>
      </w:r>
    </w:p>
    <w:p w14:paraId="01983FF1" w14:textId="77777777" w:rsidR="00731499" w:rsidRPr="00731499" w:rsidRDefault="00731499" w:rsidP="00731499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宋体" w:eastAsia="宋体" w:hAnsi="宋体" w:cs="宋体"/>
          <w:kern w:val="0"/>
          <w:sz w:val="24"/>
          <w:szCs w:val="24"/>
        </w:rPr>
        <w:pict w14:anchorId="199FE558">
          <v:rect id="_x0000_i1031" style="width:0;height:1.5pt" o:hralign="center" o:hrstd="t" o:hr="t" fillcolor="#a0a0a0" stroked="f"/>
        </w:pict>
      </w:r>
    </w:p>
    <w:p w14:paraId="48D9BDB2" w14:textId="77777777" w:rsidR="00731499" w:rsidRPr="00731499" w:rsidRDefault="00731499" w:rsidP="00731499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731499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731499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七、结论与建议</w:t>
      </w:r>
      <w:r w:rsidRPr="00731499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</w:p>
    <w:p w14:paraId="644F2887" w14:textId="77777777" w:rsidR="00731499" w:rsidRPr="00731499" w:rsidRDefault="00731499" w:rsidP="00731499">
      <w:pPr>
        <w:widowControl/>
        <w:numPr>
          <w:ilvl w:val="0"/>
          <w:numId w:val="5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73149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结论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4BD2AC18" w14:textId="77777777" w:rsidR="00731499" w:rsidRPr="00731499" w:rsidRDefault="00731499" w:rsidP="00731499">
      <w:pPr>
        <w:widowControl/>
        <w:numPr>
          <w:ilvl w:val="1"/>
          <w:numId w:val="5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室内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CO₂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浓度在非高峰时段达标，但人员密集时需加强通风。</w:t>
      </w:r>
    </w:p>
    <w:p w14:paraId="6C20E185" w14:textId="77777777" w:rsidR="00731499" w:rsidRPr="00731499" w:rsidRDefault="00731499" w:rsidP="00731499">
      <w:pPr>
        <w:widowControl/>
        <w:numPr>
          <w:ilvl w:val="1"/>
          <w:numId w:val="5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现有自然通风设计基本满足低碳活化要求，但需补充机械新风保障峰值需求。</w:t>
      </w:r>
    </w:p>
    <w:p w14:paraId="44788C20" w14:textId="77777777" w:rsidR="00731499" w:rsidRPr="00731499" w:rsidRDefault="00731499" w:rsidP="00731499">
      <w:pPr>
        <w:widowControl/>
        <w:numPr>
          <w:ilvl w:val="0"/>
          <w:numId w:val="5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73149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建议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5FA4752D" w14:textId="77777777" w:rsidR="00731499" w:rsidRPr="00731499" w:rsidRDefault="00731499" w:rsidP="00731499">
      <w:pPr>
        <w:widowControl/>
        <w:numPr>
          <w:ilvl w:val="1"/>
          <w:numId w:val="5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增设全热交换器（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ERV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）系统，提升新风能效；</w:t>
      </w:r>
    </w:p>
    <w:p w14:paraId="4330191D" w14:textId="77777777" w:rsidR="00731499" w:rsidRPr="00731499" w:rsidRDefault="00731499" w:rsidP="00731499">
      <w:pPr>
        <w:widowControl/>
        <w:numPr>
          <w:ilvl w:val="1"/>
          <w:numId w:val="5"/>
        </w:numPr>
        <w:shd w:val="clear" w:color="auto" w:fill="FCFCFC"/>
        <w:spacing w:before="120"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优化外窗开启自动化控制，联动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CO₂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浓度传感器调节通风量；</w:t>
      </w:r>
    </w:p>
    <w:p w14:paraId="2740383E" w14:textId="77777777" w:rsidR="00731499" w:rsidRPr="00731499" w:rsidRDefault="00731499" w:rsidP="00731499">
      <w:pPr>
        <w:widowControl/>
        <w:numPr>
          <w:ilvl w:val="1"/>
          <w:numId w:val="5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Segoe UI" w:eastAsia="宋体" w:hAnsi="Segoe UI" w:cs="Segoe UI"/>
          <w:kern w:val="0"/>
          <w:sz w:val="24"/>
          <w:szCs w:val="24"/>
        </w:rPr>
        <w:t>定期维护空调滤网，确保送风清洁度。</w:t>
      </w:r>
    </w:p>
    <w:p w14:paraId="65BA59AB" w14:textId="77777777" w:rsidR="00731499" w:rsidRPr="00731499" w:rsidRDefault="00731499" w:rsidP="00731499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宋体" w:eastAsia="宋体" w:hAnsi="宋体" w:cs="宋体"/>
          <w:kern w:val="0"/>
          <w:sz w:val="24"/>
          <w:szCs w:val="24"/>
        </w:rPr>
        <w:pict w14:anchorId="262E2CB9">
          <v:rect id="_x0000_i1032" style="width:0;height:1.5pt" o:hralign="center" o:hrstd="t" o:hr="t" fillcolor="#a0a0a0" stroked="f"/>
        </w:pict>
      </w:r>
    </w:p>
    <w:p w14:paraId="390EE956" w14:textId="69817EE5" w:rsidR="00731499" w:rsidRPr="00731499" w:rsidRDefault="00731499" w:rsidP="00731499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73149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lastRenderedPageBreak/>
        <w:t>检测单位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：绍兴市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清源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建筑环境监测中心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br/>
      </w:r>
      <w:r w:rsidRPr="00731499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报告日期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2025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年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3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1</w:t>
      </w:r>
      <w:r w:rsidRPr="00731499">
        <w:rPr>
          <w:rFonts w:ascii="Segoe UI" w:eastAsia="宋体" w:hAnsi="Segoe UI" w:cs="Segoe UI"/>
          <w:kern w:val="0"/>
          <w:sz w:val="24"/>
          <w:szCs w:val="24"/>
        </w:rPr>
        <w:t>日</w:t>
      </w:r>
    </w:p>
    <w:p w14:paraId="18F1CF1D" w14:textId="77777777" w:rsidR="00A62871" w:rsidRPr="00731499" w:rsidRDefault="00A62871">
      <w:pPr>
        <w:rPr>
          <w:rFonts w:hint="eastAsia"/>
        </w:rPr>
      </w:pPr>
    </w:p>
    <w:sectPr w:rsidR="00A62871" w:rsidRPr="00731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C10DF"/>
    <w:multiLevelType w:val="multilevel"/>
    <w:tmpl w:val="01FA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415A2A"/>
    <w:multiLevelType w:val="multilevel"/>
    <w:tmpl w:val="A6EC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3021B8"/>
    <w:multiLevelType w:val="multilevel"/>
    <w:tmpl w:val="B4DA9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0353F7"/>
    <w:multiLevelType w:val="multilevel"/>
    <w:tmpl w:val="C79AF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7E3A3F"/>
    <w:multiLevelType w:val="multilevel"/>
    <w:tmpl w:val="686E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3291261">
    <w:abstractNumId w:val="0"/>
  </w:num>
  <w:num w:numId="2" w16cid:durableId="1696341353">
    <w:abstractNumId w:val="1"/>
  </w:num>
  <w:num w:numId="3" w16cid:durableId="161355465">
    <w:abstractNumId w:val="3"/>
  </w:num>
  <w:num w:numId="4" w16cid:durableId="1377897151">
    <w:abstractNumId w:val="2"/>
  </w:num>
  <w:num w:numId="5" w16cid:durableId="404572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0A"/>
    <w:rsid w:val="00036A28"/>
    <w:rsid w:val="000628C8"/>
    <w:rsid w:val="00292AF2"/>
    <w:rsid w:val="004317F1"/>
    <w:rsid w:val="00731499"/>
    <w:rsid w:val="007C52D7"/>
    <w:rsid w:val="007F066D"/>
    <w:rsid w:val="00836368"/>
    <w:rsid w:val="008A7170"/>
    <w:rsid w:val="00A3080A"/>
    <w:rsid w:val="00A62871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BEFD5"/>
  <w15:chartTrackingRefBased/>
  <w15:docId w15:val="{A3C82ECD-BBFD-40D1-8418-95ED4989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0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8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8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8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8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8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8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8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8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80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308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8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8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8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308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0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90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2</cp:revision>
  <dcterms:created xsi:type="dcterms:W3CDTF">2025-03-01T02:51:00Z</dcterms:created>
  <dcterms:modified xsi:type="dcterms:W3CDTF">2025-03-01T02:53:00Z</dcterms:modified>
</cp:coreProperties>
</file>