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AEE8" w14:textId="77777777" w:rsidR="00707284" w:rsidRPr="00707284" w:rsidRDefault="00707284" w:rsidP="00707284">
      <w:pPr>
        <w:rPr>
          <w:rFonts w:hint="eastAsia"/>
        </w:rPr>
      </w:pPr>
      <w:r w:rsidRPr="00707284">
        <w:rPr>
          <w:b/>
          <w:bCs/>
        </w:rPr>
        <w:t>建筑工程材料决算清单</w:t>
      </w:r>
      <w:r w:rsidRPr="00707284">
        <w:rPr>
          <w:rFonts w:ascii="Times New Roman" w:hAnsi="Times New Roman" w:cs="Times New Roman"/>
        </w:rPr>
        <w:t>​</w:t>
      </w:r>
      <w:r w:rsidRPr="00707284">
        <w:br/>
      </w:r>
      <w:r w:rsidRPr="00707284">
        <w:rPr>
          <w:rFonts w:ascii="Times New Roman" w:hAnsi="Times New Roman" w:cs="Times New Roman"/>
          <w:b/>
          <w:bCs/>
        </w:rPr>
        <w:t>​</w:t>
      </w:r>
      <w:r w:rsidRPr="00707284">
        <w:rPr>
          <w:b/>
          <w:bCs/>
        </w:rPr>
        <w:t>（基于</w:t>
      </w:r>
      <w:proofErr w:type="gramStart"/>
      <w:r w:rsidRPr="00707284">
        <w:rPr>
          <w:b/>
          <w:bCs/>
        </w:rPr>
        <w:t>绿建条文</w:t>
      </w:r>
      <w:proofErr w:type="gramEnd"/>
      <w:r w:rsidRPr="00707284">
        <w:rPr>
          <w:b/>
          <w:bCs/>
        </w:rPr>
        <w:t>第7.1.10条编制）</w:t>
      </w:r>
      <w:r w:rsidRPr="00707284">
        <w:rPr>
          <w:rFonts w:ascii="Times New Roman" w:hAnsi="Times New Roman" w:cs="Times New Roman"/>
          <w:b/>
          <w:bCs/>
        </w:rPr>
        <w:t>​</w:t>
      </w:r>
      <w:r w:rsidRPr="00707284">
        <w:rPr>
          <w:rFonts w:ascii="Times New Roman" w:hAnsi="Times New Roman" w:cs="Times New Roman"/>
        </w:rPr>
        <w:t>​</w:t>
      </w:r>
    </w:p>
    <w:p w14:paraId="2488EE33" w14:textId="77777777" w:rsidR="00707284" w:rsidRPr="00707284" w:rsidRDefault="00000000" w:rsidP="00707284">
      <w:pPr>
        <w:rPr>
          <w:rFonts w:hint="eastAsia"/>
        </w:rPr>
      </w:pPr>
      <w:r>
        <w:pict w14:anchorId="2DC700B8">
          <v:rect id="_x0000_i1025" style="width:0;height:1.5pt" o:hralign="center" o:hrstd="t" o:hr="t" fillcolor="#a0a0a0" stroked="f"/>
        </w:pict>
      </w:r>
    </w:p>
    <w:p w14:paraId="3426CE01" w14:textId="77777777" w:rsidR="00707284" w:rsidRPr="00707284" w:rsidRDefault="00707284" w:rsidP="00707284">
      <w:pPr>
        <w:rPr>
          <w:rFonts w:hint="eastAsia"/>
          <w:b/>
          <w:bCs/>
        </w:rPr>
      </w:pPr>
      <w:r w:rsidRPr="00707284">
        <w:rPr>
          <w:rFonts w:ascii="Times New Roman" w:hAnsi="Times New Roman" w:cs="Times New Roman"/>
          <w:b/>
          <w:bCs/>
        </w:rPr>
        <w:t>​</w:t>
      </w:r>
      <w:r w:rsidRPr="00707284">
        <w:rPr>
          <w:b/>
          <w:bCs/>
        </w:rPr>
        <w:t>一、项目基本信息</w:t>
      </w:r>
      <w:r w:rsidRPr="00707284">
        <w:rPr>
          <w:rFonts w:ascii="Times New Roman" w:hAnsi="Times New Roman" w:cs="Times New Roman"/>
          <w:b/>
          <w:bCs/>
        </w:rPr>
        <w:t>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4260"/>
      </w:tblGrid>
      <w:tr w:rsidR="00707284" w:rsidRPr="00707284" w14:paraId="02B309A0" w14:textId="77777777" w:rsidTr="00707284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FB9CE09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项目名称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62208A9" w14:textId="4706986B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古韵新生——张爱玲故居低碳活化再利用</w:t>
            </w:r>
          </w:p>
        </w:tc>
      </w:tr>
      <w:tr w:rsidR="00707284" w:rsidRPr="00707284" w14:paraId="1D830D59" w14:textId="77777777" w:rsidTr="007072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984E484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工程地点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A3F67EE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浙江省绍兴市</w:t>
            </w:r>
          </w:p>
        </w:tc>
      </w:tr>
      <w:tr w:rsidR="00707284" w:rsidRPr="00707284" w14:paraId="37B0B16A" w14:textId="77777777" w:rsidTr="007072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7A3DAC9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建筑面积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40D277C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地上966m²</w:t>
            </w:r>
          </w:p>
        </w:tc>
      </w:tr>
      <w:tr w:rsidR="00707284" w:rsidRPr="00707284" w14:paraId="58D35E98" w14:textId="77777777" w:rsidTr="007072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093029B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结构类型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2D7B8A4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空斗墙木结构（局部钢筋混凝土加固）</w:t>
            </w:r>
          </w:p>
        </w:tc>
      </w:tr>
      <w:tr w:rsidR="00707284" w:rsidRPr="00707284" w14:paraId="1E29DCB6" w14:textId="77777777" w:rsidTr="007072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FE0C02A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材料总用量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C38E805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rPr>
                <w:rFonts w:ascii="Times New Roman" w:hAnsi="Times New Roman" w:cs="Times New Roman"/>
              </w:rPr>
              <w:t>​</w:t>
            </w:r>
            <w:r w:rsidRPr="00707284">
              <w:rPr>
                <w:b/>
                <w:bCs/>
              </w:rPr>
              <w:t>1850吨</w:t>
            </w:r>
            <w:r w:rsidRPr="00707284">
              <w:rPr>
                <w:rFonts w:ascii="Times New Roman" w:hAnsi="Times New Roman" w:cs="Times New Roman"/>
              </w:rPr>
              <w:t>​</w:t>
            </w:r>
            <w:r w:rsidRPr="00707284">
              <w:t>（不含装饰装修五金件）</w:t>
            </w:r>
          </w:p>
        </w:tc>
      </w:tr>
    </w:tbl>
    <w:p w14:paraId="4705043D" w14:textId="77777777" w:rsidR="00707284" w:rsidRPr="00707284" w:rsidRDefault="00000000" w:rsidP="00707284">
      <w:pPr>
        <w:rPr>
          <w:rFonts w:hint="eastAsia"/>
        </w:rPr>
      </w:pPr>
      <w:r>
        <w:pict w14:anchorId="46735B00">
          <v:rect id="_x0000_i1026" style="width:0;height:1.5pt" o:hralign="center" o:hrstd="t" o:hr="t" fillcolor="#a0a0a0" stroked="f"/>
        </w:pict>
      </w:r>
    </w:p>
    <w:p w14:paraId="26807500" w14:textId="77777777" w:rsidR="00707284" w:rsidRPr="00707284" w:rsidRDefault="00707284" w:rsidP="00707284">
      <w:pPr>
        <w:rPr>
          <w:rFonts w:hint="eastAsia"/>
          <w:b/>
          <w:bCs/>
        </w:rPr>
      </w:pPr>
      <w:r w:rsidRPr="00707284">
        <w:rPr>
          <w:rFonts w:ascii="Times New Roman" w:hAnsi="Times New Roman" w:cs="Times New Roman"/>
          <w:b/>
          <w:bCs/>
        </w:rPr>
        <w:t>​</w:t>
      </w:r>
      <w:r w:rsidRPr="00707284">
        <w:rPr>
          <w:b/>
          <w:bCs/>
        </w:rPr>
        <w:t>二、材料分类与决算明细</w:t>
      </w:r>
      <w:r w:rsidRPr="00707284">
        <w:rPr>
          <w:rFonts w:ascii="Times New Roman" w:hAnsi="Times New Roman" w:cs="Times New Roman"/>
          <w:b/>
          <w:bCs/>
        </w:rPr>
        <w:t>​</w:t>
      </w:r>
    </w:p>
    <w:p w14:paraId="29153680" w14:textId="77777777" w:rsidR="00707284" w:rsidRPr="00707284" w:rsidRDefault="00707284" w:rsidP="00707284">
      <w:pPr>
        <w:rPr>
          <w:rFonts w:hint="eastAsia"/>
          <w:b/>
          <w:bCs/>
        </w:rPr>
      </w:pPr>
      <w:r w:rsidRPr="00707284">
        <w:rPr>
          <w:rFonts w:ascii="Times New Roman" w:hAnsi="Times New Roman" w:cs="Times New Roman"/>
          <w:b/>
          <w:bCs/>
        </w:rPr>
        <w:t>​</w:t>
      </w:r>
      <w:r w:rsidRPr="00707284">
        <w:rPr>
          <w:b/>
          <w:bCs/>
        </w:rPr>
        <w:t>1. 结构材料（占比65%，总用量1202.5吨）</w:t>
      </w:r>
      <w:r w:rsidRPr="00707284">
        <w:rPr>
          <w:rFonts w:ascii="Times New Roman" w:hAnsi="Times New Roman" w:cs="Times New Roman"/>
          <w:b/>
          <w:bCs/>
        </w:rPr>
        <w:t>​​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211"/>
        <w:gridCol w:w="1122"/>
        <w:gridCol w:w="727"/>
        <w:gridCol w:w="1095"/>
        <w:gridCol w:w="1724"/>
        <w:gridCol w:w="721"/>
        <w:gridCol w:w="992"/>
      </w:tblGrid>
      <w:tr w:rsidR="00707284" w:rsidRPr="00707284" w14:paraId="638DF53B" w14:textId="77777777" w:rsidTr="00707284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DD89A80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9ABFDB5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规格/型号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6310776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用量（吨）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1F7F344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生产厂家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03C306D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产地距离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01A8C54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是否本地化（≤500km）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5865E56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是否预拌产品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EDDF1B1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金额（万元）</w:t>
            </w:r>
          </w:p>
        </w:tc>
      </w:tr>
      <w:tr w:rsidR="00707284" w:rsidRPr="00707284" w14:paraId="3F7EC299" w14:textId="77777777" w:rsidTr="007072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805C1C8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烧结多孔砖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FE7FE54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MU10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214D334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3F740F0" w14:textId="77777777" w:rsidR="00707284" w:rsidRPr="00707284" w:rsidRDefault="00707284" w:rsidP="00707284">
            <w:pPr>
              <w:rPr>
                <w:rFonts w:hint="eastAsia"/>
              </w:rPr>
            </w:pPr>
            <w:proofErr w:type="gramStart"/>
            <w:r w:rsidRPr="00707284">
              <w:t>湖州新型</w:t>
            </w:r>
            <w:proofErr w:type="gramEnd"/>
            <w:r w:rsidRPr="00707284">
              <w:t>建材厂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F83293B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80km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5D18172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15FB10E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F183A3B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63.0</w:t>
            </w:r>
          </w:p>
        </w:tc>
      </w:tr>
      <w:tr w:rsidR="00707284" w:rsidRPr="00707284" w14:paraId="6723507B" w14:textId="77777777" w:rsidTr="007072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CFC4743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松木构件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546D3D1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C30防腐松木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938EA25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77B5299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丽水林场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11CAA86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220km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3C6A295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658080A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A3966A3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112.0</w:t>
            </w:r>
          </w:p>
        </w:tc>
      </w:tr>
      <w:tr w:rsidR="00707284" w:rsidRPr="00707284" w14:paraId="1A2D3245" w14:textId="77777777" w:rsidTr="007072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0D373A5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预拌混凝土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B086F89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C30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DABB881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FD20F9E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绍兴建工集团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8AE09D2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本地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7BBAD01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5E8F8E5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5A15B03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90.0</w:t>
            </w:r>
          </w:p>
        </w:tc>
      </w:tr>
      <w:tr w:rsidR="00707284" w:rsidRPr="00707284" w14:paraId="67336F8E" w14:textId="77777777" w:rsidTr="007072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2EE530A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lastRenderedPageBreak/>
              <w:t>钢筋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BF47589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HRB400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C4DC684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202.5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EC55CD8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杭州钢铁集团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487885D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60km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E870C9C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DFB98B0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81D4D84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101.3</w:t>
            </w:r>
          </w:p>
        </w:tc>
      </w:tr>
    </w:tbl>
    <w:p w14:paraId="3B4B9A0A" w14:textId="77777777" w:rsidR="00707284" w:rsidRPr="00707284" w:rsidRDefault="00000000" w:rsidP="00707284">
      <w:pPr>
        <w:rPr>
          <w:rFonts w:hint="eastAsia"/>
        </w:rPr>
      </w:pPr>
      <w:r>
        <w:pict w14:anchorId="5276E5C4">
          <v:rect id="_x0000_i1027" style="width:0;height:1.5pt" o:hralign="center" o:hrstd="t" o:hr="t" fillcolor="#a0a0a0" stroked="f"/>
        </w:pict>
      </w:r>
    </w:p>
    <w:p w14:paraId="5E614A59" w14:textId="77777777" w:rsidR="00707284" w:rsidRPr="00707284" w:rsidRDefault="00707284" w:rsidP="00707284">
      <w:pPr>
        <w:rPr>
          <w:rFonts w:hint="eastAsia"/>
          <w:b/>
          <w:bCs/>
        </w:rPr>
      </w:pPr>
      <w:r w:rsidRPr="00707284">
        <w:rPr>
          <w:rFonts w:ascii="Times New Roman" w:hAnsi="Times New Roman" w:cs="Times New Roman"/>
          <w:b/>
          <w:bCs/>
        </w:rPr>
        <w:t>​</w:t>
      </w:r>
      <w:r w:rsidRPr="00707284">
        <w:rPr>
          <w:b/>
          <w:bCs/>
        </w:rPr>
        <w:t>2. 围护材料（占比25%，总用量462.5吨）</w:t>
      </w:r>
      <w:r w:rsidRPr="00707284">
        <w:rPr>
          <w:rFonts w:ascii="Times New Roman" w:hAnsi="Times New Roman" w:cs="Times New Roman"/>
          <w:b/>
          <w:bCs/>
        </w:rPr>
        <w:t>​​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097"/>
        <w:gridCol w:w="1135"/>
        <w:gridCol w:w="777"/>
        <w:gridCol w:w="1102"/>
        <w:gridCol w:w="1755"/>
        <w:gridCol w:w="752"/>
        <w:gridCol w:w="949"/>
      </w:tblGrid>
      <w:tr w:rsidR="00707284" w:rsidRPr="00707284" w14:paraId="6F2EB86C" w14:textId="77777777" w:rsidTr="00707284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56E1491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B17EF84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规格/型号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04C89EC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用量（吨）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353FD05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生产厂家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81EA44C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产地距离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A91DEA3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是否本地化（≤500km）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916E3C3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是否预拌产品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E2C93CB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金额（万元）</w:t>
            </w:r>
          </w:p>
        </w:tc>
      </w:tr>
      <w:tr w:rsidR="00707284" w:rsidRPr="00707284" w14:paraId="0C109D31" w14:textId="77777777" w:rsidTr="007072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E65F3BA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真空绝热板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844275F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30mm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9A74AA4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1E75B55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苏州节能材料公司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3A798FC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200km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FA4AB81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B5430EF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7E5F5B9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32.0</w:t>
            </w:r>
          </w:p>
        </w:tc>
      </w:tr>
      <w:tr w:rsidR="00707284" w:rsidRPr="00707284" w14:paraId="10C240E5" w14:textId="77777777" w:rsidTr="007072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46B1240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小青瓦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AA81CF5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传统手工定制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E6BB8A6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5978361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嘉兴古建瓦厂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0982097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90km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7272089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3182640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080301B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18.0</w:t>
            </w:r>
          </w:p>
        </w:tc>
      </w:tr>
      <w:tr w:rsidR="00707284" w:rsidRPr="00707284" w14:paraId="56F6C73E" w14:textId="77777777" w:rsidTr="007072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74056CE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石膏板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A4EC67F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12mm防火型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B21CFAD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B28FC02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上海建材</w:t>
            </w:r>
            <w:r w:rsidRPr="00707284">
              <w:lastRenderedPageBreak/>
              <w:t>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E58C29A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lastRenderedPageBreak/>
              <w:t>150km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E2E5ABF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35C3231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2FE75B7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12.0</w:t>
            </w:r>
          </w:p>
        </w:tc>
      </w:tr>
      <w:tr w:rsidR="00707284" w:rsidRPr="00707284" w14:paraId="646239FA" w14:textId="77777777" w:rsidTr="007072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4468697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预拌砂浆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0A62C5E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M15</w:t>
            </w:r>
            <w:proofErr w:type="gramStart"/>
            <w:r w:rsidRPr="00707284">
              <w:t>干混砂浆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200DFFF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282.5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69E2F47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杭州预拌砂浆厂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D88712A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80km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66A1ED8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02DFBFF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F290999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56.5</w:t>
            </w:r>
          </w:p>
        </w:tc>
      </w:tr>
    </w:tbl>
    <w:p w14:paraId="27571CBD" w14:textId="77777777" w:rsidR="00707284" w:rsidRPr="00707284" w:rsidRDefault="00000000" w:rsidP="00707284">
      <w:pPr>
        <w:rPr>
          <w:rFonts w:hint="eastAsia"/>
        </w:rPr>
      </w:pPr>
      <w:r>
        <w:pict w14:anchorId="36597715">
          <v:rect id="_x0000_i1028" style="width:0;height:1.5pt" o:hralign="center" o:hrstd="t" o:hr="t" fillcolor="#a0a0a0" stroked="f"/>
        </w:pict>
      </w:r>
    </w:p>
    <w:p w14:paraId="53F64E3C" w14:textId="77777777" w:rsidR="00707284" w:rsidRPr="00707284" w:rsidRDefault="00707284" w:rsidP="00707284">
      <w:pPr>
        <w:rPr>
          <w:rFonts w:hint="eastAsia"/>
          <w:b/>
          <w:bCs/>
        </w:rPr>
      </w:pPr>
      <w:r w:rsidRPr="00707284">
        <w:rPr>
          <w:rFonts w:ascii="Times New Roman" w:hAnsi="Times New Roman" w:cs="Times New Roman"/>
          <w:b/>
          <w:bCs/>
        </w:rPr>
        <w:t>​</w:t>
      </w:r>
      <w:r w:rsidRPr="00707284">
        <w:rPr>
          <w:b/>
          <w:bCs/>
        </w:rPr>
        <w:t>3. 装饰材料（占比8%，总用量148吨）</w:t>
      </w:r>
      <w:r w:rsidRPr="00707284">
        <w:rPr>
          <w:rFonts w:ascii="Times New Roman" w:hAnsi="Times New Roman" w:cs="Times New Roman"/>
          <w:b/>
          <w:bCs/>
        </w:rPr>
        <w:t>​​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1564"/>
        <w:gridCol w:w="1070"/>
        <w:gridCol w:w="677"/>
        <w:gridCol w:w="1152"/>
        <w:gridCol w:w="1616"/>
        <w:gridCol w:w="677"/>
        <w:gridCol w:w="873"/>
      </w:tblGrid>
      <w:tr w:rsidR="00707284" w:rsidRPr="00707284" w14:paraId="6ED31E0B" w14:textId="77777777" w:rsidTr="00707284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B2429E4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567DE5B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规格/型号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CCA0A53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用量（吨）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DFACDA6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生产厂家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9B01552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产地距离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32ED796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是否本地化（≤500km）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7116571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是否预拌产品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16D729F" w14:textId="77777777" w:rsidR="00707284" w:rsidRPr="00707284" w:rsidRDefault="00707284" w:rsidP="00707284">
            <w:pPr>
              <w:rPr>
                <w:rFonts w:hint="eastAsia"/>
                <w:b/>
                <w:bCs/>
              </w:rPr>
            </w:pPr>
            <w:r w:rsidRPr="00707284">
              <w:rPr>
                <w:b/>
                <w:bCs/>
              </w:rPr>
              <w:t>金额（万元）</w:t>
            </w:r>
          </w:p>
        </w:tc>
      </w:tr>
      <w:tr w:rsidR="00707284" w:rsidRPr="00707284" w14:paraId="1C6F65A6" w14:textId="77777777" w:rsidTr="007072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434757F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花岗岩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B8C5962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600×600mm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24DF30C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371E328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福建南平石材厂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3246087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520km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5980391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3CDBA80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6789EC2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24.0</w:t>
            </w:r>
          </w:p>
        </w:tc>
      </w:tr>
      <w:tr w:rsidR="00707284" w:rsidRPr="00707284" w14:paraId="5F93B3F1" w14:textId="77777777" w:rsidTr="007072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89B5DBA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实木地板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B67B342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15mm防腐松木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454F392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A1106F9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湖州木业公司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A455D9D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80km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225441A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AB25AC8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751937C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30.0</w:t>
            </w:r>
          </w:p>
        </w:tc>
      </w:tr>
      <w:tr w:rsidR="00707284" w:rsidRPr="00707284" w14:paraId="525CB927" w14:textId="77777777" w:rsidTr="007072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06B11B9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lastRenderedPageBreak/>
              <w:t>防水涂料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693B2A2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聚氨酯型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B38D52E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E5727DE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上海化工集团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0A1478A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150km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6425572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9D4C7DC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3042DC6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8.0</w:t>
            </w:r>
          </w:p>
        </w:tc>
      </w:tr>
      <w:tr w:rsidR="00707284" w:rsidRPr="00707284" w14:paraId="3FBF5B7A" w14:textId="77777777" w:rsidTr="0070728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A37FE29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五金件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11E5870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不锈钢标准件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433AFF4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DF219BB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广东佛山五金厂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BD1D89A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1100km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C6F523A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5B26372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79DE74E" w14:textId="77777777" w:rsidR="00707284" w:rsidRPr="00707284" w:rsidRDefault="00707284" w:rsidP="00707284">
            <w:pPr>
              <w:rPr>
                <w:rFonts w:hint="eastAsia"/>
              </w:rPr>
            </w:pPr>
            <w:r w:rsidRPr="00707284">
              <w:t>19.2</w:t>
            </w:r>
          </w:p>
        </w:tc>
      </w:tr>
    </w:tbl>
    <w:p w14:paraId="2B251D61" w14:textId="77777777" w:rsidR="00707284" w:rsidRPr="00707284" w:rsidRDefault="00000000" w:rsidP="00707284">
      <w:pPr>
        <w:rPr>
          <w:rFonts w:hint="eastAsia"/>
        </w:rPr>
      </w:pPr>
      <w:r>
        <w:pict w14:anchorId="213A232B">
          <v:rect id="_x0000_i1029" style="width:0;height:1.5pt" o:hralign="center" o:hrstd="t" o:hr="t" fillcolor="#a0a0a0" stroked="f"/>
        </w:pict>
      </w:r>
    </w:p>
    <w:p w14:paraId="49E4E5B5" w14:textId="77777777" w:rsidR="00707284" w:rsidRPr="00707284" w:rsidRDefault="00707284" w:rsidP="00707284">
      <w:pPr>
        <w:rPr>
          <w:rFonts w:hint="eastAsia"/>
          <w:b/>
          <w:bCs/>
        </w:rPr>
      </w:pPr>
      <w:r w:rsidRPr="00707284">
        <w:rPr>
          <w:rFonts w:ascii="Times New Roman" w:hAnsi="Times New Roman" w:cs="Times New Roman"/>
          <w:b/>
          <w:bCs/>
        </w:rPr>
        <w:t>​</w:t>
      </w:r>
      <w:r w:rsidRPr="00707284">
        <w:rPr>
          <w:b/>
          <w:bCs/>
        </w:rPr>
        <w:t>三、本地化材料比例计算</w:t>
      </w:r>
      <w:r w:rsidRPr="00707284">
        <w:rPr>
          <w:rFonts w:ascii="Times New Roman" w:hAnsi="Times New Roman" w:cs="Times New Roman"/>
          <w:b/>
          <w:bCs/>
        </w:rPr>
        <w:t>​</w:t>
      </w:r>
    </w:p>
    <w:p w14:paraId="6D4D37ED" w14:textId="77777777" w:rsidR="00707284" w:rsidRPr="00707284" w:rsidRDefault="00707284" w:rsidP="00707284">
      <w:pPr>
        <w:numPr>
          <w:ilvl w:val="0"/>
          <w:numId w:val="1"/>
        </w:numPr>
        <w:rPr>
          <w:rFonts w:hint="eastAsia"/>
        </w:rPr>
      </w:pPr>
      <w:r w:rsidRPr="00707284">
        <w:rPr>
          <w:rFonts w:ascii="Times New Roman" w:hAnsi="Times New Roman" w:cs="Times New Roman"/>
        </w:rPr>
        <w:t>​</w:t>
      </w:r>
      <w:r w:rsidRPr="00707284">
        <w:rPr>
          <w:b/>
          <w:bCs/>
        </w:rPr>
        <w:t>本地化材料总量</w:t>
      </w:r>
      <w:r w:rsidRPr="00707284">
        <w:t>：</w:t>
      </w:r>
    </w:p>
    <w:p w14:paraId="466783DF" w14:textId="77777777" w:rsidR="00707284" w:rsidRPr="00707284" w:rsidRDefault="00707284" w:rsidP="00707284">
      <w:pPr>
        <w:numPr>
          <w:ilvl w:val="1"/>
          <w:numId w:val="1"/>
        </w:numPr>
        <w:rPr>
          <w:rFonts w:hint="eastAsia"/>
        </w:rPr>
      </w:pPr>
      <w:r w:rsidRPr="00707284">
        <w:t>结构材料：420+280+300+202.5=</w:t>
      </w:r>
      <w:r w:rsidRPr="00707284">
        <w:rPr>
          <w:b/>
          <w:bCs/>
        </w:rPr>
        <w:t>1202.5吨</w:t>
      </w:r>
      <w:r w:rsidRPr="00707284">
        <w:rPr>
          <w:rFonts w:ascii="Times New Roman" w:hAnsi="Times New Roman" w:cs="Times New Roman"/>
        </w:rPr>
        <w:t>​</w:t>
      </w:r>
      <w:r w:rsidRPr="00707284">
        <w:t>（100%本地化）</w:t>
      </w:r>
    </w:p>
    <w:p w14:paraId="0C3AD6C2" w14:textId="77777777" w:rsidR="00707284" w:rsidRPr="00707284" w:rsidRDefault="00707284" w:rsidP="00707284">
      <w:pPr>
        <w:numPr>
          <w:ilvl w:val="1"/>
          <w:numId w:val="1"/>
        </w:numPr>
        <w:rPr>
          <w:rFonts w:hint="eastAsia"/>
        </w:rPr>
      </w:pPr>
      <w:r w:rsidRPr="00707284">
        <w:t>围护材料：80+60+40+282.5=</w:t>
      </w:r>
      <w:r w:rsidRPr="00707284">
        <w:rPr>
          <w:b/>
          <w:bCs/>
        </w:rPr>
        <w:t>462.5吨</w:t>
      </w:r>
      <w:r w:rsidRPr="00707284">
        <w:rPr>
          <w:rFonts w:ascii="Times New Roman" w:hAnsi="Times New Roman" w:cs="Times New Roman"/>
        </w:rPr>
        <w:t>​</w:t>
      </w:r>
      <w:r w:rsidRPr="00707284">
        <w:t>（100%本地化）</w:t>
      </w:r>
    </w:p>
    <w:p w14:paraId="484D94A9" w14:textId="77777777" w:rsidR="00707284" w:rsidRPr="00707284" w:rsidRDefault="00707284" w:rsidP="00707284">
      <w:pPr>
        <w:numPr>
          <w:ilvl w:val="1"/>
          <w:numId w:val="1"/>
        </w:numPr>
        <w:rPr>
          <w:rFonts w:hint="eastAsia"/>
        </w:rPr>
      </w:pPr>
      <w:r w:rsidRPr="00707284">
        <w:t>装饰材料：50+20=</w:t>
      </w:r>
      <w:r w:rsidRPr="00707284">
        <w:rPr>
          <w:b/>
          <w:bCs/>
        </w:rPr>
        <w:t>70吨</w:t>
      </w:r>
      <w:r w:rsidRPr="00707284">
        <w:rPr>
          <w:rFonts w:ascii="Times New Roman" w:hAnsi="Times New Roman" w:cs="Times New Roman"/>
        </w:rPr>
        <w:t>​</w:t>
      </w:r>
      <w:r w:rsidRPr="00707284">
        <w:t>（本地化占比70/148=47.3%）</w:t>
      </w:r>
    </w:p>
    <w:p w14:paraId="634CFC79" w14:textId="77777777" w:rsidR="00707284" w:rsidRPr="00707284" w:rsidRDefault="00707284" w:rsidP="00707284">
      <w:pPr>
        <w:numPr>
          <w:ilvl w:val="1"/>
          <w:numId w:val="1"/>
        </w:numPr>
        <w:rPr>
          <w:rFonts w:hint="eastAsia"/>
        </w:rPr>
      </w:pPr>
      <w:r w:rsidRPr="00707284">
        <w:rPr>
          <w:rFonts w:ascii="Times New Roman" w:hAnsi="Times New Roman" w:cs="Times New Roman"/>
        </w:rPr>
        <w:t>​</w:t>
      </w:r>
      <w:r w:rsidRPr="00707284">
        <w:rPr>
          <w:b/>
          <w:bCs/>
        </w:rPr>
        <w:t>总计本地化材料</w:t>
      </w:r>
      <w:r w:rsidRPr="00707284">
        <w:t>：1202.5+462.5+70=</w:t>
      </w:r>
      <w:r w:rsidRPr="00707284">
        <w:rPr>
          <w:b/>
          <w:bCs/>
        </w:rPr>
        <w:t>1735吨</w:t>
      </w:r>
      <w:r w:rsidRPr="00707284">
        <w:rPr>
          <w:rFonts w:ascii="Times New Roman" w:hAnsi="Times New Roman" w:cs="Times New Roman"/>
        </w:rPr>
        <w:t>​</w:t>
      </w:r>
    </w:p>
    <w:p w14:paraId="1B7E8913" w14:textId="77777777" w:rsidR="00707284" w:rsidRPr="00707284" w:rsidRDefault="00707284" w:rsidP="00707284">
      <w:pPr>
        <w:numPr>
          <w:ilvl w:val="0"/>
          <w:numId w:val="1"/>
        </w:numPr>
        <w:rPr>
          <w:rFonts w:hint="eastAsia"/>
        </w:rPr>
      </w:pPr>
      <w:r w:rsidRPr="00707284">
        <w:rPr>
          <w:rFonts w:ascii="Times New Roman" w:hAnsi="Times New Roman" w:cs="Times New Roman"/>
        </w:rPr>
        <w:t>​</w:t>
      </w:r>
      <w:r w:rsidRPr="00707284">
        <w:rPr>
          <w:b/>
          <w:bCs/>
        </w:rPr>
        <w:t>本地化材料比例</w:t>
      </w:r>
      <w:r w:rsidRPr="00707284">
        <w:t>：</w:t>
      </w:r>
      <w:r w:rsidRPr="00707284">
        <w:br/>
        <w:t>\frac{1735}{1850} \times 100\% = 93.78\% \quad（\text{＞60%，满足</w:t>
      </w:r>
      <w:proofErr w:type="gramStart"/>
      <w:r w:rsidRPr="00707284">
        <w:t>绿建条文</w:t>
      </w:r>
      <w:proofErr w:type="gramEnd"/>
      <w:r w:rsidRPr="00707284">
        <w:t>要求}）</w:t>
      </w:r>
    </w:p>
    <w:p w14:paraId="605D4C95" w14:textId="77777777" w:rsidR="00707284" w:rsidRPr="00707284" w:rsidRDefault="00000000" w:rsidP="00707284">
      <w:pPr>
        <w:rPr>
          <w:rFonts w:hint="eastAsia"/>
        </w:rPr>
      </w:pPr>
      <w:r>
        <w:pict w14:anchorId="4E63E77C">
          <v:rect id="_x0000_i1030" style="width:0;height:1.5pt" o:hralign="center" o:hrstd="t" o:hr="t" fillcolor="#a0a0a0" stroked="f"/>
        </w:pict>
      </w:r>
    </w:p>
    <w:p w14:paraId="764FD02F" w14:textId="77777777" w:rsidR="00707284" w:rsidRPr="00707284" w:rsidRDefault="00707284" w:rsidP="00707284">
      <w:pPr>
        <w:rPr>
          <w:rFonts w:hint="eastAsia"/>
          <w:b/>
          <w:bCs/>
        </w:rPr>
      </w:pPr>
      <w:r w:rsidRPr="00707284">
        <w:rPr>
          <w:rFonts w:ascii="Times New Roman" w:hAnsi="Times New Roman" w:cs="Times New Roman"/>
          <w:b/>
          <w:bCs/>
        </w:rPr>
        <w:t>​</w:t>
      </w:r>
      <w:r w:rsidRPr="00707284">
        <w:rPr>
          <w:b/>
          <w:bCs/>
        </w:rPr>
        <w:t>四、预拌混凝土与砂浆使用情况</w:t>
      </w:r>
      <w:r w:rsidRPr="00707284">
        <w:rPr>
          <w:rFonts w:ascii="Times New Roman" w:hAnsi="Times New Roman" w:cs="Times New Roman"/>
          <w:b/>
          <w:bCs/>
        </w:rPr>
        <w:t>​</w:t>
      </w:r>
    </w:p>
    <w:p w14:paraId="6EF29607" w14:textId="77777777" w:rsidR="00707284" w:rsidRPr="00707284" w:rsidRDefault="00707284" w:rsidP="00707284">
      <w:pPr>
        <w:numPr>
          <w:ilvl w:val="0"/>
          <w:numId w:val="2"/>
        </w:numPr>
        <w:rPr>
          <w:rFonts w:hint="eastAsia"/>
        </w:rPr>
      </w:pPr>
      <w:r w:rsidRPr="00707284">
        <w:rPr>
          <w:rFonts w:ascii="Times New Roman" w:hAnsi="Times New Roman" w:cs="Times New Roman"/>
        </w:rPr>
        <w:t>​</w:t>
      </w:r>
      <w:r w:rsidRPr="00707284">
        <w:rPr>
          <w:b/>
          <w:bCs/>
        </w:rPr>
        <w:t>预拌混凝土</w:t>
      </w:r>
      <w:r w:rsidRPr="00707284">
        <w:t>：</w:t>
      </w:r>
    </w:p>
    <w:p w14:paraId="6B728D97" w14:textId="77777777" w:rsidR="00707284" w:rsidRPr="00707284" w:rsidRDefault="00707284" w:rsidP="00707284">
      <w:pPr>
        <w:numPr>
          <w:ilvl w:val="1"/>
          <w:numId w:val="2"/>
        </w:numPr>
        <w:rPr>
          <w:rFonts w:hint="eastAsia"/>
        </w:rPr>
      </w:pPr>
      <w:r w:rsidRPr="00707284">
        <w:t>用量300吨，占比100%，符合“现浇混凝土采用预拌混凝土”要求。</w:t>
      </w:r>
    </w:p>
    <w:p w14:paraId="24AECE39" w14:textId="77777777" w:rsidR="00707284" w:rsidRPr="00707284" w:rsidRDefault="00707284" w:rsidP="00707284">
      <w:pPr>
        <w:numPr>
          <w:ilvl w:val="0"/>
          <w:numId w:val="2"/>
        </w:numPr>
        <w:rPr>
          <w:rFonts w:hint="eastAsia"/>
        </w:rPr>
      </w:pPr>
      <w:r w:rsidRPr="00707284">
        <w:rPr>
          <w:rFonts w:ascii="Times New Roman" w:hAnsi="Times New Roman" w:cs="Times New Roman"/>
        </w:rPr>
        <w:t>​</w:t>
      </w:r>
      <w:r w:rsidRPr="00707284">
        <w:rPr>
          <w:b/>
          <w:bCs/>
        </w:rPr>
        <w:t>预拌砂浆</w:t>
      </w:r>
      <w:r w:rsidRPr="00707284">
        <w:t>：</w:t>
      </w:r>
    </w:p>
    <w:p w14:paraId="612A17A1" w14:textId="77777777" w:rsidR="00707284" w:rsidRPr="00707284" w:rsidRDefault="00707284" w:rsidP="00707284">
      <w:pPr>
        <w:numPr>
          <w:ilvl w:val="1"/>
          <w:numId w:val="2"/>
        </w:numPr>
        <w:rPr>
          <w:rFonts w:hint="eastAsia"/>
        </w:rPr>
      </w:pPr>
      <w:r w:rsidRPr="00707284">
        <w:t>用量282.5吨，占比100%，符合“建筑砂浆采用预拌砂浆”要求。</w:t>
      </w:r>
    </w:p>
    <w:p w14:paraId="26D95ACD" w14:textId="77777777" w:rsidR="00707284" w:rsidRPr="00707284" w:rsidRDefault="00000000" w:rsidP="00707284">
      <w:pPr>
        <w:rPr>
          <w:rFonts w:hint="eastAsia"/>
        </w:rPr>
      </w:pPr>
      <w:r>
        <w:pict w14:anchorId="69B46918">
          <v:rect id="_x0000_i1031" style="width:0;height:1.5pt" o:hralign="center" o:hrstd="t" o:hr="t" fillcolor="#a0a0a0" stroked="f"/>
        </w:pict>
      </w:r>
    </w:p>
    <w:p w14:paraId="7B7D1FBE" w14:textId="77777777" w:rsidR="00707284" w:rsidRPr="00707284" w:rsidRDefault="00707284" w:rsidP="00707284">
      <w:pPr>
        <w:rPr>
          <w:rFonts w:hint="eastAsia"/>
          <w:b/>
          <w:bCs/>
        </w:rPr>
      </w:pPr>
      <w:r w:rsidRPr="00707284">
        <w:rPr>
          <w:rFonts w:ascii="Times New Roman" w:hAnsi="Times New Roman" w:cs="Times New Roman"/>
          <w:b/>
          <w:bCs/>
        </w:rPr>
        <w:t>​</w:t>
      </w:r>
      <w:r w:rsidRPr="00707284">
        <w:rPr>
          <w:b/>
          <w:bCs/>
        </w:rPr>
        <w:t>五、结论与优化建议</w:t>
      </w:r>
      <w:r w:rsidRPr="00707284">
        <w:rPr>
          <w:rFonts w:ascii="Times New Roman" w:hAnsi="Times New Roman" w:cs="Times New Roman"/>
          <w:b/>
          <w:bCs/>
        </w:rPr>
        <w:t>​</w:t>
      </w:r>
    </w:p>
    <w:p w14:paraId="0A37C1D9" w14:textId="77777777" w:rsidR="00707284" w:rsidRPr="00707284" w:rsidRDefault="00707284" w:rsidP="00707284">
      <w:pPr>
        <w:numPr>
          <w:ilvl w:val="0"/>
          <w:numId w:val="3"/>
        </w:numPr>
        <w:rPr>
          <w:rFonts w:hint="eastAsia"/>
        </w:rPr>
      </w:pPr>
      <w:r w:rsidRPr="00707284">
        <w:rPr>
          <w:rFonts w:ascii="Times New Roman" w:hAnsi="Times New Roman" w:cs="Times New Roman"/>
        </w:rPr>
        <w:t>​</w:t>
      </w:r>
      <w:proofErr w:type="gramStart"/>
      <w:r w:rsidRPr="00707284">
        <w:rPr>
          <w:b/>
          <w:bCs/>
        </w:rPr>
        <w:t>绿建条文</w:t>
      </w:r>
      <w:proofErr w:type="gramEnd"/>
      <w:r w:rsidRPr="00707284">
        <w:rPr>
          <w:b/>
          <w:bCs/>
        </w:rPr>
        <w:t>符合性</w:t>
      </w:r>
      <w:r w:rsidRPr="00707284">
        <w:t>：</w:t>
      </w:r>
    </w:p>
    <w:p w14:paraId="18146532" w14:textId="77777777" w:rsidR="00707284" w:rsidRPr="00707284" w:rsidRDefault="00707284" w:rsidP="00707284">
      <w:pPr>
        <w:numPr>
          <w:ilvl w:val="1"/>
          <w:numId w:val="3"/>
        </w:numPr>
        <w:rPr>
          <w:rFonts w:hint="eastAsia"/>
        </w:rPr>
      </w:pPr>
      <w:r w:rsidRPr="00707284">
        <w:rPr>
          <w:rFonts w:ascii="Times New Roman" w:hAnsi="Times New Roman" w:cs="Times New Roman"/>
        </w:rPr>
        <w:t>​</w:t>
      </w:r>
      <w:r w:rsidRPr="00707284">
        <w:rPr>
          <w:b/>
          <w:bCs/>
        </w:rPr>
        <w:t>第7.1.10条第1款</w:t>
      </w:r>
      <w:r w:rsidRPr="00707284">
        <w:t>：本地化材料占比93.78%，远超60%限值，达标；</w:t>
      </w:r>
    </w:p>
    <w:p w14:paraId="617AEDF4" w14:textId="77777777" w:rsidR="00707284" w:rsidRPr="00707284" w:rsidRDefault="00707284" w:rsidP="00707284">
      <w:pPr>
        <w:numPr>
          <w:ilvl w:val="1"/>
          <w:numId w:val="3"/>
        </w:numPr>
        <w:rPr>
          <w:rFonts w:hint="eastAsia"/>
        </w:rPr>
      </w:pPr>
      <w:r w:rsidRPr="00707284">
        <w:rPr>
          <w:rFonts w:ascii="Times New Roman" w:hAnsi="Times New Roman" w:cs="Times New Roman"/>
        </w:rPr>
        <w:t>​</w:t>
      </w:r>
      <w:r w:rsidRPr="00707284">
        <w:rPr>
          <w:b/>
          <w:bCs/>
        </w:rPr>
        <w:t>第7.1.10条第2款</w:t>
      </w:r>
      <w:r w:rsidRPr="00707284">
        <w:t>：预拌混凝土与砂浆使用率100%，达标。</w:t>
      </w:r>
    </w:p>
    <w:p w14:paraId="44078BB9" w14:textId="77777777" w:rsidR="00707284" w:rsidRPr="00707284" w:rsidRDefault="00707284" w:rsidP="00707284">
      <w:pPr>
        <w:numPr>
          <w:ilvl w:val="0"/>
          <w:numId w:val="3"/>
        </w:numPr>
        <w:rPr>
          <w:rFonts w:hint="eastAsia"/>
        </w:rPr>
      </w:pPr>
      <w:r w:rsidRPr="00707284">
        <w:rPr>
          <w:rFonts w:ascii="Times New Roman" w:hAnsi="Times New Roman" w:cs="Times New Roman"/>
        </w:rPr>
        <w:t>​</w:t>
      </w:r>
      <w:r w:rsidRPr="00707284">
        <w:rPr>
          <w:b/>
          <w:bCs/>
        </w:rPr>
        <w:t>优化建议</w:t>
      </w:r>
      <w:r w:rsidRPr="00707284">
        <w:t>：</w:t>
      </w:r>
    </w:p>
    <w:p w14:paraId="70880920" w14:textId="77777777" w:rsidR="00707284" w:rsidRPr="00707284" w:rsidRDefault="00707284" w:rsidP="00707284">
      <w:pPr>
        <w:numPr>
          <w:ilvl w:val="1"/>
          <w:numId w:val="3"/>
        </w:numPr>
        <w:rPr>
          <w:rFonts w:hint="eastAsia"/>
        </w:rPr>
      </w:pPr>
      <w:r w:rsidRPr="00707284">
        <w:t>将福建花岗岩（520km）替换为浙江安吉花岗岩（200km），进一步提升本地</w:t>
      </w:r>
      <w:r w:rsidRPr="00707284">
        <w:lastRenderedPageBreak/>
        <w:t>化比例；</w:t>
      </w:r>
    </w:p>
    <w:p w14:paraId="2DD3176C" w14:textId="77777777" w:rsidR="00707284" w:rsidRPr="00707284" w:rsidRDefault="00707284" w:rsidP="00707284">
      <w:pPr>
        <w:numPr>
          <w:ilvl w:val="1"/>
          <w:numId w:val="3"/>
        </w:numPr>
        <w:rPr>
          <w:rFonts w:hint="eastAsia"/>
        </w:rPr>
      </w:pPr>
      <w:r w:rsidRPr="00707284">
        <w:t>五金件采购优先选择宁波供应商（距绍兴120km）。</w:t>
      </w:r>
    </w:p>
    <w:p w14:paraId="16365B62" w14:textId="77777777" w:rsidR="00707284" w:rsidRPr="00707284" w:rsidRDefault="00000000" w:rsidP="00707284">
      <w:pPr>
        <w:rPr>
          <w:rFonts w:hint="eastAsia"/>
        </w:rPr>
      </w:pPr>
      <w:r>
        <w:pict w14:anchorId="4930B0E2">
          <v:rect id="_x0000_i1032" style="width:0;height:1.5pt" o:hralign="center" o:hrstd="t" o:hr="t" fillcolor="#a0a0a0" stroked="f"/>
        </w:pict>
      </w:r>
    </w:p>
    <w:p w14:paraId="3E5C8D94" w14:textId="77777777" w:rsidR="00707284" w:rsidRPr="00707284" w:rsidRDefault="00707284" w:rsidP="00707284">
      <w:pPr>
        <w:rPr>
          <w:rFonts w:hint="eastAsia"/>
        </w:rPr>
      </w:pPr>
      <w:r w:rsidRPr="00707284">
        <w:rPr>
          <w:b/>
          <w:bCs/>
        </w:rPr>
        <w:t>编制单位</w:t>
      </w:r>
      <w:r w:rsidRPr="00707284">
        <w:t>：绍兴市建筑工程造价咨询有限公司</w:t>
      </w:r>
      <w:r w:rsidRPr="00707284">
        <w:br/>
      </w:r>
      <w:r w:rsidRPr="00707284">
        <w:rPr>
          <w:b/>
          <w:bCs/>
        </w:rPr>
        <w:t>审核人</w:t>
      </w:r>
      <w:r w:rsidRPr="00707284">
        <w:t>：张工（注册造价工程师）</w:t>
      </w:r>
      <w:r w:rsidRPr="00707284">
        <w:br/>
      </w:r>
      <w:r w:rsidRPr="00707284">
        <w:rPr>
          <w:b/>
          <w:bCs/>
        </w:rPr>
        <w:t>日期</w:t>
      </w:r>
      <w:r w:rsidRPr="00707284">
        <w:t>：2025年1月30日</w:t>
      </w:r>
    </w:p>
    <w:p w14:paraId="60CFD3C9" w14:textId="77777777" w:rsidR="00A62871" w:rsidRPr="00707284" w:rsidRDefault="00A62871">
      <w:pPr>
        <w:rPr>
          <w:rFonts w:hint="eastAsia"/>
        </w:rPr>
      </w:pPr>
    </w:p>
    <w:sectPr w:rsidR="00A62871" w:rsidRPr="00707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68CE9" w14:textId="77777777" w:rsidR="001C7C8B" w:rsidRDefault="001C7C8B" w:rsidP="00707284">
      <w:pPr>
        <w:rPr>
          <w:rFonts w:hint="eastAsia"/>
        </w:rPr>
      </w:pPr>
      <w:r>
        <w:separator/>
      </w:r>
    </w:p>
  </w:endnote>
  <w:endnote w:type="continuationSeparator" w:id="0">
    <w:p w14:paraId="1ABFE000" w14:textId="77777777" w:rsidR="001C7C8B" w:rsidRDefault="001C7C8B" w:rsidP="007072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A2BF" w14:textId="77777777" w:rsidR="001C7C8B" w:rsidRDefault="001C7C8B" w:rsidP="00707284">
      <w:pPr>
        <w:rPr>
          <w:rFonts w:hint="eastAsia"/>
        </w:rPr>
      </w:pPr>
      <w:r>
        <w:separator/>
      </w:r>
    </w:p>
  </w:footnote>
  <w:footnote w:type="continuationSeparator" w:id="0">
    <w:p w14:paraId="17D4BD67" w14:textId="77777777" w:rsidR="001C7C8B" w:rsidRDefault="001C7C8B" w:rsidP="0070728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11C"/>
    <w:multiLevelType w:val="multilevel"/>
    <w:tmpl w:val="FB90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DE5A70"/>
    <w:multiLevelType w:val="multilevel"/>
    <w:tmpl w:val="624A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63014"/>
    <w:multiLevelType w:val="multilevel"/>
    <w:tmpl w:val="5244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6013343">
    <w:abstractNumId w:val="1"/>
  </w:num>
  <w:num w:numId="2" w16cid:durableId="918365834">
    <w:abstractNumId w:val="0"/>
  </w:num>
  <w:num w:numId="3" w16cid:durableId="400294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98"/>
    <w:rsid w:val="000628C8"/>
    <w:rsid w:val="000926B5"/>
    <w:rsid w:val="001C7C8B"/>
    <w:rsid w:val="00292AF2"/>
    <w:rsid w:val="004317F1"/>
    <w:rsid w:val="00495E4C"/>
    <w:rsid w:val="006E60A6"/>
    <w:rsid w:val="00707284"/>
    <w:rsid w:val="007C52D7"/>
    <w:rsid w:val="007F066D"/>
    <w:rsid w:val="00836368"/>
    <w:rsid w:val="008A7170"/>
    <w:rsid w:val="00A62871"/>
    <w:rsid w:val="00AE2EE1"/>
    <w:rsid w:val="00D17D12"/>
    <w:rsid w:val="00DF1447"/>
    <w:rsid w:val="00EF7EF9"/>
    <w:rsid w:val="00F82FCF"/>
    <w:rsid w:val="00FC3998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FB940"/>
  <w15:chartTrackingRefBased/>
  <w15:docId w15:val="{C28EEA1D-AAAC-4384-BB5D-F73915E4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9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9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99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9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99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99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9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9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99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C39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9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9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9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9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9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399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072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0728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07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072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202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36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4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63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6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60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5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3</cp:revision>
  <dcterms:created xsi:type="dcterms:W3CDTF">2025-02-28T15:39:00Z</dcterms:created>
  <dcterms:modified xsi:type="dcterms:W3CDTF">2025-03-01T03:17:00Z</dcterms:modified>
</cp:coreProperties>
</file>