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4B582" w14:textId="77777777" w:rsidR="00AD46BF" w:rsidRPr="00AD46BF" w:rsidRDefault="00AD46BF" w:rsidP="00AD46BF">
      <w:pPr>
        <w:rPr>
          <w:rFonts w:hint="eastAsia"/>
          <w:b/>
          <w:bCs/>
        </w:rPr>
      </w:pPr>
      <w:r w:rsidRPr="00AD46BF">
        <w:rPr>
          <w:b/>
          <w:bCs/>
        </w:rPr>
        <w:t>建筑优化设计分析报告</w:t>
      </w:r>
    </w:p>
    <w:p w14:paraId="04E4264B" w14:textId="77777777" w:rsidR="00AD46BF" w:rsidRPr="00AD46BF" w:rsidRDefault="00AD46BF" w:rsidP="00AD46BF">
      <w:pPr>
        <w:rPr>
          <w:rFonts w:hint="eastAsia"/>
          <w:b/>
          <w:bCs/>
        </w:rPr>
      </w:pPr>
      <w:r w:rsidRPr="00AD46BF">
        <w:rPr>
          <w:b/>
          <w:bCs/>
        </w:rPr>
        <w:t>项目名称</w:t>
      </w:r>
    </w:p>
    <w:p w14:paraId="1F4FEC32" w14:textId="77777777" w:rsidR="005536C2" w:rsidRDefault="005536C2" w:rsidP="00AD46BF">
      <w:r w:rsidRPr="005536C2">
        <w:rPr>
          <w:rFonts w:hint="eastAsia"/>
        </w:rPr>
        <w:t>古韵新生——张爱玲故居的低碳活化再利用</w:t>
      </w:r>
    </w:p>
    <w:p w14:paraId="1F6E8A9E" w14:textId="1CC07B89" w:rsidR="00AD46BF" w:rsidRPr="00AD46BF" w:rsidRDefault="00AD46BF" w:rsidP="00AD46BF">
      <w:pPr>
        <w:rPr>
          <w:rFonts w:hint="eastAsia"/>
          <w:b/>
          <w:bCs/>
        </w:rPr>
      </w:pPr>
      <w:r w:rsidRPr="00AD46BF">
        <w:rPr>
          <w:b/>
          <w:bCs/>
        </w:rPr>
        <w:t>编制依据</w:t>
      </w:r>
    </w:p>
    <w:p w14:paraId="6EC890E2" w14:textId="77777777" w:rsidR="00AD46BF" w:rsidRPr="00AD46BF" w:rsidRDefault="00AD46BF" w:rsidP="00AD46BF">
      <w:pPr>
        <w:numPr>
          <w:ilvl w:val="0"/>
          <w:numId w:val="1"/>
        </w:numPr>
        <w:rPr>
          <w:rFonts w:hint="eastAsia"/>
        </w:rPr>
      </w:pPr>
      <w:r w:rsidRPr="00AD46BF">
        <w:t>《绿色建筑评价标准》（GB/T 50378-2019）第7.1.1条</w:t>
      </w:r>
    </w:p>
    <w:p w14:paraId="1F6B24DD" w14:textId="77777777" w:rsidR="00AD46BF" w:rsidRPr="00AD46BF" w:rsidRDefault="00AD46BF" w:rsidP="00AD46BF">
      <w:pPr>
        <w:numPr>
          <w:ilvl w:val="0"/>
          <w:numId w:val="1"/>
        </w:numPr>
        <w:rPr>
          <w:rFonts w:hint="eastAsia"/>
        </w:rPr>
      </w:pPr>
      <w:r w:rsidRPr="00AD46BF">
        <w:t>《民用建筑节能设计标准》（JGJ 26-2018）</w:t>
      </w:r>
    </w:p>
    <w:p w14:paraId="6C720860" w14:textId="77777777" w:rsidR="00AD46BF" w:rsidRPr="00AD46BF" w:rsidRDefault="00AD46BF" w:rsidP="00AD46BF">
      <w:pPr>
        <w:numPr>
          <w:ilvl w:val="0"/>
          <w:numId w:val="1"/>
        </w:numPr>
        <w:rPr>
          <w:rFonts w:hint="eastAsia"/>
        </w:rPr>
      </w:pPr>
      <w:r w:rsidRPr="00AD46BF">
        <w:t>建筑设计方案及施工图纸</w:t>
      </w:r>
    </w:p>
    <w:p w14:paraId="6DB83FC3" w14:textId="77777777" w:rsidR="00AD46BF" w:rsidRPr="00AD46BF" w:rsidRDefault="00AD46BF" w:rsidP="00AD46BF">
      <w:pPr>
        <w:rPr>
          <w:rFonts w:hint="eastAsia"/>
          <w:b/>
          <w:bCs/>
        </w:rPr>
      </w:pPr>
      <w:r w:rsidRPr="00AD46BF">
        <w:rPr>
          <w:b/>
          <w:bCs/>
        </w:rPr>
        <w:t>编制单位</w:t>
      </w:r>
    </w:p>
    <w:p w14:paraId="50730377" w14:textId="4E39A0A5" w:rsidR="00AD46BF" w:rsidRPr="00AD46BF" w:rsidRDefault="00AD46BF" w:rsidP="00AD46BF">
      <w:pPr>
        <w:rPr>
          <w:rFonts w:hint="eastAsia"/>
        </w:rPr>
      </w:pPr>
      <w:r>
        <w:rPr>
          <w:rFonts w:hint="eastAsia"/>
        </w:rPr>
        <w:t>清源绿建</w:t>
      </w:r>
      <w:r w:rsidRPr="00AD46BF">
        <w:t>建筑设计研究院</w:t>
      </w:r>
    </w:p>
    <w:p w14:paraId="6758CE29" w14:textId="77777777" w:rsidR="00AD46BF" w:rsidRPr="00AD46BF" w:rsidRDefault="00AD46BF" w:rsidP="00AD46BF">
      <w:pPr>
        <w:rPr>
          <w:rFonts w:hint="eastAsia"/>
          <w:b/>
          <w:bCs/>
        </w:rPr>
      </w:pPr>
      <w:r w:rsidRPr="00AD46BF">
        <w:rPr>
          <w:b/>
          <w:bCs/>
        </w:rPr>
        <w:t>编制日期</w:t>
      </w:r>
    </w:p>
    <w:p w14:paraId="54E9E43E" w14:textId="71781DF4" w:rsidR="00AD46BF" w:rsidRPr="00AD46BF" w:rsidRDefault="00AD46BF" w:rsidP="00AD46BF">
      <w:pPr>
        <w:rPr>
          <w:rFonts w:hint="eastAsia"/>
        </w:rPr>
      </w:pPr>
      <w:r w:rsidRPr="00AD46BF">
        <w:t>202</w:t>
      </w:r>
      <w:r>
        <w:rPr>
          <w:rFonts w:hint="eastAsia"/>
        </w:rPr>
        <w:t>4</w:t>
      </w:r>
      <w:r w:rsidRPr="00AD46BF">
        <w:t>年</w:t>
      </w:r>
      <w:r>
        <w:rPr>
          <w:rFonts w:hint="eastAsia"/>
        </w:rPr>
        <w:t>09</w:t>
      </w:r>
      <w:r w:rsidRPr="00AD46BF">
        <w:t>月</w:t>
      </w:r>
      <w:r>
        <w:rPr>
          <w:rFonts w:hint="eastAsia"/>
        </w:rPr>
        <w:t>29</w:t>
      </w:r>
      <w:r w:rsidRPr="00AD46BF">
        <w:t>日</w:t>
      </w:r>
    </w:p>
    <w:p w14:paraId="2BE60733" w14:textId="77777777" w:rsidR="00AD46BF" w:rsidRPr="00AD46BF" w:rsidRDefault="00000000" w:rsidP="00AD46BF">
      <w:pPr>
        <w:rPr>
          <w:rFonts w:hint="eastAsia"/>
        </w:rPr>
      </w:pPr>
      <w:r>
        <w:pict w14:anchorId="7B74D28B">
          <v:rect id="_x0000_i1025" style="width:0;height:1.5pt" o:hralign="center" o:hrstd="t" o:hr="t" fillcolor="#a0a0a0" stroked="f"/>
        </w:pict>
      </w:r>
    </w:p>
    <w:p w14:paraId="32AEFFDA" w14:textId="77777777" w:rsidR="00AD46BF" w:rsidRPr="00AD46BF" w:rsidRDefault="00AD46BF" w:rsidP="00AD46BF">
      <w:pPr>
        <w:rPr>
          <w:rFonts w:hint="eastAsia"/>
          <w:b/>
          <w:bCs/>
        </w:rPr>
      </w:pPr>
      <w:r w:rsidRPr="00AD46BF">
        <w:rPr>
          <w:b/>
          <w:bCs/>
        </w:rPr>
        <w:t>优化设计目标</w:t>
      </w:r>
    </w:p>
    <w:p w14:paraId="7E9A1D3E" w14:textId="77777777" w:rsidR="00AD46BF" w:rsidRPr="00AD46BF" w:rsidRDefault="00AD46BF" w:rsidP="00AD46BF">
      <w:pPr>
        <w:numPr>
          <w:ilvl w:val="0"/>
          <w:numId w:val="2"/>
        </w:numPr>
        <w:rPr>
          <w:rFonts w:hint="eastAsia"/>
        </w:rPr>
      </w:pPr>
      <w:r w:rsidRPr="00AD46BF">
        <w:t>降低建筑能耗，提高能源利用效率。</w:t>
      </w:r>
    </w:p>
    <w:p w14:paraId="7960C590" w14:textId="77777777" w:rsidR="00AD46BF" w:rsidRPr="00AD46BF" w:rsidRDefault="00AD46BF" w:rsidP="00AD46BF">
      <w:pPr>
        <w:numPr>
          <w:ilvl w:val="0"/>
          <w:numId w:val="2"/>
        </w:numPr>
        <w:rPr>
          <w:rFonts w:hint="eastAsia"/>
        </w:rPr>
      </w:pPr>
      <w:r w:rsidRPr="00AD46BF">
        <w:t>优化建筑体形、平面布局及空间尺度，充分利用自然条件。</w:t>
      </w:r>
    </w:p>
    <w:p w14:paraId="108810D6" w14:textId="77777777" w:rsidR="00AD46BF" w:rsidRPr="00AD46BF" w:rsidRDefault="00AD46BF" w:rsidP="00AD46BF">
      <w:pPr>
        <w:numPr>
          <w:ilvl w:val="0"/>
          <w:numId w:val="2"/>
        </w:numPr>
        <w:rPr>
          <w:rFonts w:hint="eastAsia"/>
        </w:rPr>
      </w:pPr>
      <w:r w:rsidRPr="00AD46BF">
        <w:t>提升围护结构的热工性能，减少热量损失。</w:t>
      </w:r>
    </w:p>
    <w:p w14:paraId="4EFAAE65" w14:textId="77777777" w:rsidR="00AD46BF" w:rsidRPr="00AD46BF" w:rsidRDefault="00000000" w:rsidP="00AD46BF">
      <w:pPr>
        <w:rPr>
          <w:rFonts w:hint="eastAsia"/>
        </w:rPr>
      </w:pPr>
      <w:r>
        <w:pict w14:anchorId="4BBE0DD7">
          <v:rect id="_x0000_i1026" style="width:0;height:1.5pt" o:hralign="center" o:hrstd="t" o:hr="t" fillcolor="#a0a0a0" stroked="f"/>
        </w:pict>
      </w:r>
    </w:p>
    <w:p w14:paraId="02012B91" w14:textId="77777777" w:rsidR="00AD46BF" w:rsidRPr="00AD46BF" w:rsidRDefault="00AD46BF" w:rsidP="00AD46BF">
      <w:pPr>
        <w:rPr>
          <w:rFonts w:hint="eastAsia"/>
          <w:b/>
          <w:bCs/>
        </w:rPr>
      </w:pPr>
      <w:r w:rsidRPr="00AD46BF">
        <w:rPr>
          <w:b/>
          <w:bCs/>
        </w:rPr>
        <w:t>场地自然条件分析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2410"/>
        <w:gridCol w:w="4655"/>
      </w:tblGrid>
      <w:tr w:rsidR="00AD46BF" w:rsidRPr="00AD46BF" w14:paraId="2EA754B9" w14:textId="77777777" w:rsidTr="00AD46BF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1F1091C" w14:textId="77777777" w:rsidR="00AD46BF" w:rsidRPr="00AD46BF" w:rsidRDefault="00AD46BF" w:rsidP="00AD46BF">
            <w:pPr>
              <w:rPr>
                <w:rFonts w:hint="eastAsia"/>
                <w:b/>
                <w:bCs/>
              </w:rPr>
            </w:pPr>
            <w:r w:rsidRPr="00AD46BF">
              <w:rPr>
                <w:b/>
                <w:bCs/>
              </w:rPr>
              <w:t>项目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6F729D4" w14:textId="77777777" w:rsidR="00AD46BF" w:rsidRPr="00AD46BF" w:rsidRDefault="00AD46BF" w:rsidP="00AD46BF">
            <w:pPr>
              <w:rPr>
                <w:rFonts w:hint="eastAsia"/>
                <w:b/>
                <w:bCs/>
              </w:rPr>
            </w:pPr>
            <w:r w:rsidRPr="00AD46BF">
              <w:rPr>
                <w:b/>
                <w:bCs/>
              </w:rPr>
              <w:t>数据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30C6C66" w14:textId="77777777" w:rsidR="00AD46BF" w:rsidRPr="00AD46BF" w:rsidRDefault="00AD46BF" w:rsidP="00AD46BF">
            <w:pPr>
              <w:rPr>
                <w:rFonts w:hint="eastAsia"/>
                <w:b/>
                <w:bCs/>
              </w:rPr>
            </w:pPr>
            <w:r w:rsidRPr="00AD46BF">
              <w:rPr>
                <w:b/>
                <w:bCs/>
              </w:rPr>
              <w:t>分析</w:t>
            </w:r>
          </w:p>
        </w:tc>
      </w:tr>
      <w:tr w:rsidR="00AD46BF" w:rsidRPr="00AD46BF" w14:paraId="70A9A243" w14:textId="77777777" w:rsidTr="00AD46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46A1266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气候分区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450C10C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夏热冬冷地区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90ADC13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需兼顾夏季隔热和冬季保温，优化建筑朝向和围护结构设计。</w:t>
            </w:r>
          </w:p>
        </w:tc>
      </w:tr>
      <w:tr w:rsidR="00AD46BF" w:rsidRPr="00AD46BF" w14:paraId="063B4E0D" w14:textId="77777777" w:rsidTr="00AD46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6C2CA9E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主导风向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9E3E6FD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东南风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7215EB6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优化自然通风设计，减少空调能耗。</w:t>
            </w:r>
          </w:p>
        </w:tc>
      </w:tr>
      <w:tr w:rsidR="00AD46BF" w:rsidRPr="00AD46BF" w14:paraId="0CD8DA93" w14:textId="77777777" w:rsidTr="00AD46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C2E0BB6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日照条件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D84076D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年平均日照时数2000小时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D1DD749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充分利用自然采光，减少人工照明能耗。</w:t>
            </w:r>
          </w:p>
        </w:tc>
      </w:tr>
      <w:tr w:rsidR="00AD46BF" w:rsidRPr="00AD46BF" w14:paraId="20B94D9F" w14:textId="77777777" w:rsidTr="00AD46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645DEB7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地形地貌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17DFDDA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平坦地形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9807947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有利于建筑布局和场地排水设计。</w:t>
            </w:r>
          </w:p>
        </w:tc>
      </w:tr>
    </w:tbl>
    <w:p w14:paraId="7FE38268" w14:textId="77777777" w:rsidR="00AD46BF" w:rsidRPr="00AD46BF" w:rsidRDefault="00000000" w:rsidP="00AD46BF">
      <w:pPr>
        <w:rPr>
          <w:rFonts w:hint="eastAsia"/>
        </w:rPr>
      </w:pPr>
      <w:r>
        <w:pict w14:anchorId="5525C7F2">
          <v:rect id="_x0000_i1027" style="width:0;height:1.5pt" o:hralign="center" o:hrstd="t" o:hr="t" fillcolor="#a0a0a0" stroked="f"/>
        </w:pict>
      </w:r>
    </w:p>
    <w:p w14:paraId="560ED215" w14:textId="77777777" w:rsidR="00AD46BF" w:rsidRPr="00AD46BF" w:rsidRDefault="00AD46BF" w:rsidP="00AD46BF">
      <w:pPr>
        <w:rPr>
          <w:rFonts w:hint="eastAsia"/>
          <w:b/>
          <w:bCs/>
        </w:rPr>
      </w:pPr>
      <w:r w:rsidRPr="00AD46BF">
        <w:rPr>
          <w:b/>
          <w:bCs/>
        </w:rPr>
        <w:t>优化设计措施</w:t>
      </w:r>
    </w:p>
    <w:p w14:paraId="119E44AD" w14:textId="77777777" w:rsidR="00AD46BF" w:rsidRPr="00AD46BF" w:rsidRDefault="00AD46BF" w:rsidP="00AD46BF">
      <w:pPr>
        <w:rPr>
          <w:rFonts w:hint="eastAsia"/>
          <w:b/>
          <w:bCs/>
        </w:rPr>
      </w:pPr>
      <w:r w:rsidRPr="00AD46BF">
        <w:rPr>
          <w:b/>
          <w:bCs/>
        </w:rPr>
        <w:t>1. 建筑体形优化</w:t>
      </w:r>
    </w:p>
    <w:p w14:paraId="7FBD5A8A" w14:textId="77777777" w:rsidR="00AD46BF" w:rsidRPr="00AD46BF" w:rsidRDefault="00AD46BF" w:rsidP="00AD46BF">
      <w:pPr>
        <w:numPr>
          <w:ilvl w:val="0"/>
          <w:numId w:val="3"/>
        </w:numPr>
        <w:rPr>
          <w:rFonts w:hint="eastAsia"/>
        </w:rPr>
      </w:pPr>
      <w:r w:rsidRPr="00AD46BF">
        <w:rPr>
          <w:b/>
          <w:bCs/>
        </w:rPr>
        <w:t>体形系数</w:t>
      </w:r>
      <w:r w:rsidRPr="00AD46BF">
        <w:t>：控制体形系数≤0.35，减少建筑表面积，降低热损失。</w:t>
      </w:r>
    </w:p>
    <w:p w14:paraId="1E475B18" w14:textId="77777777" w:rsidR="00AD46BF" w:rsidRPr="00AD46BF" w:rsidRDefault="00AD46BF" w:rsidP="00AD46BF">
      <w:pPr>
        <w:numPr>
          <w:ilvl w:val="0"/>
          <w:numId w:val="3"/>
        </w:numPr>
        <w:rPr>
          <w:rFonts w:hint="eastAsia"/>
        </w:rPr>
      </w:pPr>
      <w:r w:rsidRPr="00AD46BF">
        <w:rPr>
          <w:b/>
          <w:bCs/>
        </w:rPr>
        <w:t>朝向设计</w:t>
      </w:r>
      <w:r w:rsidRPr="00AD46BF">
        <w:t>：建筑主朝向为南北向，最大化利用自然采光和通风。</w:t>
      </w:r>
    </w:p>
    <w:p w14:paraId="327E5E0B" w14:textId="77777777" w:rsidR="00AD46BF" w:rsidRPr="00AD46BF" w:rsidRDefault="00AD46BF" w:rsidP="00AD46BF">
      <w:pPr>
        <w:numPr>
          <w:ilvl w:val="0"/>
          <w:numId w:val="3"/>
        </w:numPr>
        <w:rPr>
          <w:rFonts w:hint="eastAsia"/>
        </w:rPr>
      </w:pPr>
      <w:r w:rsidRPr="00AD46BF">
        <w:rPr>
          <w:b/>
          <w:bCs/>
        </w:rPr>
        <w:t>遮阳设计</w:t>
      </w:r>
      <w:r w:rsidRPr="00AD46BF">
        <w:t>：在东西向设置外遮阳板，减少夏季太阳辐射热。</w:t>
      </w:r>
    </w:p>
    <w:p w14:paraId="34EA99EC" w14:textId="77777777" w:rsidR="00AD46BF" w:rsidRPr="00AD46BF" w:rsidRDefault="00AD46BF" w:rsidP="00AD46BF">
      <w:pPr>
        <w:rPr>
          <w:rFonts w:hint="eastAsia"/>
          <w:b/>
          <w:bCs/>
        </w:rPr>
      </w:pPr>
      <w:r w:rsidRPr="00AD46BF">
        <w:rPr>
          <w:b/>
          <w:bCs/>
        </w:rPr>
        <w:t>2. 平面布局优化</w:t>
      </w:r>
    </w:p>
    <w:p w14:paraId="271FC8FB" w14:textId="77777777" w:rsidR="00AD46BF" w:rsidRPr="00AD46BF" w:rsidRDefault="00AD46BF" w:rsidP="00AD46BF">
      <w:pPr>
        <w:numPr>
          <w:ilvl w:val="0"/>
          <w:numId w:val="4"/>
        </w:numPr>
        <w:rPr>
          <w:rFonts w:hint="eastAsia"/>
        </w:rPr>
      </w:pPr>
      <w:r w:rsidRPr="00AD46BF">
        <w:rPr>
          <w:b/>
          <w:bCs/>
        </w:rPr>
        <w:t>功能分区</w:t>
      </w:r>
      <w:r w:rsidRPr="00AD46BF">
        <w:t>：将噪声敏感区域（如办公室、会议室）远离噪声源区域（如设备机房）。</w:t>
      </w:r>
    </w:p>
    <w:p w14:paraId="096DFB49" w14:textId="77777777" w:rsidR="00AD46BF" w:rsidRPr="00AD46BF" w:rsidRDefault="00AD46BF" w:rsidP="00AD46BF">
      <w:pPr>
        <w:numPr>
          <w:ilvl w:val="0"/>
          <w:numId w:val="4"/>
        </w:numPr>
        <w:rPr>
          <w:rFonts w:hint="eastAsia"/>
        </w:rPr>
      </w:pPr>
      <w:r w:rsidRPr="00AD46BF">
        <w:rPr>
          <w:b/>
          <w:bCs/>
        </w:rPr>
        <w:t>自然通风</w:t>
      </w:r>
      <w:r w:rsidRPr="00AD46BF">
        <w:t>：采用开放式平面布局，利用穿堂风增强自然通风效果。</w:t>
      </w:r>
    </w:p>
    <w:p w14:paraId="5B4DD88A" w14:textId="77777777" w:rsidR="00AD46BF" w:rsidRPr="00AD46BF" w:rsidRDefault="00AD46BF" w:rsidP="00AD46BF">
      <w:pPr>
        <w:numPr>
          <w:ilvl w:val="0"/>
          <w:numId w:val="4"/>
        </w:numPr>
        <w:rPr>
          <w:rFonts w:hint="eastAsia"/>
        </w:rPr>
      </w:pPr>
      <w:r w:rsidRPr="00AD46BF">
        <w:rPr>
          <w:b/>
          <w:bCs/>
        </w:rPr>
        <w:t>采光设计</w:t>
      </w:r>
      <w:r w:rsidRPr="00AD46BF">
        <w:t>：优化窗墙比，确保主要功能房间的自然采光系数≥2%。</w:t>
      </w:r>
    </w:p>
    <w:p w14:paraId="547908BD" w14:textId="77777777" w:rsidR="00AD46BF" w:rsidRPr="00AD46BF" w:rsidRDefault="00AD46BF" w:rsidP="00AD46BF">
      <w:pPr>
        <w:rPr>
          <w:rFonts w:hint="eastAsia"/>
          <w:b/>
          <w:bCs/>
        </w:rPr>
      </w:pPr>
      <w:r w:rsidRPr="00AD46BF">
        <w:rPr>
          <w:b/>
          <w:bCs/>
        </w:rPr>
        <w:t>3. 空间尺度优化</w:t>
      </w:r>
    </w:p>
    <w:p w14:paraId="425115FF" w14:textId="77777777" w:rsidR="00AD46BF" w:rsidRPr="00AD46BF" w:rsidRDefault="00AD46BF" w:rsidP="00AD46BF">
      <w:pPr>
        <w:numPr>
          <w:ilvl w:val="0"/>
          <w:numId w:val="5"/>
        </w:numPr>
        <w:rPr>
          <w:rFonts w:hint="eastAsia"/>
        </w:rPr>
      </w:pPr>
      <w:r w:rsidRPr="00AD46BF">
        <w:rPr>
          <w:b/>
          <w:bCs/>
        </w:rPr>
        <w:t>层高设计</w:t>
      </w:r>
      <w:r w:rsidRPr="00AD46BF">
        <w:t>：标准层高为3.6m，确保空间舒适性并减少空调负荷。</w:t>
      </w:r>
    </w:p>
    <w:p w14:paraId="3BC5C196" w14:textId="77777777" w:rsidR="00AD46BF" w:rsidRPr="00AD46BF" w:rsidRDefault="00AD46BF" w:rsidP="00AD46BF">
      <w:pPr>
        <w:numPr>
          <w:ilvl w:val="0"/>
          <w:numId w:val="5"/>
        </w:numPr>
        <w:rPr>
          <w:rFonts w:hint="eastAsia"/>
        </w:rPr>
      </w:pPr>
      <w:r w:rsidRPr="00AD46BF">
        <w:rPr>
          <w:b/>
          <w:bCs/>
        </w:rPr>
        <w:t>中庭设计</w:t>
      </w:r>
      <w:r w:rsidRPr="00AD46BF">
        <w:t>：在建筑中心设置中庭，增强自然通风和采光效果。</w:t>
      </w:r>
    </w:p>
    <w:p w14:paraId="2CA06B30" w14:textId="77777777" w:rsidR="00AD46BF" w:rsidRPr="00AD46BF" w:rsidRDefault="00AD46BF" w:rsidP="00AD46BF">
      <w:pPr>
        <w:rPr>
          <w:rFonts w:hint="eastAsia"/>
          <w:b/>
          <w:bCs/>
        </w:rPr>
      </w:pPr>
      <w:r w:rsidRPr="00AD46BF">
        <w:rPr>
          <w:b/>
          <w:bCs/>
        </w:rPr>
        <w:lastRenderedPageBreak/>
        <w:t>4. 围护结构优化</w:t>
      </w:r>
    </w:p>
    <w:p w14:paraId="213CE628" w14:textId="77777777" w:rsidR="00AD46BF" w:rsidRPr="00AD46BF" w:rsidRDefault="00AD46BF" w:rsidP="00AD46BF">
      <w:pPr>
        <w:numPr>
          <w:ilvl w:val="0"/>
          <w:numId w:val="6"/>
        </w:numPr>
        <w:rPr>
          <w:rFonts w:hint="eastAsia"/>
        </w:rPr>
      </w:pPr>
      <w:r w:rsidRPr="00AD46BF">
        <w:rPr>
          <w:b/>
          <w:bCs/>
        </w:rPr>
        <w:t>外墙</w:t>
      </w:r>
      <w:r w:rsidRPr="00AD46BF">
        <w:t>：采用200mm厚加气混凝土砌块+50mm厚岩棉保温层，传热系数K=0.45 W/(㎡·K)。</w:t>
      </w:r>
    </w:p>
    <w:p w14:paraId="38565E94" w14:textId="77777777" w:rsidR="00AD46BF" w:rsidRPr="00AD46BF" w:rsidRDefault="00AD46BF" w:rsidP="00AD46BF">
      <w:pPr>
        <w:numPr>
          <w:ilvl w:val="0"/>
          <w:numId w:val="6"/>
        </w:numPr>
        <w:rPr>
          <w:rFonts w:hint="eastAsia"/>
        </w:rPr>
      </w:pPr>
      <w:r w:rsidRPr="00AD46BF">
        <w:rPr>
          <w:b/>
          <w:bCs/>
        </w:rPr>
        <w:t>屋顶</w:t>
      </w:r>
      <w:r w:rsidRPr="00AD46BF">
        <w:t>：采用100mm厚XPS保温层+防水层，传热系数K=0.40 W/(㎡·K)。</w:t>
      </w:r>
    </w:p>
    <w:p w14:paraId="647729A2" w14:textId="77777777" w:rsidR="00AD46BF" w:rsidRPr="00AD46BF" w:rsidRDefault="00AD46BF" w:rsidP="00AD46BF">
      <w:pPr>
        <w:numPr>
          <w:ilvl w:val="0"/>
          <w:numId w:val="6"/>
        </w:numPr>
        <w:rPr>
          <w:rFonts w:hint="eastAsia"/>
        </w:rPr>
      </w:pPr>
      <w:r w:rsidRPr="00AD46BF">
        <w:rPr>
          <w:b/>
          <w:bCs/>
        </w:rPr>
        <w:t>外窗</w:t>
      </w:r>
      <w:r w:rsidRPr="00AD46BF">
        <w:t>：采用Low-E中空玻璃窗，传热系数K=1.8 W/(㎡·K)，遮阳系数SC=0.5。</w:t>
      </w:r>
    </w:p>
    <w:p w14:paraId="4A850BD6" w14:textId="77777777" w:rsidR="00AD46BF" w:rsidRPr="00AD46BF" w:rsidRDefault="00AD46BF" w:rsidP="00AD46BF">
      <w:pPr>
        <w:numPr>
          <w:ilvl w:val="0"/>
          <w:numId w:val="6"/>
        </w:numPr>
        <w:rPr>
          <w:rFonts w:hint="eastAsia"/>
        </w:rPr>
      </w:pPr>
      <w:r w:rsidRPr="00AD46BF">
        <w:rPr>
          <w:b/>
          <w:bCs/>
        </w:rPr>
        <w:t>楼板</w:t>
      </w:r>
      <w:r w:rsidRPr="00AD46BF">
        <w:t>：采用120mm厚钢筋混凝土+50mm厚岩棉保温层，传热系数K=0.50 W/(㎡·K)。</w:t>
      </w:r>
    </w:p>
    <w:p w14:paraId="6D23DE5E" w14:textId="77777777" w:rsidR="00AD46BF" w:rsidRPr="00AD46BF" w:rsidRDefault="00000000" w:rsidP="00AD46BF">
      <w:pPr>
        <w:rPr>
          <w:rFonts w:hint="eastAsia"/>
        </w:rPr>
      </w:pPr>
      <w:r>
        <w:pict w14:anchorId="25747CC3">
          <v:rect id="_x0000_i1028" style="width:0;height:1.5pt" o:hralign="center" o:hrstd="t" o:hr="t" fillcolor="#a0a0a0" stroked="f"/>
        </w:pict>
      </w:r>
    </w:p>
    <w:p w14:paraId="14169CE2" w14:textId="77777777" w:rsidR="00AD46BF" w:rsidRPr="00AD46BF" w:rsidRDefault="00AD46BF" w:rsidP="00AD46BF">
      <w:pPr>
        <w:rPr>
          <w:rFonts w:hint="eastAsia"/>
          <w:b/>
          <w:bCs/>
        </w:rPr>
      </w:pPr>
      <w:r w:rsidRPr="00AD46BF">
        <w:rPr>
          <w:b/>
          <w:bCs/>
        </w:rPr>
        <w:t>节能效果分析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1778"/>
        <w:gridCol w:w="1778"/>
        <w:gridCol w:w="2215"/>
      </w:tblGrid>
      <w:tr w:rsidR="00AD46BF" w:rsidRPr="00AD46BF" w14:paraId="46C17EFD" w14:textId="77777777" w:rsidTr="00AD46BF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28D50C2" w14:textId="77777777" w:rsidR="00AD46BF" w:rsidRPr="00AD46BF" w:rsidRDefault="00AD46BF" w:rsidP="00AD46BF">
            <w:pPr>
              <w:rPr>
                <w:rFonts w:hint="eastAsia"/>
                <w:b/>
                <w:bCs/>
              </w:rPr>
            </w:pPr>
            <w:r w:rsidRPr="00AD46BF">
              <w:rPr>
                <w:b/>
                <w:bCs/>
              </w:rPr>
              <w:t>项目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2600755" w14:textId="77777777" w:rsidR="00AD46BF" w:rsidRPr="00AD46BF" w:rsidRDefault="00AD46BF" w:rsidP="00AD46BF">
            <w:pPr>
              <w:rPr>
                <w:rFonts w:hint="eastAsia"/>
                <w:b/>
                <w:bCs/>
              </w:rPr>
            </w:pPr>
            <w:r w:rsidRPr="00AD46BF">
              <w:rPr>
                <w:b/>
                <w:bCs/>
              </w:rPr>
              <w:t>优化前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9060E15" w14:textId="77777777" w:rsidR="00AD46BF" w:rsidRPr="00AD46BF" w:rsidRDefault="00AD46BF" w:rsidP="00AD46BF">
            <w:pPr>
              <w:rPr>
                <w:rFonts w:hint="eastAsia"/>
                <w:b/>
                <w:bCs/>
              </w:rPr>
            </w:pPr>
            <w:r w:rsidRPr="00AD46BF">
              <w:rPr>
                <w:b/>
                <w:bCs/>
              </w:rPr>
              <w:t>优化后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8574365" w14:textId="77777777" w:rsidR="00AD46BF" w:rsidRPr="00AD46BF" w:rsidRDefault="00AD46BF" w:rsidP="00AD46BF">
            <w:pPr>
              <w:rPr>
                <w:rFonts w:hint="eastAsia"/>
                <w:b/>
                <w:bCs/>
              </w:rPr>
            </w:pPr>
            <w:r w:rsidRPr="00AD46BF">
              <w:rPr>
                <w:b/>
                <w:bCs/>
              </w:rPr>
              <w:t>节能效果</w:t>
            </w:r>
          </w:p>
        </w:tc>
      </w:tr>
      <w:tr w:rsidR="00AD46BF" w:rsidRPr="00AD46BF" w14:paraId="347176E3" w14:textId="77777777" w:rsidTr="00AD46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8318F26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建筑体形系数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04D531C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0.40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17A3CC0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0.35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9797B07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降低热损失12.5%</w:t>
            </w:r>
          </w:p>
        </w:tc>
      </w:tr>
      <w:tr w:rsidR="00AD46BF" w:rsidRPr="00AD46BF" w14:paraId="00CBAD98" w14:textId="77777777" w:rsidTr="00AD46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FEAB6E8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外墙传热系数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A77D751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0.75 W/(㎡·K)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28C3424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0.45 W/(㎡·K)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7B90A44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降低热损失40%</w:t>
            </w:r>
          </w:p>
        </w:tc>
      </w:tr>
      <w:tr w:rsidR="00AD46BF" w:rsidRPr="00AD46BF" w14:paraId="52E97CA9" w14:textId="77777777" w:rsidTr="00AD46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0CF605C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外窗传热系数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EB06F7B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2.5 W/(㎡·K)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1B1A0A7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1.8 W/(㎡·K)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66D1C74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降低热损失28%</w:t>
            </w:r>
          </w:p>
        </w:tc>
      </w:tr>
      <w:tr w:rsidR="00AD46BF" w:rsidRPr="00AD46BF" w14:paraId="044885ED" w14:textId="77777777" w:rsidTr="00AD46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260363C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自然采光利用率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00D89A5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70%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2663D5B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85%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74CB1A9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提高照明节能15%</w:t>
            </w:r>
          </w:p>
        </w:tc>
      </w:tr>
      <w:tr w:rsidR="00AD46BF" w:rsidRPr="00AD46BF" w14:paraId="6B985DD8" w14:textId="77777777" w:rsidTr="00AD46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D468D4B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自然通风利用率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6A758ED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60%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D0B5E7B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80%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8345B1D" w14:textId="77777777" w:rsidR="00AD46BF" w:rsidRPr="00AD46BF" w:rsidRDefault="00AD46BF" w:rsidP="00AD46BF">
            <w:pPr>
              <w:rPr>
                <w:rFonts w:hint="eastAsia"/>
              </w:rPr>
            </w:pPr>
            <w:r w:rsidRPr="00AD46BF">
              <w:t>降低空调能耗20%</w:t>
            </w:r>
          </w:p>
        </w:tc>
      </w:tr>
    </w:tbl>
    <w:p w14:paraId="4F552067" w14:textId="77777777" w:rsidR="00AD46BF" w:rsidRPr="00AD46BF" w:rsidRDefault="00000000" w:rsidP="00AD46BF">
      <w:pPr>
        <w:rPr>
          <w:rFonts w:hint="eastAsia"/>
        </w:rPr>
      </w:pPr>
      <w:r>
        <w:pict w14:anchorId="00E30342">
          <v:rect id="_x0000_i1029" style="width:0;height:1.5pt" o:hralign="center" o:hrstd="t" o:hr="t" fillcolor="#a0a0a0" stroked="f"/>
        </w:pict>
      </w:r>
    </w:p>
    <w:p w14:paraId="0FC8EFDB" w14:textId="77777777" w:rsidR="00AD46BF" w:rsidRPr="00AD46BF" w:rsidRDefault="00AD46BF" w:rsidP="00AD46BF">
      <w:pPr>
        <w:rPr>
          <w:rFonts w:hint="eastAsia"/>
          <w:b/>
          <w:bCs/>
        </w:rPr>
      </w:pPr>
      <w:r w:rsidRPr="00AD46BF">
        <w:rPr>
          <w:b/>
          <w:bCs/>
        </w:rPr>
        <w:t>结论与建议</w:t>
      </w:r>
    </w:p>
    <w:p w14:paraId="2AA64F45" w14:textId="77777777" w:rsidR="00AD46BF" w:rsidRPr="00AD46BF" w:rsidRDefault="00AD46BF" w:rsidP="00AD46BF">
      <w:pPr>
        <w:numPr>
          <w:ilvl w:val="0"/>
          <w:numId w:val="7"/>
        </w:numPr>
        <w:rPr>
          <w:rFonts w:hint="eastAsia"/>
        </w:rPr>
      </w:pPr>
      <w:r w:rsidRPr="00AD46BF">
        <w:rPr>
          <w:b/>
          <w:bCs/>
        </w:rPr>
        <w:t>结论</w:t>
      </w:r>
      <w:r w:rsidRPr="00AD46BF">
        <w:t>：</w:t>
      </w:r>
      <w:r w:rsidRPr="00AD46BF">
        <w:br/>
        <w:t>通过优化建筑体形、平面布局、空间尺度及围护结构设计，建筑的节能性能显著提升，满足《绿色建筑评价标准》（GB/T 50378-2019）第7.1.1条及《民用建筑节能设计标准》（JGJ 26-2018）的要求。</w:t>
      </w:r>
    </w:p>
    <w:p w14:paraId="493BD212" w14:textId="77777777" w:rsidR="00AD46BF" w:rsidRPr="00AD46BF" w:rsidRDefault="00AD46BF" w:rsidP="00AD46BF">
      <w:pPr>
        <w:numPr>
          <w:ilvl w:val="0"/>
          <w:numId w:val="7"/>
        </w:numPr>
        <w:rPr>
          <w:rFonts w:hint="eastAsia"/>
        </w:rPr>
      </w:pPr>
      <w:r w:rsidRPr="00AD46BF">
        <w:rPr>
          <w:b/>
          <w:bCs/>
        </w:rPr>
        <w:t>建议</w:t>
      </w:r>
      <w:r w:rsidRPr="00AD46BF">
        <w:t>：</w:t>
      </w:r>
    </w:p>
    <w:p w14:paraId="16F6EBBC" w14:textId="77777777" w:rsidR="00AD46BF" w:rsidRPr="00AD46BF" w:rsidRDefault="00AD46BF" w:rsidP="00AD46BF">
      <w:pPr>
        <w:numPr>
          <w:ilvl w:val="1"/>
          <w:numId w:val="7"/>
        </w:numPr>
        <w:rPr>
          <w:rFonts w:hint="eastAsia"/>
        </w:rPr>
      </w:pPr>
      <w:r w:rsidRPr="00AD46BF">
        <w:t>施工过程中严格按照设计图纸及规范要求施工，确保节能措施落实到位。</w:t>
      </w:r>
    </w:p>
    <w:p w14:paraId="19BE540E" w14:textId="77777777" w:rsidR="00AD46BF" w:rsidRPr="00AD46BF" w:rsidRDefault="00AD46BF" w:rsidP="00AD46BF">
      <w:pPr>
        <w:numPr>
          <w:ilvl w:val="1"/>
          <w:numId w:val="7"/>
        </w:numPr>
        <w:rPr>
          <w:rFonts w:hint="eastAsia"/>
        </w:rPr>
      </w:pPr>
      <w:r w:rsidRPr="00AD46BF">
        <w:t>定期对建筑能耗进行监测和评估，优化运行管理策略。</w:t>
      </w:r>
    </w:p>
    <w:p w14:paraId="35AB5EE0" w14:textId="77777777" w:rsidR="00AD46BF" w:rsidRPr="00AD46BF" w:rsidRDefault="00AD46BF" w:rsidP="00AD46BF">
      <w:pPr>
        <w:numPr>
          <w:ilvl w:val="1"/>
          <w:numId w:val="7"/>
        </w:numPr>
        <w:rPr>
          <w:rFonts w:hint="eastAsia"/>
        </w:rPr>
      </w:pPr>
      <w:r w:rsidRPr="00AD46BF">
        <w:t>进一步探索可再生能源（如太阳能、地热能）的应用，提高建筑能效水平。</w:t>
      </w:r>
    </w:p>
    <w:p w14:paraId="0A637D49" w14:textId="77777777" w:rsidR="00AD46BF" w:rsidRPr="00AD46BF" w:rsidRDefault="00000000" w:rsidP="00AD46BF">
      <w:pPr>
        <w:rPr>
          <w:rFonts w:hint="eastAsia"/>
        </w:rPr>
      </w:pPr>
      <w:r>
        <w:pict w14:anchorId="2000BA38">
          <v:rect id="_x0000_i1030" style="width:0;height:1.5pt" o:hralign="center" o:hrstd="t" o:hr="t" fillcolor="#a0a0a0" stroked="f"/>
        </w:pict>
      </w:r>
    </w:p>
    <w:p w14:paraId="25CA1F0E" w14:textId="5CFED65C" w:rsidR="00AD46BF" w:rsidRPr="00AD46BF" w:rsidRDefault="00AD46BF" w:rsidP="00AD46BF">
      <w:pPr>
        <w:rPr>
          <w:rFonts w:hint="eastAsia"/>
        </w:rPr>
      </w:pPr>
      <w:r w:rsidRPr="00AD46BF">
        <w:rPr>
          <w:b/>
          <w:bCs/>
        </w:rPr>
        <w:t>编制单位</w:t>
      </w:r>
      <w:r w:rsidRPr="00AD46BF">
        <w:t>：</w:t>
      </w:r>
      <w:r>
        <w:rPr>
          <w:rFonts w:hint="eastAsia"/>
        </w:rPr>
        <w:t>清源绿建</w:t>
      </w:r>
      <w:r w:rsidRPr="00AD46BF">
        <w:t>建筑设计研究院</w:t>
      </w:r>
      <w:r w:rsidRPr="00AD46BF">
        <w:br/>
      </w:r>
      <w:r w:rsidRPr="00AD46BF">
        <w:rPr>
          <w:b/>
          <w:bCs/>
        </w:rPr>
        <w:t>编制人</w:t>
      </w:r>
      <w:r w:rsidRPr="00AD46BF">
        <w:t>：</w:t>
      </w:r>
      <w:r>
        <w:rPr>
          <w:rFonts w:hint="eastAsia"/>
        </w:rPr>
        <w:t>张良</w:t>
      </w:r>
      <w:r w:rsidRPr="00AD46BF">
        <w:br/>
      </w:r>
      <w:r w:rsidRPr="00AD46BF">
        <w:rPr>
          <w:b/>
          <w:bCs/>
        </w:rPr>
        <w:t>审核人</w:t>
      </w:r>
      <w:r w:rsidRPr="00AD46BF">
        <w:t>：</w:t>
      </w:r>
      <w:r>
        <w:rPr>
          <w:rFonts w:hint="eastAsia"/>
        </w:rPr>
        <w:t>王政</w:t>
      </w:r>
      <w:r w:rsidRPr="00AD46BF">
        <w:br/>
      </w:r>
      <w:r w:rsidRPr="00AD46BF">
        <w:rPr>
          <w:b/>
          <w:bCs/>
        </w:rPr>
        <w:t>签发日期</w:t>
      </w:r>
      <w:r w:rsidRPr="00AD46BF">
        <w:t>：202</w:t>
      </w:r>
      <w:r>
        <w:rPr>
          <w:rFonts w:hint="eastAsia"/>
        </w:rPr>
        <w:t>4</w:t>
      </w:r>
      <w:r w:rsidRPr="00AD46BF">
        <w:t>年</w:t>
      </w:r>
      <w:r>
        <w:rPr>
          <w:rFonts w:hint="eastAsia"/>
        </w:rPr>
        <w:t>09</w:t>
      </w:r>
      <w:r w:rsidRPr="00AD46BF">
        <w:t>月</w:t>
      </w:r>
      <w:r>
        <w:rPr>
          <w:rFonts w:hint="eastAsia"/>
        </w:rPr>
        <w:t>26</w:t>
      </w:r>
      <w:r w:rsidRPr="00AD46BF">
        <w:t>日</w:t>
      </w:r>
    </w:p>
    <w:p w14:paraId="4B43FC5A" w14:textId="77777777" w:rsidR="00A62871" w:rsidRPr="00AD46BF" w:rsidRDefault="00A62871">
      <w:pPr>
        <w:rPr>
          <w:rFonts w:hint="eastAsia"/>
        </w:rPr>
      </w:pPr>
    </w:p>
    <w:sectPr w:rsidR="00A62871" w:rsidRPr="00AD4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290FA" w14:textId="77777777" w:rsidR="00BD78EE" w:rsidRDefault="00BD78EE" w:rsidP="00AD46BF">
      <w:pPr>
        <w:rPr>
          <w:rFonts w:hint="eastAsia"/>
        </w:rPr>
      </w:pPr>
      <w:r>
        <w:separator/>
      </w:r>
    </w:p>
  </w:endnote>
  <w:endnote w:type="continuationSeparator" w:id="0">
    <w:p w14:paraId="262CAEA8" w14:textId="77777777" w:rsidR="00BD78EE" w:rsidRDefault="00BD78EE" w:rsidP="00AD46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8C2EC" w14:textId="77777777" w:rsidR="00BD78EE" w:rsidRDefault="00BD78EE" w:rsidP="00AD46BF">
      <w:pPr>
        <w:rPr>
          <w:rFonts w:hint="eastAsia"/>
        </w:rPr>
      </w:pPr>
      <w:r>
        <w:separator/>
      </w:r>
    </w:p>
  </w:footnote>
  <w:footnote w:type="continuationSeparator" w:id="0">
    <w:p w14:paraId="674CDD6D" w14:textId="77777777" w:rsidR="00BD78EE" w:rsidRDefault="00BD78EE" w:rsidP="00AD46B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918"/>
    <w:multiLevelType w:val="multilevel"/>
    <w:tmpl w:val="BD70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86CC9"/>
    <w:multiLevelType w:val="multilevel"/>
    <w:tmpl w:val="6EB6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36D57"/>
    <w:multiLevelType w:val="multilevel"/>
    <w:tmpl w:val="FC7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70435"/>
    <w:multiLevelType w:val="multilevel"/>
    <w:tmpl w:val="4B6A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447BA3"/>
    <w:multiLevelType w:val="multilevel"/>
    <w:tmpl w:val="C7C0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0F31C9"/>
    <w:multiLevelType w:val="multilevel"/>
    <w:tmpl w:val="7352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A19D8"/>
    <w:multiLevelType w:val="multilevel"/>
    <w:tmpl w:val="75747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305425">
    <w:abstractNumId w:val="3"/>
  </w:num>
  <w:num w:numId="2" w16cid:durableId="57630015">
    <w:abstractNumId w:val="6"/>
  </w:num>
  <w:num w:numId="3" w16cid:durableId="996610218">
    <w:abstractNumId w:val="2"/>
  </w:num>
  <w:num w:numId="4" w16cid:durableId="133063387">
    <w:abstractNumId w:val="1"/>
  </w:num>
  <w:num w:numId="5" w16cid:durableId="674963669">
    <w:abstractNumId w:val="4"/>
  </w:num>
  <w:num w:numId="6" w16cid:durableId="1768161389">
    <w:abstractNumId w:val="5"/>
  </w:num>
  <w:num w:numId="7" w16cid:durableId="148415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30"/>
    <w:rsid w:val="000628C8"/>
    <w:rsid w:val="001C77BD"/>
    <w:rsid w:val="00292AF2"/>
    <w:rsid w:val="002A35E4"/>
    <w:rsid w:val="00342D30"/>
    <w:rsid w:val="004317F1"/>
    <w:rsid w:val="005536C2"/>
    <w:rsid w:val="00723C12"/>
    <w:rsid w:val="007C52D7"/>
    <w:rsid w:val="007F066D"/>
    <w:rsid w:val="00836368"/>
    <w:rsid w:val="008A7170"/>
    <w:rsid w:val="00A62871"/>
    <w:rsid w:val="00AD46BF"/>
    <w:rsid w:val="00BD78EE"/>
    <w:rsid w:val="00DF1447"/>
    <w:rsid w:val="00E3712E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BDBC3"/>
  <w15:chartTrackingRefBased/>
  <w15:docId w15:val="{8CD66AEA-D55E-4D96-8F6C-25E5D418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2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D3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D3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D3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D3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D3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D3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D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D3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D3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42D3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D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D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D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D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D3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42D3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D46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D46B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D4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D46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3</cp:revision>
  <dcterms:created xsi:type="dcterms:W3CDTF">2025-02-16T13:54:00Z</dcterms:created>
  <dcterms:modified xsi:type="dcterms:W3CDTF">2025-02-28T09:15:00Z</dcterms:modified>
</cp:coreProperties>
</file>