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ECAA" w14:textId="15423AA1" w:rsidR="007D4B98" w:rsidRPr="007D4B98" w:rsidRDefault="004475EC" w:rsidP="007D4B98">
      <w:r w:rsidRPr="004475EC">
        <w:rPr>
          <w:rFonts w:hint="eastAsia"/>
          <w:b/>
          <w:bCs/>
        </w:rPr>
        <w:t>古韵新生——张爱玲故居的低碳活化再利用</w:t>
      </w:r>
      <w:r>
        <w:rPr>
          <w:rFonts w:hint="eastAsia"/>
          <w:b/>
          <w:bCs/>
        </w:rPr>
        <w:t>项目</w:t>
      </w:r>
      <w:r w:rsidR="007D4B98" w:rsidRPr="007D4B98">
        <w:rPr>
          <w:b/>
          <w:bCs/>
        </w:rPr>
        <w:t>建筑功能空间温湿度检测报告</w:t>
      </w:r>
      <w:r w:rsidR="007D4B98" w:rsidRPr="007D4B98">
        <w:rPr>
          <w:rFonts w:ascii="Times New Roman" w:hAnsi="Times New Roman" w:cs="Times New Roman"/>
        </w:rPr>
        <w:t>​</w:t>
      </w:r>
      <w:r w:rsidR="007D4B98" w:rsidRPr="007D4B98">
        <w:br/>
      </w:r>
      <w:r w:rsidR="007D4B98" w:rsidRPr="007D4B98">
        <w:rPr>
          <w:rFonts w:ascii="Times New Roman" w:hAnsi="Times New Roman" w:cs="Times New Roman"/>
          <w:b/>
          <w:bCs/>
        </w:rPr>
        <w:t>​</w:t>
      </w:r>
      <w:r w:rsidR="007D4B98" w:rsidRPr="007D4B98">
        <w:rPr>
          <w:b/>
          <w:bCs/>
        </w:rPr>
        <w:t>（基于GB/T 50378-2019《绿色建筑评价标准》第7.1.3条）</w:t>
      </w:r>
      <w:r w:rsidR="007D4B98" w:rsidRPr="007D4B98">
        <w:rPr>
          <w:rFonts w:ascii="Times New Roman" w:hAnsi="Times New Roman" w:cs="Times New Roman"/>
          <w:b/>
          <w:bCs/>
        </w:rPr>
        <w:t>​</w:t>
      </w:r>
    </w:p>
    <w:p w14:paraId="6D6E2B3E" w14:textId="77777777" w:rsidR="007D4B98" w:rsidRPr="007D4B98" w:rsidRDefault="007D4B98" w:rsidP="007D4B98">
      <w:r w:rsidRPr="007D4B98">
        <w:pict w14:anchorId="54CC8196">
          <v:rect id="_x0000_i1061" style="width:0;height:1.5pt" o:hralign="center" o:hrstd="t" o:hr="t" fillcolor="#a0a0a0" stroked="f"/>
        </w:pict>
      </w:r>
    </w:p>
    <w:p w14:paraId="367DE289" w14:textId="77777777" w:rsidR="007D4B98" w:rsidRPr="007D4B98" w:rsidRDefault="007D4B98" w:rsidP="007D4B98">
      <w:pPr>
        <w:rPr>
          <w:b/>
          <w:bCs/>
        </w:rPr>
      </w:pP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一、检测依据</w:t>
      </w:r>
    </w:p>
    <w:p w14:paraId="166862BC" w14:textId="77777777" w:rsidR="007D4B98" w:rsidRPr="007D4B98" w:rsidRDefault="007D4B98" w:rsidP="007D4B98">
      <w:pPr>
        <w:numPr>
          <w:ilvl w:val="0"/>
          <w:numId w:val="1"/>
        </w:numPr>
      </w:pPr>
      <w:r w:rsidRPr="007D4B98">
        <w:t>《绿色建筑评价标准》GB/T 50378-2019 第7.1.3条</w:t>
      </w:r>
    </w:p>
    <w:p w14:paraId="3DA08C48" w14:textId="77777777" w:rsidR="007D4B98" w:rsidRPr="007D4B98" w:rsidRDefault="007D4B98" w:rsidP="007D4B98">
      <w:pPr>
        <w:numPr>
          <w:ilvl w:val="0"/>
          <w:numId w:val="1"/>
        </w:numPr>
      </w:pPr>
      <w:r w:rsidRPr="007D4B98">
        <w:t>《公共建筑节能设计标准》DB33/1036-2021</w:t>
      </w:r>
    </w:p>
    <w:p w14:paraId="533272A8" w14:textId="77777777" w:rsidR="007D4B98" w:rsidRPr="007D4B98" w:rsidRDefault="007D4B98" w:rsidP="007D4B98">
      <w:pPr>
        <w:numPr>
          <w:ilvl w:val="0"/>
          <w:numId w:val="1"/>
        </w:numPr>
      </w:pPr>
      <w:r w:rsidRPr="007D4B98">
        <w:t>《民用建筑供暖通风与空气调节设计规范》GB50736-2012</w:t>
      </w:r>
    </w:p>
    <w:p w14:paraId="51658254" w14:textId="77777777" w:rsidR="007D4B98" w:rsidRPr="007D4B98" w:rsidRDefault="007D4B98" w:rsidP="007D4B98">
      <w:pPr>
        <w:numPr>
          <w:ilvl w:val="0"/>
          <w:numId w:val="1"/>
        </w:numPr>
      </w:pPr>
      <w:r w:rsidRPr="007D4B98">
        <w:t>项目节能设计报告书及暖通负荷计算书（文档1-4）</w:t>
      </w:r>
    </w:p>
    <w:p w14:paraId="3E45AE8D" w14:textId="77777777" w:rsidR="007D4B98" w:rsidRPr="007D4B98" w:rsidRDefault="007D4B98" w:rsidP="007D4B98">
      <w:r w:rsidRPr="007D4B98">
        <w:pict w14:anchorId="44943228">
          <v:rect id="_x0000_i1062" style="width:0;height:1.5pt" o:hralign="center" o:hrstd="t" o:hr="t" fillcolor="#a0a0a0" stroked="f"/>
        </w:pict>
      </w:r>
    </w:p>
    <w:p w14:paraId="12462F7E" w14:textId="77777777" w:rsidR="007D4B98" w:rsidRPr="007D4B98" w:rsidRDefault="007D4B98" w:rsidP="007D4B98">
      <w:pPr>
        <w:rPr>
          <w:b/>
          <w:bCs/>
        </w:rPr>
      </w:pP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二、建筑功能空间划分及设计温湿度</w:t>
      </w:r>
    </w:p>
    <w:p w14:paraId="2998A734" w14:textId="77777777" w:rsidR="007D4B98" w:rsidRPr="007D4B98" w:rsidRDefault="007D4B98" w:rsidP="007D4B98">
      <w:r w:rsidRPr="007D4B98">
        <w:t>根据节能设计报告及负荷计算书，本项目为公共建筑（甲类），主要功能空间及温湿度设定如下：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984"/>
        <w:gridCol w:w="1502"/>
        <w:gridCol w:w="1502"/>
        <w:gridCol w:w="1355"/>
        <w:gridCol w:w="1881"/>
      </w:tblGrid>
      <w:tr w:rsidR="007D4B98" w:rsidRPr="007D4B98" w14:paraId="2B1EE624" w14:textId="77777777" w:rsidTr="007D4B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5332BB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功能分区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CE1CA7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房间类型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82E2202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夏季温度（℃）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DBA3EE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冬季温度（℃）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12CCF4F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湿度控制范围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19C81D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备注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</w:tr>
      <w:tr w:rsidR="007D4B98" w:rsidRPr="007D4B98" w14:paraId="0178C436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B6FB23E" w14:textId="77777777" w:rsidR="007D4B98" w:rsidRPr="007D4B98" w:rsidRDefault="007D4B98" w:rsidP="007D4B98">
            <w:r w:rsidRPr="007D4B98">
              <w:rPr>
                <w:rFonts w:ascii="Times New Roman" w:hAnsi="Times New Roman" w:cs="Times New Roman"/>
              </w:rPr>
              <w:t>​</w:t>
            </w:r>
            <w:r w:rsidRPr="007D4B98">
              <w:rPr>
                <w:b/>
                <w:bCs/>
              </w:rPr>
              <w:t>主要功能区</w:t>
            </w:r>
            <w:r w:rsidRPr="007D4B98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15D315" w14:textId="77777777" w:rsidR="007D4B98" w:rsidRPr="007D4B98" w:rsidRDefault="007D4B98" w:rsidP="007D4B98">
            <w:r w:rsidRPr="007D4B98"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4FAF4F" w14:textId="77777777" w:rsidR="007D4B98" w:rsidRPr="007D4B98" w:rsidRDefault="007D4B98" w:rsidP="007D4B98">
            <w:r w:rsidRPr="007D4B98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B054C01" w14:textId="77777777" w:rsidR="007D4B98" w:rsidRPr="007D4B98" w:rsidRDefault="007D4B98" w:rsidP="007D4B98">
            <w:r w:rsidRPr="007D4B98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41A831" w14:textId="77777777" w:rsidR="007D4B98" w:rsidRPr="007D4B98" w:rsidRDefault="007D4B98" w:rsidP="007D4B98">
            <w:r w:rsidRPr="007D4B98">
              <w:t>≤60%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DE33DE" w14:textId="77777777" w:rsidR="007D4B98" w:rsidRPr="007D4B98" w:rsidRDefault="007D4B98" w:rsidP="007D4B98">
            <w:r w:rsidRPr="007D4B98">
              <w:t>人员长期停留，需精准控温</w:t>
            </w:r>
          </w:p>
        </w:tc>
      </w:tr>
      <w:tr w:rsidR="007D4B98" w:rsidRPr="007D4B98" w14:paraId="27F36946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0C0910" w14:textId="77777777" w:rsidR="007D4B98" w:rsidRPr="007D4B98" w:rsidRDefault="007D4B98" w:rsidP="007D4B9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C45C32" w14:textId="77777777" w:rsidR="007D4B98" w:rsidRPr="007D4B98" w:rsidRDefault="007D4B98" w:rsidP="007D4B98">
            <w:r w:rsidRPr="007D4B98">
              <w:t>展览馆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119DAE" w14:textId="77777777" w:rsidR="007D4B98" w:rsidRPr="007D4B98" w:rsidRDefault="007D4B98" w:rsidP="007D4B98">
            <w:r w:rsidRPr="007D4B98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DADE30" w14:textId="77777777" w:rsidR="007D4B98" w:rsidRPr="007D4B98" w:rsidRDefault="007D4B98" w:rsidP="007D4B98">
            <w:r w:rsidRPr="007D4B98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8A9B96" w14:textId="77777777" w:rsidR="007D4B98" w:rsidRPr="007D4B98" w:rsidRDefault="007D4B98" w:rsidP="007D4B98">
            <w:r w:rsidRPr="007D4B98">
              <w:t>≤60%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7F97E8" w14:textId="77777777" w:rsidR="007D4B98" w:rsidRPr="007D4B98" w:rsidRDefault="007D4B98" w:rsidP="007D4B98">
            <w:r w:rsidRPr="007D4B98">
              <w:t>人员密集，热负荷较高</w:t>
            </w:r>
          </w:p>
        </w:tc>
      </w:tr>
      <w:tr w:rsidR="007D4B98" w:rsidRPr="007D4B98" w14:paraId="37125A87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01A7740" w14:textId="77777777" w:rsidR="007D4B98" w:rsidRPr="007D4B98" w:rsidRDefault="007D4B98" w:rsidP="007D4B98">
            <w:r w:rsidRPr="007D4B98">
              <w:rPr>
                <w:rFonts w:ascii="Times New Roman" w:hAnsi="Times New Roman" w:cs="Times New Roman"/>
              </w:rPr>
              <w:t>​</w:t>
            </w:r>
            <w:r w:rsidRPr="007D4B98">
              <w:rPr>
                <w:b/>
                <w:bCs/>
              </w:rPr>
              <w:t>过渡区</w:t>
            </w:r>
            <w:r w:rsidRPr="007D4B98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5D9D67" w14:textId="77777777" w:rsidR="007D4B98" w:rsidRPr="007D4B98" w:rsidRDefault="007D4B98" w:rsidP="007D4B98">
            <w:r w:rsidRPr="007D4B98">
              <w:t>楼梯间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C6C595F" w14:textId="77777777" w:rsidR="007D4B98" w:rsidRPr="007D4B98" w:rsidRDefault="007D4B98" w:rsidP="007D4B98">
            <w:r w:rsidRPr="007D4B98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3AD935E" w14:textId="77777777" w:rsidR="007D4B98" w:rsidRPr="007D4B98" w:rsidRDefault="007D4B98" w:rsidP="007D4B98">
            <w:r w:rsidRPr="007D4B98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FB2863" w14:textId="77777777" w:rsidR="007D4B98" w:rsidRPr="007D4B98" w:rsidRDefault="007D4B98" w:rsidP="007D4B98">
            <w:r w:rsidRPr="007D4B98">
              <w:t>未明确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2490A06" w14:textId="77777777" w:rsidR="007D4B98" w:rsidRPr="007D4B98" w:rsidRDefault="007D4B98" w:rsidP="007D4B98">
            <w:r w:rsidRPr="007D4B98">
              <w:t>人员短暂停留，无特殊需求</w:t>
            </w:r>
          </w:p>
        </w:tc>
      </w:tr>
      <w:tr w:rsidR="007D4B98" w:rsidRPr="007D4B98" w14:paraId="0B84AECE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627B86B" w14:textId="77777777" w:rsidR="007D4B98" w:rsidRPr="007D4B98" w:rsidRDefault="007D4B98" w:rsidP="007D4B98">
            <w:r w:rsidRPr="007D4B98">
              <w:rPr>
                <w:rFonts w:ascii="Times New Roman" w:hAnsi="Times New Roman" w:cs="Times New Roman"/>
              </w:rPr>
              <w:t>​</w:t>
            </w:r>
            <w:r w:rsidRPr="007D4B98">
              <w:rPr>
                <w:b/>
                <w:bCs/>
              </w:rPr>
              <w:t>非控温区</w:t>
            </w:r>
            <w:r w:rsidRPr="007D4B98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DAD6BC" w14:textId="77777777" w:rsidR="007D4B98" w:rsidRPr="007D4B98" w:rsidRDefault="007D4B98" w:rsidP="007D4B98">
            <w:r w:rsidRPr="007D4B98">
              <w:t>空房间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26CB96D" w14:textId="77777777" w:rsidR="007D4B98" w:rsidRPr="007D4B98" w:rsidRDefault="007D4B98" w:rsidP="007D4B98">
            <w:r w:rsidRPr="007D4B98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1236E2" w14:textId="77777777" w:rsidR="007D4B98" w:rsidRPr="007D4B98" w:rsidRDefault="007D4B98" w:rsidP="007D4B98">
            <w:r w:rsidRPr="007D4B98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5D03CFD" w14:textId="77777777" w:rsidR="007D4B98" w:rsidRPr="007D4B98" w:rsidRDefault="007D4B98" w:rsidP="007D4B98">
            <w:r w:rsidRPr="007D4B98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0C0B24A" w14:textId="77777777" w:rsidR="007D4B98" w:rsidRPr="007D4B98" w:rsidRDefault="007D4B98" w:rsidP="007D4B98">
            <w:r w:rsidRPr="007D4B98">
              <w:t>无空调设备</w:t>
            </w:r>
          </w:p>
        </w:tc>
      </w:tr>
    </w:tbl>
    <w:p w14:paraId="7C32DA37" w14:textId="77777777" w:rsidR="007D4B98" w:rsidRPr="007D4B98" w:rsidRDefault="007D4B98" w:rsidP="007D4B98">
      <w:r w:rsidRPr="007D4B98">
        <w:pict w14:anchorId="0454FA22">
          <v:rect id="_x0000_i1063" style="width:0;height:1.5pt" o:hralign="center" o:hrstd="t" o:hr="t" fillcolor="#a0a0a0" stroked="f"/>
        </w:pict>
      </w:r>
    </w:p>
    <w:p w14:paraId="45EA77D3" w14:textId="77777777" w:rsidR="007D4B98" w:rsidRPr="007D4B98" w:rsidRDefault="007D4B98" w:rsidP="007D4B98">
      <w:pPr>
        <w:rPr>
          <w:b/>
          <w:bCs/>
        </w:rPr>
      </w:pP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三、过渡区温度设定合</w:t>
      </w:r>
      <w:proofErr w:type="gramStart"/>
      <w:r w:rsidRPr="007D4B98">
        <w:rPr>
          <w:b/>
          <w:bCs/>
        </w:rPr>
        <w:t>规</w:t>
      </w:r>
      <w:proofErr w:type="gramEnd"/>
      <w:r w:rsidRPr="007D4B98">
        <w:rPr>
          <w:b/>
          <w:bCs/>
        </w:rPr>
        <w:t>性分析</w:t>
      </w:r>
    </w:p>
    <w:p w14:paraId="4F03BFA1" w14:textId="77777777" w:rsidR="007D4B98" w:rsidRPr="007D4B98" w:rsidRDefault="007D4B98" w:rsidP="007D4B98">
      <w:pPr>
        <w:numPr>
          <w:ilvl w:val="0"/>
          <w:numId w:val="2"/>
        </w:numPr>
      </w:pP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条文要求</w:t>
      </w:r>
      <w:r w:rsidRPr="007D4B98">
        <w:rPr>
          <w:rFonts w:ascii="Times New Roman" w:hAnsi="Times New Roman" w:cs="Times New Roman"/>
        </w:rPr>
        <w:t>​</w:t>
      </w:r>
      <w:r w:rsidRPr="007D4B98">
        <w:br/>
        <w:t>第7.1.3条要求：</w:t>
      </w: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过渡区空间（如门厅、走廊、楼梯间）的温度设定标准应低于主要功能区</w:t>
      </w:r>
      <w:r w:rsidRPr="007D4B98">
        <w:t>，以降低能耗。</w:t>
      </w:r>
    </w:p>
    <w:p w14:paraId="5DDB657E" w14:textId="77777777" w:rsidR="007D4B98" w:rsidRPr="007D4B98" w:rsidRDefault="007D4B98" w:rsidP="007D4B98">
      <w:pPr>
        <w:numPr>
          <w:ilvl w:val="0"/>
          <w:numId w:val="2"/>
        </w:numPr>
      </w:pP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现状分析</w:t>
      </w:r>
      <w:r w:rsidRPr="007D4B98">
        <w:rPr>
          <w:rFonts w:ascii="Times New Roman" w:hAnsi="Times New Roman" w:cs="Times New Roman"/>
        </w:rPr>
        <w:t>​</w:t>
      </w:r>
    </w:p>
    <w:p w14:paraId="44D18317" w14:textId="77777777" w:rsidR="007D4B98" w:rsidRPr="007D4B98" w:rsidRDefault="007D4B98" w:rsidP="007D4B98">
      <w:pPr>
        <w:numPr>
          <w:ilvl w:val="1"/>
          <w:numId w:val="2"/>
        </w:numPr>
      </w:pPr>
      <w:r w:rsidRPr="007D4B98">
        <w:t>当前设计中，楼梯间与主要功能区（办公室、展览馆）采用相同的温控标准（夏季26℃/冬季20℃）。</w:t>
      </w:r>
    </w:p>
    <w:p w14:paraId="349EEDE9" w14:textId="77777777" w:rsidR="007D4B98" w:rsidRPr="007D4B98" w:rsidRDefault="007D4B98" w:rsidP="007D4B98">
      <w:pPr>
        <w:numPr>
          <w:ilvl w:val="1"/>
          <w:numId w:val="2"/>
        </w:numPr>
      </w:pPr>
      <w:r w:rsidRPr="007D4B98">
        <w:t>楼梯间为人员短暂通行区域，无长期停留需求，未体现分区温度差异化设定。</w:t>
      </w:r>
    </w:p>
    <w:p w14:paraId="5019D457" w14:textId="77777777" w:rsidR="007D4B98" w:rsidRPr="007D4B98" w:rsidRDefault="007D4B98" w:rsidP="007D4B98">
      <w:pPr>
        <w:numPr>
          <w:ilvl w:val="0"/>
          <w:numId w:val="2"/>
        </w:numPr>
      </w:pP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问题总结</w:t>
      </w:r>
      <w:r w:rsidRPr="007D4B98">
        <w:rPr>
          <w:rFonts w:ascii="Times New Roman" w:hAnsi="Times New Roman" w:cs="Times New Roman"/>
        </w:rPr>
        <w:t>​</w:t>
      </w:r>
      <w:r w:rsidRPr="007D4B98">
        <w:br/>
      </w: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不符合</w:t>
      </w:r>
      <w:proofErr w:type="gramStart"/>
      <w:r w:rsidRPr="007D4B98">
        <w:rPr>
          <w:b/>
          <w:bCs/>
        </w:rPr>
        <w:t>绿建条文</w:t>
      </w:r>
      <w:proofErr w:type="gramEnd"/>
      <w:r w:rsidRPr="007D4B98">
        <w:rPr>
          <w:b/>
          <w:bCs/>
        </w:rPr>
        <w:t>7.1.3要求</w:t>
      </w:r>
      <w:r w:rsidRPr="007D4B98">
        <w:t>，过渡区未合理降低温度设定标准，存在节能优化空间。</w:t>
      </w:r>
    </w:p>
    <w:p w14:paraId="09F3FF80" w14:textId="77777777" w:rsidR="007D4B98" w:rsidRPr="007D4B98" w:rsidRDefault="007D4B98" w:rsidP="007D4B98">
      <w:r w:rsidRPr="007D4B98">
        <w:pict w14:anchorId="4B0C9669">
          <v:rect id="_x0000_i1064" style="width:0;height:1.5pt" o:hralign="center" o:hrstd="t" o:hr="t" fillcolor="#a0a0a0" stroked="f"/>
        </w:pict>
      </w:r>
    </w:p>
    <w:p w14:paraId="709D8892" w14:textId="77777777" w:rsidR="007D4B98" w:rsidRPr="007D4B98" w:rsidRDefault="007D4B98" w:rsidP="007D4B98">
      <w:pPr>
        <w:rPr>
          <w:b/>
          <w:bCs/>
        </w:rPr>
      </w:pP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四、检测数据与建议</w:t>
      </w:r>
    </w:p>
    <w:p w14:paraId="668D3648" w14:textId="77777777" w:rsidR="007D4B98" w:rsidRPr="007D4B98" w:rsidRDefault="007D4B98" w:rsidP="007D4B98">
      <w:pPr>
        <w:rPr>
          <w:b/>
          <w:bCs/>
        </w:rPr>
      </w:pPr>
      <w:r w:rsidRPr="007D4B98">
        <w:rPr>
          <w:b/>
          <w:bCs/>
        </w:rPr>
        <w:t xml:space="preserve">1. </w:t>
      </w: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实测温湿度数据（模拟值）</w:t>
      </w:r>
      <w:r w:rsidRPr="007D4B98">
        <w:rPr>
          <w:rFonts w:ascii="Times New Roman" w:hAnsi="Times New Roman" w:cs="Times New Roman"/>
          <w:b/>
          <w:bCs/>
        </w:rPr>
        <w:t>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2370"/>
        <w:gridCol w:w="2370"/>
        <w:gridCol w:w="1425"/>
      </w:tblGrid>
      <w:tr w:rsidR="007D4B98" w:rsidRPr="007D4B98" w14:paraId="1647DAD0" w14:textId="77777777" w:rsidTr="007D4B98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2686210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lastRenderedPageBreak/>
              <w:t>​</w:t>
            </w:r>
            <w:r w:rsidRPr="007D4B98">
              <w:rPr>
                <w:b/>
                <w:bCs/>
              </w:rPr>
              <w:t>功能分区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86EDF6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夏季实测温度（℃）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63AA4C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冬季实测温度（℃）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88D45D" w14:textId="77777777" w:rsidR="007D4B98" w:rsidRPr="007D4B98" w:rsidRDefault="007D4B98" w:rsidP="007D4B98">
            <w:pPr>
              <w:rPr>
                <w:b/>
                <w:bCs/>
              </w:rPr>
            </w:pPr>
            <w:r w:rsidRPr="007D4B98">
              <w:rPr>
                <w:rFonts w:ascii="Times New Roman" w:hAnsi="Times New Roman" w:cs="Times New Roman"/>
                <w:b/>
                <w:bCs/>
              </w:rPr>
              <w:t>​</w:t>
            </w:r>
            <w:r w:rsidRPr="007D4B98">
              <w:rPr>
                <w:b/>
                <w:bCs/>
              </w:rPr>
              <w:t>湿度（%）</w:t>
            </w:r>
            <w:r w:rsidRPr="007D4B98">
              <w:rPr>
                <w:rFonts w:ascii="Times New Roman" w:hAnsi="Times New Roman" w:cs="Times New Roman"/>
                <w:b/>
                <w:bCs/>
              </w:rPr>
              <w:t>​​</w:t>
            </w:r>
          </w:p>
        </w:tc>
      </w:tr>
      <w:tr w:rsidR="007D4B98" w:rsidRPr="007D4B98" w14:paraId="61E4D1A9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A22E09" w14:textId="77777777" w:rsidR="007D4B98" w:rsidRPr="007D4B98" w:rsidRDefault="007D4B98" w:rsidP="007D4B98">
            <w:r w:rsidRPr="007D4B98"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1CCEC42" w14:textId="77777777" w:rsidR="007D4B98" w:rsidRPr="007D4B98" w:rsidRDefault="007D4B98" w:rsidP="007D4B98">
            <w:r w:rsidRPr="007D4B98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D90636A" w14:textId="77777777" w:rsidR="007D4B98" w:rsidRPr="007D4B98" w:rsidRDefault="007D4B98" w:rsidP="007D4B98">
            <w:r w:rsidRPr="007D4B98"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7429F44" w14:textId="77777777" w:rsidR="007D4B98" w:rsidRPr="007D4B98" w:rsidRDefault="007D4B98" w:rsidP="007D4B98">
            <w:r w:rsidRPr="007D4B98">
              <w:t>58</w:t>
            </w:r>
          </w:p>
        </w:tc>
      </w:tr>
      <w:tr w:rsidR="007D4B98" w:rsidRPr="007D4B98" w14:paraId="1292B28C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24C380F" w14:textId="77777777" w:rsidR="007D4B98" w:rsidRPr="007D4B98" w:rsidRDefault="007D4B98" w:rsidP="007D4B98">
            <w:r w:rsidRPr="007D4B98">
              <w:t>展览馆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10F4DFF" w14:textId="77777777" w:rsidR="007D4B98" w:rsidRPr="007D4B98" w:rsidRDefault="007D4B98" w:rsidP="007D4B98">
            <w:r w:rsidRPr="007D4B98"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301278" w14:textId="77777777" w:rsidR="007D4B98" w:rsidRPr="007D4B98" w:rsidRDefault="007D4B98" w:rsidP="007D4B98">
            <w:r w:rsidRPr="007D4B98">
              <w:t>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414F7A" w14:textId="77777777" w:rsidR="007D4B98" w:rsidRPr="007D4B98" w:rsidRDefault="007D4B98" w:rsidP="007D4B98">
            <w:r w:rsidRPr="007D4B98">
              <w:t>62</w:t>
            </w:r>
          </w:p>
        </w:tc>
      </w:tr>
      <w:tr w:rsidR="007D4B98" w:rsidRPr="007D4B98" w14:paraId="0626A931" w14:textId="77777777" w:rsidTr="007D4B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0D85351" w14:textId="77777777" w:rsidR="007D4B98" w:rsidRPr="007D4B98" w:rsidRDefault="007D4B98" w:rsidP="007D4B98">
            <w:r w:rsidRPr="007D4B98">
              <w:t>楼梯间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6011595" w14:textId="77777777" w:rsidR="007D4B98" w:rsidRPr="007D4B98" w:rsidRDefault="007D4B98" w:rsidP="007D4B98">
            <w:r w:rsidRPr="007D4B98">
              <w:t>27.3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A5AFBA" w14:textId="77777777" w:rsidR="007D4B98" w:rsidRPr="007D4B98" w:rsidRDefault="007D4B98" w:rsidP="007D4B98">
            <w:r w:rsidRPr="007D4B98"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95327B1" w14:textId="77777777" w:rsidR="007D4B98" w:rsidRPr="007D4B98" w:rsidRDefault="007D4B98" w:rsidP="007D4B98">
            <w:r w:rsidRPr="007D4B98">
              <w:t>65</w:t>
            </w:r>
          </w:p>
        </w:tc>
      </w:tr>
    </w:tbl>
    <w:p w14:paraId="143561E5" w14:textId="77777777" w:rsidR="007D4B98" w:rsidRPr="007D4B98" w:rsidRDefault="007D4B98" w:rsidP="007D4B98">
      <w:pPr>
        <w:rPr>
          <w:b/>
          <w:bCs/>
        </w:rPr>
      </w:pPr>
      <w:r w:rsidRPr="007D4B98">
        <w:rPr>
          <w:b/>
          <w:bCs/>
        </w:rPr>
        <w:t xml:space="preserve">2. </w:t>
      </w: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优化建议</w:t>
      </w:r>
    </w:p>
    <w:p w14:paraId="5EF93E4B" w14:textId="77777777" w:rsidR="007D4B98" w:rsidRPr="007D4B98" w:rsidRDefault="007D4B98" w:rsidP="007D4B98">
      <w:pPr>
        <w:numPr>
          <w:ilvl w:val="0"/>
          <w:numId w:val="3"/>
        </w:numPr>
      </w:pP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过渡区温度调整</w:t>
      </w:r>
      <w:r w:rsidRPr="007D4B98">
        <w:rPr>
          <w:rFonts w:ascii="Times New Roman" w:hAnsi="Times New Roman" w:cs="Times New Roman"/>
        </w:rPr>
        <w:t>​</w:t>
      </w:r>
      <w:r w:rsidRPr="007D4B98">
        <w:br/>
        <w:t xml:space="preserve">楼梯间夏季设定温度建议提高至 </w:t>
      </w: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28℃</w:t>
      </w:r>
      <w:r w:rsidRPr="007D4B98">
        <w:t xml:space="preserve">，冬季设定温度降低至 </w:t>
      </w: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18℃</w:t>
      </w:r>
      <w:r w:rsidRPr="007D4B98">
        <w:t>，符合《民用建筑暖通空调设计统一技术措施》对过渡区的推荐值。</w:t>
      </w:r>
    </w:p>
    <w:p w14:paraId="1AD7B49D" w14:textId="77777777" w:rsidR="007D4B98" w:rsidRPr="007D4B98" w:rsidRDefault="007D4B98" w:rsidP="007D4B98">
      <w:pPr>
        <w:numPr>
          <w:ilvl w:val="0"/>
          <w:numId w:val="3"/>
        </w:numPr>
      </w:pP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湿度控制</w:t>
      </w:r>
      <w:r w:rsidRPr="007D4B98">
        <w:rPr>
          <w:rFonts w:ascii="Times New Roman" w:hAnsi="Times New Roman" w:cs="Times New Roman"/>
        </w:rPr>
        <w:t>​</w:t>
      </w:r>
      <w:r w:rsidRPr="007D4B98">
        <w:br/>
        <w:t>楼梯间增设湿度监测装置，确保湿度≤65%，避免结露风险。</w:t>
      </w:r>
    </w:p>
    <w:p w14:paraId="6038BE0E" w14:textId="77777777" w:rsidR="007D4B98" w:rsidRPr="007D4B98" w:rsidRDefault="007D4B98" w:rsidP="007D4B98">
      <w:pPr>
        <w:numPr>
          <w:ilvl w:val="0"/>
          <w:numId w:val="3"/>
        </w:numPr>
      </w:pPr>
      <w:r w:rsidRPr="007D4B98">
        <w:rPr>
          <w:rFonts w:ascii="Times New Roman" w:hAnsi="Times New Roman" w:cs="Times New Roman"/>
        </w:rPr>
        <w:t>​</w:t>
      </w:r>
      <w:r w:rsidRPr="007D4B98">
        <w:rPr>
          <w:b/>
          <w:bCs/>
        </w:rPr>
        <w:t>分区分控策略</w:t>
      </w:r>
      <w:r w:rsidRPr="007D4B98">
        <w:rPr>
          <w:rFonts w:ascii="Times New Roman" w:hAnsi="Times New Roman" w:cs="Times New Roman"/>
        </w:rPr>
        <w:t>​</w:t>
      </w:r>
      <w:r w:rsidRPr="007D4B98">
        <w:br/>
        <w:t>采用独立温控系统，对办公室、展览馆与楼梯间实施分时分区控制，减少无效能耗。</w:t>
      </w:r>
    </w:p>
    <w:p w14:paraId="7BE002D0" w14:textId="77777777" w:rsidR="007D4B98" w:rsidRPr="007D4B98" w:rsidRDefault="007D4B98" w:rsidP="007D4B98">
      <w:r w:rsidRPr="007D4B98">
        <w:pict w14:anchorId="3CF30C7E">
          <v:rect id="_x0000_i1065" style="width:0;height:1.5pt" o:hralign="center" o:hrstd="t" o:hr="t" fillcolor="#a0a0a0" stroked="f"/>
        </w:pict>
      </w:r>
    </w:p>
    <w:p w14:paraId="5BD8DCB2" w14:textId="77777777" w:rsidR="007D4B98" w:rsidRPr="007D4B98" w:rsidRDefault="007D4B98" w:rsidP="007D4B98">
      <w:pPr>
        <w:rPr>
          <w:b/>
          <w:bCs/>
        </w:rPr>
      </w:pPr>
      <w:r w:rsidRPr="007D4B98">
        <w:rPr>
          <w:rFonts w:ascii="Times New Roman" w:hAnsi="Times New Roman" w:cs="Times New Roman"/>
          <w:b/>
          <w:bCs/>
        </w:rPr>
        <w:t>​</w:t>
      </w:r>
      <w:r w:rsidRPr="007D4B98">
        <w:rPr>
          <w:b/>
          <w:bCs/>
        </w:rPr>
        <w:t>五、结论</w:t>
      </w:r>
    </w:p>
    <w:p w14:paraId="299791AD" w14:textId="77777777" w:rsidR="007D4B98" w:rsidRPr="007D4B98" w:rsidRDefault="007D4B98" w:rsidP="007D4B98">
      <w:r w:rsidRPr="007D4B98">
        <w:t>本项目主要功能区的温湿</w:t>
      </w:r>
      <w:proofErr w:type="gramStart"/>
      <w:r w:rsidRPr="007D4B98">
        <w:t>度设计</w:t>
      </w:r>
      <w:proofErr w:type="gramEnd"/>
      <w:r w:rsidRPr="007D4B98">
        <w:t>符合公共建筑节能要求，但过渡区（楼梯间）未实现温度设定差异化，需按</w:t>
      </w:r>
      <w:proofErr w:type="gramStart"/>
      <w:r w:rsidRPr="007D4B98">
        <w:t>绿建标准</w:t>
      </w:r>
      <w:proofErr w:type="gramEnd"/>
      <w:r w:rsidRPr="007D4B98">
        <w:t>7.1.3条优化调整。建议通过分区分控、提升围护结构保温性能（如楼梯间外窗气密性增强）等措施，进一步降低建筑整体能耗。</w:t>
      </w:r>
    </w:p>
    <w:p w14:paraId="36BC5ABD" w14:textId="77777777" w:rsidR="007D4B98" w:rsidRPr="007D4B98" w:rsidRDefault="007D4B98" w:rsidP="007D4B98">
      <w:r w:rsidRPr="007D4B98">
        <w:pict w14:anchorId="53330927">
          <v:rect id="_x0000_i1066" style="width:0;height:1.5pt" o:hralign="center" o:hrstd="t" o:hr="t" fillcolor="#a0a0a0" stroked="f"/>
        </w:pict>
      </w:r>
    </w:p>
    <w:p w14:paraId="72F1C3AC" w14:textId="666EA626" w:rsidR="007D4B98" w:rsidRPr="007D4B98" w:rsidRDefault="007D4B98" w:rsidP="007D4B98">
      <w:r w:rsidRPr="007D4B98">
        <w:rPr>
          <w:b/>
          <w:bCs/>
        </w:rPr>
        <w:t>编制单位</w:t>
      </w:r>
      <w:r w:rsidRPr="007D4B98">
        <w:t>：</w:t>
      </w:r>
      <w:r>
        <w:rPr>
          <w:rFonts w:hint="eastAsia"/>
        </w:rPr>
        <w:t>清源</w:t>
      </w:r>
      <w:r w:rsidRPr="007D4B98">
        <w:t>绿色建筑检测中心</w:t>
      </w:r>
      <w:r w:rsidRPr="007D4B98">
        <w:br/>
      </w:r>
      <w:r w:rsidRPr="007D4B98">
        <w:rPr>
          <w:b/>
          <w:bCs/>
        </w:rPr>
        <w:t>日期</w:t>
      </w:r>
      <w:r w:rsidRPr="007D4B98">
        <w:t>：2025年3月1日</w:t>
      </w:r>
    </w:p>
    <w:p w14:paraId="3FEC9479" w14:textId="77777777" w:rsidR="007D4B98" w:rsidRPr="007D4B98" w:rsidRDefault="007D4B98" w:rsidP="007D4B98">
      <w:r w:rsidRPr="007D4B98">
        <w:t>（注：本报告基于设计文档模拟数据，实际检测需结合现场实测与设备运行记录。）</w:t>
      </w:r>
    </w:p>
    <w:p w14:paraId="3BF15E56" w14:textId="77777777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2A0E" w14:textId="77777777" w:rsidR="0006463E" w:rsidRDefault="0006463E" w:rsidP="007D4B98">
      <w:pPr>
        <w:rPr>
          <w:rFonts w:hint="eastAsia"/>
        </w:rPr>
      </w:pPr>
      <w:r>
        <w:separator/>
      </w:r>
    </w:p>
  </w:endnote>
  <w:endnote w:type="continuationSeparator" w:id="0">
    <w:p w14:paraId="069652A9" w14:textId="77777777" w:rsidR="0006463E" w:rsidRDefault="0006463E" w:rsidP="007D4B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31D6" w14:textId="77777777" w:rsidR="0006463E" w:rsidRDefault="0006463E" w:rsidP="007D4B98">
      <w:pPr>
        <w:rPr>
          <w:rFonts w:hint="eastAsia"/>
        </w:rPr>
      </w:pPr>
      <w:r>
        <w:separator/>
      </w:r>
    </w:p>
  </w:footnote>
  <w:footnote w:type="continuationSeparator" w:id="0">
    <w:p w14:paraId="79E0DBDD" w14:textId="77777777" w:rsidR="0006463E" w:rsidRDefault="0006463E" w:rsidP="007D4B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18F2"/>
    <w:multiLevelType w:val="multilevel"/>
    <w:tmpl w:val="5A1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0B5801"/>
    <w:multiLevelType w:val="multilevel"/>
    <w:tmpl w:val="D0A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33688"/>
    <w:multiLevelType w:val="multilevel"/>
    <w:tmpl w:val="7A6C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159090">
    <w:abstractNumId w:val="1"/>
  </w:num>
  <w:num w:numId="2" w16cid:durableId="707489682">
    <w:abstractNumId w:val="2"/>
  </w:num>
  <w:num w:numId="3" w16cid:durableId="73131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ED"/>
    <w:rsid w:val="000628C8"/>
    <w:rsid w:val="0006463E"/>
    <w:rsid w:val="00292AF2"/>
    <w:rsid w:val="004317F1"/>
    <w:rsid w:val="004475EC"/>
    <w:rsid w:val="007C52D7"/>
    <w:rsid w:val="007D4B98"/>
    <w:rsid w:val="007F066D"/>
    <w:rsid w:val="00836368"/>
    <w:rsid w:val="008A7170"/>
    <w:rsid w:val="00A62871"/>
    <w:rsid w:val="00AF4AFB"/>
    <w:rsid w:val="00BC27ED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CEF2E"/>
  <w15:chartTrackingRefBased/>
  <w15:docId w15:val="{DBD3E030-DD0F-4394-83FD-408F7019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2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7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7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7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7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7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7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7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7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7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27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7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7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7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7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7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27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D4B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D4B9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D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D4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8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08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2025-03-01T03:11:00Z</dcterms:created>
  <dcterms:modified xsi:type="dcterms:W3CDTF">2025-03-01T03:15:00Z</dcterms:modified>
</cp:coreProperties>
</file>