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1112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267E6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绿色建材施工记录文件</w:t>
      </w:r>
    </w:p>
    <w:p w14:paraId="2F58A29A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（依据《绿色建筑评价标准》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GB/T 50378-2019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7.2.18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条）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7662B739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332A5F50">
          <v:rect id="_x0000_i1025" style="width:0;height:1.5pt" o:hralign="center" o:hrstd="t" o:hr="t" fillcolor="#a0a0a0" stroked="f"/>
        </w:pict>
      </w:r>
    </w:p>
    <w:p w14:paraId="441BF846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一、项目概况</w:t>
      </w:r>
    </w:p>
    <w:p w14:paraId="001064EF" w14:textId="77777777" w:rsidR="00267E64" w:rsidRPr="00267E64" w:rsidRDefault="00267E64" w:rsidP="00267E64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：古韵新生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——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张爱玲故居低碳活化再利用</w:t>
      </w:r>
    </w:p>
    <w:p w14:paraId="0FFCCD97" w14:textId="77777777" w:rsidR="00267E64" w:rsidRPr="00267E64" w:rsidRDefault="00267E64" w:rsidP="00267E64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项目地点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：浙江省绍兴市</w:t>
      </w:r>
    </w:p>
    <w:p w14:paraId="7067C623" w14:textId="77777777" w:rsidR="00267E64" w:rsidRPr="00267E64" w:rsidRDefault="00267E64" w:rsidP="00267E64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建筑类型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：甲类公共建筑（地上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2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层，建筑面积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966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㎡）</w:t>
      </w:r>
    </w:p>
    <w:p w14:paraId="5829219F" w14:textId="77777777" w:rsidR="00267E64" w:rsidRPr="00267E64" w:rsidRDefault="00267E64" w:rsidP="00267E64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结构形式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：砖木结构改造</w:t>
      </w:r>
    </w:p>
    <w:p w14:paraId="3CFBB098" w14:textId="77777777" w:rsidR="00267E64" w:rsidRPr="00267E64" w:rsidRDefault="00267E64" w:rsidP="00267E64">
      <w:pPr>
        <w:widowControl/>
        <w:numPr>
          <w:ilvl w:val="0"/>
          <w:numId w:val="1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施工周期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2023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-2024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月</w:t>
      </w:r>
    </w:p>
    <w:p w14:paraId="1EB29D46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7B9744EB">
          <v:rect id="_x0000_i1026" style="width:0;height:1.5pt" o:hralign="center" o:hrstd="t" o:hr="t" fillcolor="#a0a0a0" stroked="f"/>
        </w:pict>
      </w:r>
    </w:p>
    <w:p w14:paraId="4548490A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二、施工依据</w:t>
      </w:r>
    </w:p>
    <w:p w14:paraId="0126F0D5" w14:textId="77777777" w:rsidR="00267E64" w:rsidRPr="00267E64" w:rsidRDefault="00267E64" w:rsidP="00267E64">
      <w:pPr>
        <w:widowControl/>
        <w:numPr>
          <w:ilvl w:val="0"/>
          <w:numId w:val="2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《绿色建筑评价标准》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GB/T 50378-2019</w:t>
      </w:r>
    </w:p>
    <w:p w14:paraId="4DF1D9F2" w14:textId="77777777" w:rsidR="00267E64" w:rsidRPr="00267E64" w:rsidRDefault="00267E64" w:rsidP="00267E64">
      <w:pPr>
        <w:widowControl/>
        <w:numPr>
          <w:ilvl w:val="0"/>
          <w:numId w:val="2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《浙江省公共建筑节能设计标准》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DB33/1036-2021</w:t>
      </w:r>
    </w:p>
    <w:p w14:paraId="5242E617" w14:textId="77777777" w:rsidR="00267E64" w:rsidRPr="00267E64" w:rsidRDefault="00267E64" w:rsidP="00267E64">
      <w:pPr>
        <w:widowControl/>
        <w:numPr>
          <w:ilvl w:val="0"/>
          <w:numId w:val="2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项目节能设计报告书（附件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1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6B81E91A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753BE8CC">
          <v:rect id="_x0000_i1027" style="width:0;height:1.5pt" o:hralign="center" o:hrstd="t" o:hr="t" fillcolor="#a0a0a0" stroked="f"/>
        </w:pict>
      </w:r>
    </w:p>
    <w:p w14:paraId="71D88819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三、绿色建材施工记录</w:t>
      </w:r>
    </w:p>
    <w:p w14:paraId="1AEA1873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267E64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1. 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材料进场记录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09"/>
        <w:gridCol w:w="1955"/>
        <w:gridCol w:w="1497"/>
        <w:gridCol w:w="1519"/>
      </w:tblGrid>
      <w:tr w:rsidR="00267E64" w:rsidRPr="00267E64" w14:paraId="37E89271" w14:textId="77777777" w:rsidTr="00267E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B8C6E0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材料名称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8B243B6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规格型号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DC69C4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绿色属性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7D27D7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进场时间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2307A2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供应商</w:t>
            </w:r>
          </w:p>
        </w:tc>
      </w:tr>
      <w:tr w:rsidR="00267E64" w:rsidRPr="00267E64" w14:paraId="5F1CB036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46C28E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真空绝热板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i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A2AE28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30mm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001604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高效保温，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A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级防火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75956F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2023.05.10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96B2950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浙江绿能科技股份有限公司</w:t>
            </w:r>
          </w:p>
        </w:tc>
      </w:tr>
      <w:tr w:rsidR="00267E64" w:rsidRPr="00267E64" w14:paraId="00AAF9B7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AA0F2C3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Low-E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中空玻璃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B8E194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5+12A+5Low-E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6D7F7B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传热系数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K=1.30 W/(m²·K)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4C069B9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2023.07.15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4A4C875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绍兴明辉玻璃有限公司</w:t>
            </w:r>
          </w:p>
        </w:tc>
      </w:tr>
      <w:tr w:rsidR="00267E64" w:rsidRPr="00267E64" w14:paraId="5F8A419D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3A805A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lastRenderedPageBreak/>
              <w:t>再生混凝土砌块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5AD03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MU5.0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3F3ADC5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工业废渣掺量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≥30%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5E30E9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2023.08.20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874C63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浙江固废再生建材厂</w:t>
            </w:r>
          </w:p>
        </w:tc>
      </w:tr>
      <w:tr w:rsidR="00267E64" w:rsidRPr="00267E64" w14:paraId="04EBBA83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040118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环保型聚合物水泥砂浆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AAE67C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M15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590B0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粉煤灰掺量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≥35%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009A9B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2023.09.05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DBFDF7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绍兴建华材料有限公司</w:t>
            </w:r>
          </w:p>
        </w:tc>
      </w:tr>
      <w:tr w:rsidR="00267E64" w:rsidRPr="00267E64" w14:paraId="4F290DAD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5ED980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可持续认证实木地板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BCB004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15mm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5D5A802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FSC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认证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9B523B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2024.01.12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AE84C9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杭州森源木业有限公司</w:t>
            </w:r>
          </w:p>
        </w:tc>
      </w:tr>
    </w:tbl>
    <w:p w14:paraId="74FE8D05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165EDD03">
          <v:rect id="_x0000_i1028" style="width:0;height:1.5pt" o:hralign="center" o:hrstd="t" o:hr="t" fillcolor="#a0a0a0" stroked="f"/>
        </w:pict>
      </w:r>
    </w:p>
    <w:p w14:paraId="6474FD96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267E64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2. 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施工过程记录</w:t>
      </w:r>
    </w:p>
    <w:p w14:paraId="77315E99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）围护结构施工</w:t>
      </w:r>
    </w:p>
    <w:p w14:paraId="3C06FE21" w14:textId="77777777" w:rsidR="00267E64" w:rsidRPr="00267E64" w:rsidRDefault="00267E64" w:rsidP="00267E64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外墙保温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3501D37" w14:textId="77777777" w:rsidR="00267E64" w:rsidRPr="00267E64" w:rsidRDefault="00267E64" w:rsidP="00267E64">
      <w:pPr>
        <w:widowControl/>
        <w:numPr>
          <w:ilvl w:val="1"/>
          <w:numId w:val="3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使用真空绝热板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i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型（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30mm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）粘贴于外墙内侧，施工面积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1439.15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㎡。</w:t>
      </w:r>
    </w:p>
    <w:p w14:paraId="637DB007" w14:textId="77777777" w:rsidR="00267E64" w:rsidRPr="00267E64" w:rsidRDefault="00267E64" w:rsidP="00267E64">
      <w:pPr>
        <w:widowControl/>
        <w:numPr>
          <w:ilvl w:val="1"/>
          <w:numId w:val="3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节点处理采用岩棉板（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40mm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），施工工艺符合《建筑节能工程施工质量验收规范》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GB 50411-2019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67D6EFDB" w14:textId="77777777" w:rsidR="00267E64" w:rsidRPr="00267E64" w:rsidRDefault="00267E64" w:rsidP="00267E64">
      <w:pPr>
        <w:widowControl/>
        <w:numPr>
          <w:ilvl w:val="0"/>
          <w:numId w:val="3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外窗安装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BBC934E" w14:textId="77777777" w:rsidR="00267E64" w:rsidRPr="00267E64" w:rsidRDefault="00267E64" w:rsidP="00267E64">
      <w:pPr>
        <w:widowControl/>
        <w:numPr>
          <w:ilvl w:val="1"/>
          <w:numId w:val="3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安装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Low-E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中空玻璃木窗（传热系数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K=1.30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），总面积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271.56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㎡，气密性等级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8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级。</w:t>
      </w:r>
    </w:p>
    <w:p w14:paraId="4C6BDCA5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）主体结构施工</w:t>
      </w:r>
    </w:p>
    <w:p w14:paraId="60FC8074" w14:textId="77777777" w:rsidR="00267E64" w:rsidRPr="00267E64" w:rsidRDefault="00267E64" w:rsidP="00267E64">
      <w:pPr>
        <w:widowControl/>
        <w:numPr>
          <w:ilvl w:val="0"/>
          <w:numId w:val="4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墙体砌筑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51D8CC2A" w14:textId="77777777" w:rsidR="00267E64" w:rsidRPr="00267E64" w:rsidRDefault="00267E64" w:rsidP="00267E64">
      <w:pPr>
        <w:widowControl/>
        <w:numPr>
          <w:ilvl w:val="1"/>
          <w:numId w:val="4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采用再生混凝土砌块（工业废渣掺量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35%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），总用量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338.20m³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051D41ED" w14:textId="77777777" w:rsidR="00267E64" w:rsidRPr="00267E64" w:rsidRDefault="00267E64" w:rsidP="00267E64">
      <w:pPr>
        <w:widowControl/>
        <w:numPr>
          <w:ilvl w:val="1"/>
          <w:numId w:val="4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lastRenderedPageBreak/>
        <w:t>砌筑砂浆为环保型聚合物水泥砂浆（粉煤灰掺量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35%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），用量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18,000kg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E76CC55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（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）装饰装修施工</w:t>
      </w:r>
    </w:p>
    <w:p w14:paraId="3E89AB4D" w14:textId="77777777" w:rsidR="00267E64" w:rsidRPr="00267E64" w:rsidRDefault="00267E64" w:rsidP="00267E64">
      <w:pPr>
        <w:widowControl/>
        <w:numPr>
          <w:ilvl w:val="0"/>
          <w:numId w:val="5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楼地面工程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27D7B52" w14:textId="77777777" w:rsidR="00267E64" w:rsidRPr="00267E64" w:rsidRDefault="00267E64" w:rsidP="00267E64">
      <w:pPr>
        <w:widowControl/>
        <w:numPr>
          <w:ilvl w:val="1"/>
          <w:numId w:val="5"/>
        </w:numPr>
        <w:shd w:val="clear" w:color="auto" w:fill="FCFCFC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铺设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FSC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认证实木地板（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15mm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），面积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205.15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㎡，甲醛释放量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≤0.05mg/m³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（附检测报告）。</w:t>
      </w:r>
    </w:p>
    <w:p w14:paraId="62F0C42A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50517C27">
          <v:rect id="_x0000_i1029" style="width:0;height:1.5pt" o:hralign="center" o:hrstd="t" o:hr="t" fillcolor="#a0a0a0" stroked="f"/>
        </w:pict>
      </w:r>
    </w:p>
    <w:p w14:paraId="49A2751F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4"/>
        <w:rPr>
          <w:rFonts w:ascii="Segoe UI" w:eastAsia="宋体" w:hAnsi="Segoe UI" w:cs="Segoe UI"/>
          <w:b/>
          <w:bCs/>
          <w:kern w:val="0"/>
          <w:sz w:val="20"/>
          <w:szCs w:val="20"/>
        </w:rPr>
      </w:pPr>
      <w:r w:rsidRPr="00267E64">
        <w:rPr>
          <w:rFonts w:ascii="Segoe UI" w:eastAsia="宋体" w:hAnsi="Segoe UI" w:cs="Segoe UI"/>
          <w:b/>
          <w:bCs/>
          <w:kern w:val="0"/>
          <w:sz w:val="20"/>
          <w:szCs w:val="20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 xml:space="preserve">3. </w:t>
      </w:r>
      <w:r w:rsidRPr="00267E64">
        <w:rPr>
          <w:rFonts w:ascii="inherit" w:eastAsia="宋体" w:hAnsi="inherit" w:cs="Segoe UI"/>
          <w:b/>
          <w:bCs/>
          <w:kern w:val="0"/>
          <w:sz w:val="20"/>
          <w:szCs w:val="20"/>
          <w:bdr w:val="none" w:sz="0" w:space="0" w:color="auto" w:frame="1"/>
        </w:rPr>
        <w:t>绿色建材比例计算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435"/>
        <w:gridCol w:w="1745"/>
        <w:gridCol w:w="1107"/>
      </w:tblGrid>
      <w:tr w:rsidR="00267E64" w:rsidRPr="00267E64" w14:paraId="5DC0F60C" w14:textId="77777777" w:rsidTr="00267E6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873F562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建材类别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99A99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0CAD00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绿色建材用量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559EFC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比例</w:t>
            </w:r>
          </w:p>
        </w:tc>
      </w:tr>
      <w:tr w:rsidR="00267E64" w:rsidRPr="00267E64" w14:paraId="00B84651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EAC15A8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保温材料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AC7AC1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21.8m³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920E072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17.17m³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4F27D8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78.8%</w:t>
            </w:r>
          </w:p>
        </w:tc>
      </w:tr>
      <w:tr w:rsidR="00267E64" w:rsidRPr="00267E64" w14:paraId="7533CD6F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86E316C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外窗材料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66AC536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271.56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1CB122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271.56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CC463C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100%</w:t>
            </w:r>
          </w:p>
        </w:tc>
      </w:tr>
      <w:tr w:rsidR="00267E64" w:rsidRPr="00267E64" w14:paraId="7D5732B7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5D11DC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墙体材料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0830C8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473,480kg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8538B8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473,480kg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7DDA6DD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100%</w:t>
            </w:r>
          </w:p>
        </w:tc>
      </w:tr>
      <w:tr w:rsidR="00267E64" w:rsidRPr="00267E64" w14:paraId="0C3E0025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418CCC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砂浆材料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EC31A65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28,000kg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DD85594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18,000kg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57F425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64.3%</w:t>
            </w:r>
          </w:p>
        </w:tc>
      </w:tr>
      <w:tr w:rsidR="00267E64" w:rsidRPr="00267E64" w14:paraId="57CF8A26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98309B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装饰材料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8D87BF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205.15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E9D7144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205.15</w:t>
            </w:r>
            <w:r w:rsidRPr="00267E64">
              <w:rPr>
                <w:rFonts w:ascii="inherit" w:eastAsia="宋体" w:hAnsi="inherit" w:cs="宋体"/>
                <w:kern w:val="0"/>
                <w:szCs w:val="21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0F3775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100%</w:t>
            </w:r>
          </w:p>
        </w:tc>
      </w:tr>
      <w:tr w:rsidR="00267E64" w:rsidRPr="00267E64" w14:paraId="603320E4" w14:textId="77777777" w:rsidTr="00267E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F3BD61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加权平均比例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4B50974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389177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315267" w14:textId="77777777" w:rsidR="00267E64" w:rsidRPr="00267E64" w:rsidRDefault="00267E64" w:rsidP="00267E6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267E6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267E6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50%</w:t>
            </w:r>
          </w:p>
        </w:tc>
      </w:tr>
    </w:tbl>
    <w:p w14:paraId="2481C51D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6114C99F">
          <v:rect id="_x0000_i1030" style="width:0;height:1.5pt" o:hralign="center" o:hrstd="t" o:hr="t" fillcolor="#a0a0a0" stroked="f"/>
        </w:pict>
      </w:r>
    </w:p>
    <w:p w14:paraId="2173ADCC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四、检验与验收</w:t>
      </w:r>
    </w:p>
    <w:p w14:paraId="6DDF30CA" w14:textId="77777777" w:rsidR="00267E64" w:rsidRPr="00267E64" w:rsidRDefault="00267E64" w:rsidP="00267E64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材料检测报告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65FB2BD" w14:textId="77777777" w:rsidR="00267E64" w:rsidRPr="00267E64" w:rsidRDefault="00267E64" w:rsidP="00267E64">
      <w:pPr>
        <w:widowControl/>
        <w:numPr>
          <w:ilvl w:val="1"/>
          <w:numId w:val="6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真空绝热板导热系数检测（报告编号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ZJJC-2024-0515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，结果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0.033W/(m·K)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4058D227" w14:textId="77777777" w:rsidR="00267E64" w:rsidRPr="00267E64" w:rsidRDefault="00267E64" w:rsidP="00267E64">
      <w:pPr>
        <w:widowControl/>
        <w:numPr>
          <w:ilvl w:val="1"/>
          <w:numId w:val="6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lastRenderedPageBreak/>
        <w:t>再生混凝土砌块抗压强度检测（报告编号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ZJJC-2024-0516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，结果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MU5.5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2A8305AD" w14:textId="77777777" w:rsidR="00267E64" w:rsidRPr="00267E64" w:rsidRDefault="00267E64" w:rsidP="00267E64">
      <w:pPr>
        <w:widowControl/>
        <w:numPr>
          <w:ilvl w:val="0"/>
          <w:numId w:val="6"/>
        </w:numPr>
        <w:shd w:val="clear" w:color="auto" w:fill="FCFCFC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施工质量验收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F7D79B6" w14:textId="77777777" w:rsidR="00267E64" w:rsidRPr="00267E64" w:rsidRDefault="00267E64" w:rsidP="00267E64">
      <w:pPr>
        <w:widowControl/>
        <w:numPr>
          <w:ilvl w:val="1"/>
          <w:numId w:val="6"/>
        </w:numPr>
        <w:shd w:val="clear" w:color="auto" w:fill="FCFCFC"/>
        <w:spacing w:after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外窗气密性现场检测合格（检测报告编号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ZJJC-2024-0517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0BB34058" w14:textId="77777777" w:rsidR="00267E64" w:rsidRPr="00267E64" w:rsidRDefault="00267E64" w:rsidP="00267E64">
      <w:pPr>
        <w:widowControl/>
        <w:numPr>
          <w:ilvl w:val="1"/>
          <w:numId w:val="6"/>
        </w:numPr>
        <w:shd w:val="clear" w:color="auto" w:fill="FCFCFC"/>
        <w:spacing w:before="120"/>
        <w:ind w:left="204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木地板甲醛释放量检测合格（检测报告编号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ZJJC-2024-0518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76B821F1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7587B05A">
          <v:rect id="_x0000_i1031" style="width:0;height:1.5pt" o:hralign="center" o:hrstd="t" o:hr="t" fillcolor="#a0a0a0" stroked="f"/>
        </w:pict>
      </w:r>
    </w:p>
    <w:p w14:paraId="10FB20AD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五、结论</w:t>
      </w:r>
    </w:p>
    <w:p w14:paraId="0D2145B9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本项目绿色建材应用比例达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50%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，符合《绿色建筑评价标准》第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7.2.18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条要求，建议得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8</w:t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507C7883" w14:textId="77777777" w:rsidR="00267E64" w:rsidRPr="00267E64" w:rsidRDefault="00267E64" w:rsidP="00267E6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宋体" w:eastAsia="宋体" w:hAnsi="宋体" w:cs="宋体"/>
          <w:kern w:val="0"/>
          <w:sz w:val="24"/>
          <w:szCs w:val="24"/>
        </w:rPr>
        <w:pict w14:anchorId="7185537F">
          <v:rect id="_x0000_i1032" style="width:0;height:1.5pt" o:hralign="center" o:hrstd="t" o:hr="t" fillcolor="#a0a0a0" stroked="f"/>
        </w:pict>
      </w:r>
    </w:p>
    <w:p w14:paraId="52281D2B" w14:textId="77777777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附件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7F3E3D1" w14:textId="77777777" w:rsidR="00267E64" w:rsidRPr="00267E64" w:rsidRDefault="00267E64" w:rsidP="00267E64">
      <w:pPr>
        <w:widowControl/>
        <w:numPr>
          <w:ilvl w:val="0"/>
          <w:numId w:val="7"/>
        </w:numPr>
        <w:shd w:val="clear" w:color="auto" w:fill="FCFCFC"/>
        <w:spacing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节能设计报告书（含材料清单）</w:t>
      </w:r>
    </w:p>
    <w:p w14:paraId="1277CA08" w14:textId="77777777" w:rsidR="00267E64" w:rsidRPr="00267E64" w:rsidRDefault="00267E64" w:rsidP="00267E64">
      <w:pPr>
        <w:widowControl/>
        <w:numPr>
          <w:ilvl w:val="0"/>
          <w:numId w:val="7"/>
        </w:numPr>
        <w:shd w:val="clear" w:color="auto" w:fill="FCFCFC"/>
        <w:spacing w:before="120" w:after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绿色建材检测报告（扫描件）</w:t>
      </w:r>
    </w:p>
    <w:p w14:paraId="188E471C" w14:textId="77777777" w:rsidR="00267E64" w:rsidRPr="00267E64" w:rsidRDefault="00267E64" w:rsidP="00267E64">
      <w:pPr>
        <w:widowControl/>
        <w:numPr>
          <w:ilvl w:val="0"/>
          <w:numId w:val="7"/>
        </w:numPr>
        <w:shd w:val="clear" w:color="auto" w:fill="FCFCFC"/>
        <w:spacing w:before="120"/>
        <w:ind w:left="108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Segoe UI" w:eastAsia="宋体" w:hAnsi="Segoe UI" w:cs="Segoe UI"/>
          <w:kern w:val="0"/>
          <w:sz w:val="24"/>
          <w:szCs w:val="24"/>
        </w:rPr>
        <w:t>材料供应商资质证明</w:t>
      </w:r>
    </w:p>
    <w:p w14:paraId="254ACB79" w14:textId="1A69CABC" w:rsidR="00267E64" w:rsidRPr="00267E64" w:rsidRDefault="00267E64" w:rsidP="00267E6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施工负责人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张工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br/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监理单位确认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  <w:r>
        <w:rPr>
          <w:rFonts w:ascii="Segoe UI" w:eastAsia="宋体" w:hAnsi="Segoe UI" w:cs="Segoe UI" w:hint="eastAsia"/>
          <w:kern w:val="0"/>
          <w:sz w:val="24"/>
          <w:szCs w:val="24"/>
        </w:rPr>
        <w:t>清源绿建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br/>
      </w:r>
      <w:r w:rsidRPr="00267E6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2024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年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6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月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30</w:t>
      </w:r>
      <w:r w:rsidRPr="00267E64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58E05E4A" w14:textId="77777777" w:rsidR="00A62871" w:rsidRPr="00267E64" w:rsidRDefault="00A62871"/>
    <w:sectPr w:rsidR="00A62871" w:rsidRPr="0026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8066B"/>
    <w:multiLevelType w:val="multilevel"/>
    <w:tmpl w:val="C9D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0227AE"/>
    <w:multiLevelType w:val="multilevel"/>
    <w:tmpl w:val="073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605368"/>
    <w:multiLevelType w:val="multilevel"/>
    <w:tmpl w:val="214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9A655A"/>
    <w:multiLevelType w:val="multilevel"/>
    <w:tmpl w:val="D8C4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D2261"/>
    <w:multiLevelType w:val="multilevel"/>
    <w:tmpl w:val="4B9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61060"/>
    <w:multiLevelType w:val="multilevel"/>
    <w:tmpl w:val="E82C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327C9"/>
    <w:multiLevelType w:val="multilevel"/>
    <w:tmpl w:val="273A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8443575">
    <w:abstractNumId w:val="0"/>
  </w:num>
  <w:num w:numId="2" w16cid:durableId="1848667065">
    <w:abstractNumId w:val="3"/>
  </w:num>
  <w:num w:numId="3" w16cid:durableId="524249940">
    <w:abstractNumId w:val="5"/>
  </w:num>
  <w:num w:numId="4" w16cid:durableId="845363801">
    <w:abstractNumId w:val="2"/>
  </w:num>
  <w:num w:numId="5" w16cid:durableId="277224059">
    <w:abstractNumId w:val="1"/>
  </w:num>
  <w:num w:numId="6" w16cid:durableId="542985203">
    <w:abstractNumId w:val="4"/>
  </w:num>
  <w:num w:numId="7" w16cid:durableId="876115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24"/>
    <w:rsid w:val="000628C8"/>
    <w:rsid w:val="00267E64"/>
    <w:rsid w:val="00292AF2"/>
    <w:rsid w:val="004317F1"/>
    <w:rsid w:val="007C52D7"/>
    <w:rsid w:val="007F066D"/>
    <w:rsid w:val="00836368"/>
    <w:rsid w:val="008A7170"/>
    <w:rsid w:val="008D1124"/>
    <w:rsid w:val="00A62871"/>
    <w:rsid w:val="00B5652A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359D"/>
  <w15:chartTrackingRefBased/>
  <w15:docId w15:val="{D0F3B093-669A-4815-88F0-90423C4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2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2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2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2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2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2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2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11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11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2025-03-15T09:44:00Z</dcterms:created>
  <dcterms:modified xsi:type="dcterms:W3CDTF">2025-03-15T09:45:00Z</dcterms:modified>
</cp:coreProperties>
</file>