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4018" w14:textId="77777777" w:rsidR="005E0666" w:rsidRPr="005E0666" w:rsidRDefault="005E0666" w:rsidP="005E0666">
      <w:pPr>
        <w:rPr>
          <w:b/>
          <w:bCs/>
        </w:rPr>
      </w:pPr>
      <w:r w:rsidRPr="005E0666">
        <w:rPr>
          <w:b/>
          <w:bCs/>
        </w:rPr>
        <w:t>暖通系统能耗监测记录</w:t>
      </w:r>
    </w:p>
    <w:p w14:paraId="32A8A3F3" w14:textId="4E0881A7" w:rsidR="005E0666" w:rsidRPr="005E0666" w:rsidRDefault="005E0666" w:rsidP="005E0666">
      <w:r w:rsidRPr="005E0666">
        <w:rPr>
          <w:b/>
          <w:bCs/>
        </w:rPr>
        <w:t>项目名称</w:t>
      </w:r>
      <w:r w:rsidRPr="005E0666">
        <w:t>：</w:t>
      </w:r>
      <w:r w:rsidR="00FC4846" w:rsidRPr="00BD7325">
        <w:rPr>
          <w:b/>
          <w:bCs/>
        </w:rPr>
        <w:t>古韵新生——张爱玲故居低碳活化再利用项目</w:t>
      </w:r>
      <w:r w:rsidRPr="005E0666">
        <w:br/>
      </w:r>
      <w:r w:rsidRPr="005E0666">
        <w:rPr>
          <w:b/>
          <w:bCs/>
        </w:rPr>
        <w:t>项目地点</w:t>
      </w:r>
      <w:r w:rsidRPr="005E0666">
        <w:t>：浙江-绍兴</w:t>
      </w:r>
      <w:r w:rsidRPr="005E0666">
        <w:br/>
      </w:r>
      <w:r w:rsidRPr="005E0666">
        <w:rPr>
          <w:b/>
          <w:bCs/>
        </w:rPr>
        <w:t>建筑面积</w:t>
      </w:r>
      <w:r w:rsidRPr="005E0666">
        <w:t>：地上965.69m²，地下0m²</w:t>
      </w:r>
      <w:r w:rsidRPr="005E0666">
        <w:br/>
      </w:r>
      <w:r w:rsidRPr="005E0666">
        <w:rPr>
          <w:b/>
          <w:bCs/>
        </w:rPr>
        <w:t>建筑层数</w:t>
      </w:r>
      <w:r w:rsidRPr="005E0666">
        <w:t>：地上2层</w:t>
      </w:r>
      <w:r w:rsidRPr="005E0666">
        <w:br/>
      </w:r>
      <w:r w:rsidRPr="005E0666">
        <w:rPr>
          <w:b/>
          <w:bCs/>
        </w:rPr>
        <w:t>监测依据</w:t>
      </w:r>
      <w:r w:rsidRPr="005E0666">
        <w:t>：</w:t>
      </w:r>
    </w:p>
    <w:p w14:paraId="0AA662D8" w14:textId="77777777" w:rsidR="005E0666" w:rsidRPr="005E0666" w:rsidRDefault="005E0666" w:rsidP="005E0666">
      <w:pPr>
        <w:numPr>
          <w:ilvl w:val="0"/>
          <w:numId w:val="1"/>
        </w:numPr>
      </w:pPr>
      <w:r w:rsidRPr="005E0666">
        <w:t>《绿色建筑评价标准》第7.1.2条</w:t>
      </w:r>
    </w:p>
    <w:p w14:paraId="2C2AA979" w14:textId="77777777" w:rsidR="005E0666" w:rsidRPr="005E0666" w:rsidRDefault="005E0666" w:rsidP="005E0666">
      <w:pPr>
        <w:numPr>
          <w:ilvl w:val="0"/>
          <w:numId w:val="1"/>
        </w:numPr>
      </w:pPr>
      <w:r w:rsidRPr="005E0666">
        <w:t>《公共建筑节能设计标准》GB 50189-2015</w:t>
      </w:r>
    </w:p>
    <w:p w14:paraId="7BB458DA" w14:textId="77777777" w:rsidR="005E0666" w:rsidRPr="005E0666" w:rsidRDefault="005E0666" w:rsidP="005E0666">
      <w:pPr>
        <w:numPr>
          <w:ilvl w:val="0"/>
          <w:numId w:val="1"/>
        </w:numPr>
      </w:pPr>
      <w:r w:rsidRPr="005E0666">
        <w:t>《浙江省公共建筑节能设计标准》DB33/1036-2021</w:t>
      </w:r>
    </w:p>
    <w:p w14:paraId="50C1917D" w14:textId="77777777" w:rsidR="005E0666" w:rsidRPr="005E0666" w:rsidRDefault="005E0666" w:rsidP="005E0666">
      <w:r w:rsidRPr="005E0666">
        <w:pict w14:anchorId="797F202B">
          <v:rect id="_x0000_i1061" style="width:0;height:1.5pt" o:hralign="center" o:hrstd="t" o:hr="t" fillcolor="#a0a0a0" stroked="f"/>
        </w:pict>
      </w:r>
    </w:p>
    <w:p w14:paraId="2CF750A3" w14:textId="77777777" w:rsidR="005E0666" w:rsidRPr="005E0666" w:rsidRDefault="005E0666" w:rsidP="005E0666">
      <w:pPr>
        <w:rPr>
          <w:b/>
          <w:bCs/>
        </w:rPr>
      </w:pPr>
      <w:r w:rsidRPr="005E0666">
        <w:rPr>
          <w:b/>
          <w:bCs/>
        </w:rPr>
        <w:t>一、系统分区控制措施</w:t>
      </w:r>
    </w:p>
    <w:p w14:paraId="26DD4A18" w14:textId="77777777" w:rsidR="005E0666" w:rsidRPr="005E0666" w:rsidRDefault="005E0666" w:rsidP="005E0666">
      <w:r w:rsidRPr="005E0666">
        <w:t>根据建筑朝向及功能分区，暖通系统采取以下分区控制策略：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936"/>
        <w:gridCol w:w="5226"/>
      </w:tblGrid>
      <w:tr w:rsidR="005E0666" w:rsidRPr="005E0666" w14:paraId="271D785E" w14:textId="77777777" w:rsidTr="005E066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2703C22" w14:textId="77777777" w:rsidR="005E0666" w:rsidRPr="005E0666" w:rsidRDefault="005E0666" w:rsidP="005E0666">
            <w:pPr>
              <w:rPr>
                <w:b/>
                <w:bCs/>
              </w:rPr>
            </w:pPr>
            <w:r w:rsidRPr="005E0666">
              <w:rPr>
                <w:rFonts w:ascii="Times New Roman" w:hAnsi="Times New Roman" w:cs="Times New Roman"/>
                <w:b/>
                <w:bCs/>
              </w:rPr>
              <w:t>​</w:t>
            </w:r>
            <w:r w:rsidRPr="005E0666">
              <w:rPr>
                <w:b/>
                <w:bCs/>
              </w:rPr>
              <w:t>分区名称</w:t>
            </w:r>
            <w:r w:rsidRPr="005E0666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6BFADC7" w14:textId="77777777" w:rsidR="005E0666" w:rsidRPr="005E0666" w:rsidRDefault="005E0666" w:rsidP="005E0666">
            <w:pPr>
              <w:rPr>
                <w:b/>
                <w:bCs/>
              </w:rPr>
            </w:pPr>
            <w:r w:rsidRPr="005E0666">
              <w:rPr>
                <w:rFonts w:ascii="Times New Roman" w:hAnsi="Times New Roman" w:cs="Times New Roman"/>
                <w:b/>
                <w:bCs/>
              </w:rPr>
              <w:t>​</w:t>
            </w:r>
            <w:r w:rsidRPr="005E0666">
              <w:rPr>
                <w:b/>
                <w:bCs/>
              </w:rPr>
              <w:t>包含区域</w:t>
            </w:r>
            <w:r w:rsidRPr="005E0666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27AABCC" w14:textId="77777777" w:rsidR="005E0666" w:rsidRPr="005E0666" w:rsidRDefault="005E0666" w:rsidP="005E0666">
            <w:pPr>
              <w:rPr>
                <w:b/>
                <w:bCs/>
              </w:rPr>
            </w:pPr>
            <w:r w:rsidRPr="005E0666">
              <w:rPr>
                <w:rFonts w:ascii="Times New Roman" w:hAnsi="Times New Roman" w:cs="Times New Roman"/>
                <w:b/>
                <w:bCs/>
              </w:rPr>
              <w:t>​</w:t>
            </w:r>
            <w:r w:rsidRPr="005E0666">
              <w:rPr>
                <w:b/>
                <w:bCs/>
              </w:rPr>
              <w:t>控制措施</w:t>
            </w:r>
            <w:r w:rsidRPr="005E0666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</w:tr>
      <w:tr w:rsidR="005E0666" w:rsidRPr="005E0666" w14:paraId="2669E093" w14:textId="77777777" w:rsidTr="005E06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09F7E06" w14:textId="77777777" w:rsidR="005E0666" w:rsidRPr="005E0666" w:rsidRDefault="005E0666" w:rsidP="005E0666">
            <w:r w:rsidRPr="005E0666">
              <w:t>南向区域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B277C8" w14:textId="77777777" w:rsidR="005E0666" w:rsidRPr="005E0666" w:rsidRDefault="005E0666" w:rsidP="005E0666">
            <w:r w:rsidRPr="005E0666">
              <w:t>南向外窗、展览馆及办公区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6AA180F" w14:textId="77777777" w:rsidR="005E0666" w:rsidRPr="005E0666" w:rsidRDefault="005E0666" w:rsidP="005E0666">
            <w:r w:rsidRPr="005E0666">
              <w:t>独立温控阀+分时段启停（8:00-18:00），外窗遮阳联动控制（SHGC≤0.275）</w:t>
            </w:r>
          </w:p>
        </w:tc>
      </w:tr>
      <w:tr w:rsidR="005E0666" w:rsidRPr="005E0666" w14:paraId="16589164" w14:textId="77777777" w:rsidTr="005E06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D93B2C" w14:textId="77777777" w:rsidR="005E0666" w:rsidRPr="005E0666" w:rsidRDefault="005E0666" w:rsidP="005E0666">
            <w:r w:rsidRPr="005E0666">
              <w:t>北向区域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6BFE3AC" w14:textId="77777777" w:rsidR="005E0666" w:rsidRPr="005E0666" w:rsidRDefault="005E0666" w:rsidP="005E0666">
            <w:r w:rsidRPr="005E0666">
              <w:t>北向楼梯间及辅助用房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A8E0B69" w14:textId="77777777" w:rsidR="005E0666" w:rsidRPr="005E0666" w:rsidRDefault="005E0666" w:rsidP="005E0666">
            <w:r w:rsidRPr="005E0666">
              <w:t>独立温控阀+低温时段降频运行（18:00-8:00）</w:t>
            </w:r>
          </w:p>
        </w:tc>
      </w:tr>
      <w:tr w:rsidR="005E0666" w:rsidRPr="005E0666" w14:paraId="01EEF2B9" w14:textId="77777777" w:rsidTr="005E06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CE5F6D" w14:textId="77777777" w:rsidR="005E0666" w:rsidRPr="005E0666" w:rsidRDefault="005E0666" w:rsidP="005E0666">
            <w:r w:rsidRPr="005E0666">
              <w:t>东/西向区域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E2FB7FC" w14:textId="77777777" w:rsidR="005E0666" w:rsidRPr="005E0666" w:rsidRDefault="005E0666" w:rsidP="005E0666">
            <w:r w:rsidRPr="005E0666">
              <w:t>东、西侧展厅及走廊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7B1FAC9" w14:textId="77777777" w:rsidR="005E0666" w:rsidRPr="005E0666" w:rsidRDefault="005E0666" w:rsidP="005E0666">
            <w:r w:rsidRPr="005E0666">
              <w:t>分时分区控制（按人流密度调节送风量），外窗采用Low-E中空玻璃（K=1.3 W/m²·K）</w:t>
            </w:r>
          </w:p>
        </w:tc>
      </w:tr>
      <w:tr w:rsidR="005E0666" w:rsidRPr="005E0666" w14:paraId="7E64C91C" w14:textId="77777777" w:rsidTr="005E06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E266DE" w14:textId="77777777" w:rsidR="005E0666" w:rsidRPr="005E0666" w:rsidRDefault="005E0666" w:rsidP="005E0666">
            <w:r w:rsidRPr="005E0666">
              <w:t>核心区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6912D50" w14:textId="77777777" w:rsidR="005E0666" w:rsidRPr="005E0666" w:rsidRDefault="005E0666" w:rsidP="005E0666">
            <w:proofErr w:type="gramStart"/>
            <w:r w:rsidRPr="005E0666">
              <w:t>挑空楼板</w:t>
            </w:r>
            <w:proofErr w:type="gramEnd"/>
            <w:r w:rsidRPr="005E0666">
              <w:t>及中庭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A843EAA" w14:textId="77777777" w:rsidR="005E0666" w:rsidRPr="005E0666" w:rsidRDefault="005E0666" w:rsidP="005E0666">
            <w:r w:rsidRPr="005E0666">
              <w:t>变风量系统（VAV）+ CO</w:t>
            </w:r>
            <w:r w:rsidRPr="005E0666">
              <w:rPr>
                <w:rFonts w:ascii="Cambria Math" w:hAnsi="Cambria Math" w:cs="Cambria Math"/>
              </w:rPr>
              <w:t>₂</w:t>
            </w:r>
            <w:r w:rsidRPr="005E0666">
              <w:t>浓度联动控制</w:t>
            </w:r>
          </w:p>
        </w:tc>
      </w:tr>
    </w:tbl>
    <w:p w14:paraId="7B8430B4" w14:textId="77777777" w:rsidR="005E0666" w:rsidRPr="005E0666" w:rsidRDefault="005E0666" w:rsidP="005E0666">
      <w:r w:rsidRPr="005E0666">
        <w:rPr>
          <w:b/>
          <w:bCs/>
        </w:rPr>
        <w:t>监测结果</w:t>
      </w:r>
      <w:r w:rsidRPr="005E0666">
        <w:t>：</w:t>
      </w:r>
    </w:p>
    <w:p w14:paraId="194D5B36" w14:textId="77777777" w:rsidR="005E0666" w:rsidRPr="005E0666" w:rsidRDefault="005E0666" w:rsidP="005E0666">
      <w:pPr>
        <w:numPr>
          <w:ilvl w:val="0"/>
          <w:numId w:val="2"/>
        </w:numPr>
      </w:pPr>
      <w:r w:rsidRPr="005E0666">
        <w:t>系统按朝向及功能划分为4个独立控制区域，分区覆盖率100%。</w:t>
      </w:r>
    </w:p>
    <w:p w14:paraId="47B0D6CC" w14:textId="77777777" w:rsidR="005E0666" w:rsidRPr="005E0666" w:rsidRDefault="005E0666" w:rsidP="005E0666">
      <w:pPr>
        <w:numPr>
          <w:ilvl w:val="0"/>
          <w:numId w:val="2"/>
        </w:numPr>
      </w:pPr>
      <w:r w:rsidRPr="005E0666">
        <w:t>实际运行中，南向区域负荷占比42%，北向区域占比18%，分区调节节能率约15%-20%。</w:t>
      </w:r>
    </w:p>
    <w:p w14:paraId="662D2214" w14:textId="77777777" w:rsidR="005E0666" w:rsidRPr="005E0666" w:rsidRDefault="005E0666" w:rsidP="005E0666">
      <w:r w:rsidRPr="005E0666">
        <w:pict w14:anchorId="1D0215A6">
          <v:rect id="_x0000_i1062" style="width:0;height:1.5pt" o:hralign="center" o:hrstd="t" o:hr="t" fillcolor="#a0a0a0" stroked="f"/>
        </w:pict>
      </w:r>
    </w:p>
    <w:p w14:paraId="6C814E87" w14:textId="77777777" w:rsidR="005E0666" w:rsidRPr="005E0666" w:rsidRDefault="005E0666" w:rsidP="005E0666">
      <w:pPr>
        <w:rPr>
          <w:b/>
          <w:bCs/>
        </w:rPr>
      </w:pPr>
      <w:r w:rsidRPr="005E0666">
        <w:rPr>
          <w:b/>
          <w:bCs/>
        </w:rPr>
        <w:t>二、电冷源综合制冷性能系数</w:t>
      </w:r>
    </w:p>
    <w:p w14:paraId="37AE7526" w14:textId="77777777" w:rsidR="005E0666" w:rsidRPr="005E0666" w:rsidRDefault="005E0666" w:rsidP="005E0666">
      <w:r w:rsidRPr="005E0666">
        <w:t>根据GB 50189-2015要求，制冷量&gt;50kW时，</w:t>
      </w:r>
      <w:r w:rsidRPr="005E0666">
        <w:rPr>
          <w:b/>
          <w:bCs/>
        </w:rPr>
        <w:t>水冷离心式机组COP≥5.10</w:t>
      </w:r>
      <w:r w:rsidRPr="005E0666">
        <w:t>，本项目采用设备如下：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1665"/>
        <w:gridCol w:w="1231"/>
        <w:gridCol w:w="2416"/>
        <w:gridCol w:w="991"/>
      </w:tblGrid>
      <w:tr w:rsidR="005E0666" w:rsidRPr="005E0666" w14:paraId="3E7E575E" w14:textId="77777777" w:rsidTr="005E066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AD1000E" w14:textId="77777777" w:rsidR="005E0666" w:rsidRPr="005E0666" w:rsidRDefault="005E0666" w:rsidP="005E0666">
            <w:pPr>
              <w:rPr>
                <w:b/>
                <w:bCs/>
              </w:rPr>
            </w:pPr>
            <w:r w:rsidRPr="005E0666">
              <w:rPr>
                <w:rFonts w:ascii="Times New Roman" w:hAnsi="Times New Roman" w:cs="Times New Roman"/>
                <w:b/>
                <w:bCs/>
              </w:rPr>
              <w:t>​</w:t>
            </w:r>
            <w:r w:rsidRPr="005E0666">
              <w:rPr>
                <w:b/>
                <w:bCs/>
              </w:rPr>
              <w:t>设备类型</w:t>
            </w:r>
            <w:r w:rsidRPr="005E0666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EFBFD56" w14:textId="77777777" w:rsidR="005E0666" w:rsidRPr="005E0666" w:rsidRDefault="005E0666" w:rsidP="005E0666">
            <w:pPr>
              <w:rPr>
                <w:b/>
                <w:bCs/>
              </w:rPr>
            </w:pPr>
            <w:r w:rsidRPr="005E0666">
              <w:rPr>
                <w:b/>
                <w:bCs/>
              </w:rPr>
              <w:t>制冷量（kW）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432CDCC" w14:textId="77777777" w:rsidR="005E0666" w:rsidRPr="005E0666" w:rsidRDefault="005E0666" w:rsidP="005E0666">
            <w:pPr>
              <w:rPr>
                <w:b/>
                <w:bCs/>
              </w:rPr>
            </w:pPr>
            <w:r w:rsidRPr="005E0666">
              <w:rPr>
                <w:b/>
                <w:bCs/>
              </w:rPr>
              <w:t>额定COP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0DC0D5" w14:textId="77777777" w:rsidR="005E0666" w:rsidRPr="005E0666" w:rsidRDefault="005E0666" w:rsidP="005E0666">
            <w:pPr>
              <w:rPr>
                <w:b/>
                <w:bCs/>
              </w:rPr>
            </w:pPr>
            <w:r w:rsidRPr="005E0666">
              <w:rPr>
                <w:b/>
                <w:bCs/>
              </w:rPr>
              <w:t>实测季节能效比（SEER）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AB8E49" w14:textId="77777777" w:rsidR="005E0666" w:rsidRPr="005E0666" w:rsidRDefault="005E0666" w:rsidP="005E0666">
            <w:pPr>
              <w:rPr>
                <w:b/>
                <w:bCs/>
              </w:rPr>
            </w:pPr>
            <w:r w:rsidRPr="005E0666">
              <w:rPr>
                <w:b/>
                <w:bCs/>
              </w:rPr>
              <w:t>合</w:t>
            </w:r>
            <w:proofErr w:type="gramStart"/>
            <w:r w:rsidRPr="005E0666">
              <w:rPr>
                <w:b/>
                <w:bCs/>
              </w:rPr>
              <w:t>规</w:t>
            </w:r>
            <w:proofErr w:type="gramEnd"/>
            <w:r w:rsidRPr="005E0666">
              <w:rPr>
                <w:b/>
                <w:bCs/>
              </w:rPr>
              <w:t>性</w:t>
            </w:r>
          </w:p>
        </w:tc>
      </w:tr>
      <w:tr w:rsidR="005E0666" w:rsidRPr="005E0666" w14:paraId="2289FE91" w14:textId="77777777" w:rsidTr="005E06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FEA8A9E" w14:textId="77777777" w:rsidR="005E0666" w:rsidRPr="005E0666" w:rsidRDefault="005E0666" w:rsidP="005E0666">
            <w:r w:rsidRPr="005E0666">
              <w:t>变频多联机（VRF）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3D47E3B" w14:textId="77777777" w:rsidR="005E0666" w:rsidRPr="005E0666" w:rsidRDefault="005E0666" w:rsidP="005E0666">
            <w:r w:rsidRPr="005E0666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9FB6510" w14:textId="77777777" w:rsidR="005E0666" w:rsidRPr="005E0666" w:rsidRDefault="005E0666" w:rsidP="005E0666">
            <w:r w:rsidRPr="005E0666"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C610987" w14:textId="77777777" w:rsidR="005E0666" w:rsidRPr="005E0666" w:rsidRDefault="005E0666" w:rsidP="005E0666">
            <w:r w:rsidRPr="005E0666">
              <w:t>5.2（部分负荷优化）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B75D7A" w14:textId="77777777" w:rsidR="005E0666" w:rsidRPr="005E0666" w:rsidRDefault="005E0666" w:rsidP="005E0666">
            <w:r w:rsidRPr="005E0666">
              <w:t>符合</w:t>
            </w:r>
          </w:p>
        </w:tc>
      </w:tr>
      <w:tr w:rsidR="005E0666" w:rsidRPr="005E0666" w14:paraId="09743D12" w14:textId="77777777" w:rsidTr="005E06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2F7D439" w14:textId="77777777" w:rsidR="005E0666" w:rsidRPr="005E0666" w:rsidRDefault="005E0666" w:rsidP="005E0666">
            <w:r w:rsidRPr="005E0666">
              <w:t>水冷螺杆机组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895567E" w14:textId="77777777" w:rsidR="005E0666" w:rsidRPr="005E0666" w:rsidRDefault="005E0666" w:rsidP="005E0666">
            <w:r w:rsidRPr="005E0666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423D3B3" w14:textId="77777777" w:rsidR="005E0666" w:rsidRPr="005E0666" w:rsidRDefault="005E0666" w:rsidP="005E0666">
            <w:r w:rsidRPr="005E0666"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D7D4F25" w14:textId="77777777" w:rsidR="005E0666" w:rsidRPr="005E0666" w:rsidRDefault="005E0666" w:rsidP="005E0666">
            <w:r w:rsidRPr="005E0666"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B522578" w14:textId="77777777" w:rsidR="005E0666" w:rsidRPr="005E0666" w:rsidRDefault="005E0666" w:rsidP="005E0666">
            <w:r w:rsidRPr="005E0666">
              <w:t>符合</w:t>
            </w:r>
          </w:p>
        </w:tc>
      </w:tr>
    </w:tbl>
    <w:p w14:paraId="4B579229" w14:textId="77777777" w:rsidR="005E0666" w:rsidRPr="005E0666" w:rsidRDefault="005E0666" w:rsidP="005E0666">
      <w:r w:rsidRPr="005E0666">
        <w:rPr>
          <w:b/>
          <w:bCs/>
        </w:rPr>
        <w:t>结论</w:t>
      </w:r>
      <w:r w:rsidRPr="005E0666">
        <w:t>：电冷源综合制冷性能系数满足GB 50189要求，部分负荷工况下能效提升12%。</w:t>
      </w:r>
    </w:p>
    <w:p w14:paraId="798F18B1" w14:textId="77777777" w:rsidR="005E0666" w:rsidRPr="005E0666" w:rsidRDefault="005E0666" w:rsidP="005E0666">
      <w:r w:rsidRPr="005E0666">
        <w:lastRenderedPageBreak/>
        <w:pict w14:anchorId="740536E0">
          <v:rect id="_x0000_i1063" style="width:0;height:1.5pt" o:hralign="center" o:hrstd="t" o:hr="t" fillcolor="#a0a0a0" stroked="f"/>
        </w:pict>
      </w:r>
    </w:p>
    <w:p w14:paraId="01B32A6D" w14:textId="77777777" w:rsidR="005E0666" w:rsidRPr="005E0666" w:rsidRDefault="005E0666" w:rsidP="005E0666">
      <w:pPr>
        <w:rPr>
          <w:b/>
          <w:bCs/>
        </w:rPr>
      </w:pPr>
      <w:r w:rsidRPr="005E0666">
        <w:rPr>
          <w:b/>
          <w:bCs/>
        </w:rPr>
        <w:t>三、能耗监测数据分析</w:t>
      </w:r>
    </w:p>
    <w:p w14:paraId="516F4F45" w14:textId="77777777" w:rsidR="005E0666" w:rsidRPr="005E0666" w:rsidRDefault="005E0666" w:rsidP="005E0666">
      <w:pPr>
        <w:numPr>
          <w:ilvl w:val="0"/>
          <w:numId w:val="3"/>
        </w:numPr>
      </w:pPr>
      <w:r w:rsidRPr="005E0666">
        <w:rPr>
          <w:rFonts w:ascii="Times New Roman" w:hAnsi="Times New Roman" w:cs="Times New Roman"/>
        </w:rPr>
        <w:t>​</w:t>
      </w:r>
      <w:r w:rsidRPr="005E0666">
        <w:rPr>
          <w:b/>
          <w:bCs/>
        </w:rPr>
        <w:t>全年负荷统计</w:t>
      </w:r>
      <w:r w:rsidRPr="005E0666">
        <w:rPr>
          <w:rFonts w:ascii="Times New Roman" w:hAnsi="Times New Roman" w:cs="Times New Roman"/>
        </w:rPr>
        <w:t>​</w:t>
      </w:r>
      <w:r w:rsidRPr="005E0666">
        <w:t>（数据来源：全年负荷计算书）</w:t>
      </w:r>
    </w:p>
    <w:p w14:paraId="3640E256" w14:textId="77777777" w:rsidR="005E0666" w:rsidRPr="005E0666" w:rsidRDefault="005E0666" w:rsidP="005E0666">
      <w:pPr>
        <w:numPr>
          <w:ilvl w:val="1"/>
          <w:numId w:val="3"/>
        </w:numPr>
      </w:pPr>
      <w:r w:rsidRPr="005E0666">
        <w:t>总供暖需求：39,477 kWh（40.88 kWh/m²·a）</w:t>
      </w:r>
    </w:p>
    <w:p w14:paraId="7237C6AB" w14:textId="77777777" w:rsidR="005E0666" w:rsidRPr="005E0666" w:rsidRDefault="005E0666" w:rsidP="005E0666">
      <w:pPr>
        <w:numPr>
          <w:ilvl w:val="1"/>
          <w:numId w:val="3"/>
        </w:numPr>
      </w:pPr>
      <w:r w:rsidRPr="005E0666">
        <w:t>总供冷需求：49,243 kWh（50.99 kWh/m²·a）</w:t>
      </w:r>
    </w:p>
    <w:p w14:paraId="60CD8E9F" w14:textId="77777777" w:rsidR="005E0666" w:rsidRPr="005E0666" w:rsidRDefault="005E0666" w:rsidP="005E0666">
      <w:pPr>
        <w:numPr>
          <w:ilvl w:val="1"/>
          <w:numId w:val="3"/>
        </w:numPr>
      </w:pPr>
      <w:r w:rsidRPr="005E0666">
        <w:rPr>
          <w:rFonts w:ascii="Times New Roman" w:hAnsi="Times New Roman" w:cs="Times New Roman"/>
        </w:rPr>
        <w:t>​</w:t>
      </w:r>
      <w:r w:rsidRPr="005E0666">
        <w:rPr>
          <w:b/>
          <w:bCs/>
        </w:rPr>
        <w:t>分项能耗占比</w:t>
      </w:r>
      <w:r w:rsidRPr="005E0666">
        <w:t>：</w:t>
      </w:r>
    </w:p>
    <w:p w14:paraId="48E55762" w14:textId="77777777" w:rsidR="005E0666" w:rsidRPr="005E0666" w:rsidRDefault="005E0666" w:rsidP="005E0666">
      <w:pPr>
        <w:numPr>
          <w:ilvl w:val="2"/>
          <w:numId w:val="3"/>
        </w:numPr>
      </w:pPr>
      <w:r w:rsidRPr="005E0666">
        <w:t>围护传热：48%</w:t>
      </w:r>
    </w:p>
    <w:p w14:paraId="21561A7A" w14:textId="77777777" w:rsidR="005E0666" w:rsidRPr="005E0666" w:rsidRDefault="005E0666" w:rsidP="005E0666">
      <w:pPr>
        <w:numPr>
          <w:ilvl w:val="2"/>
          <w:numId w:val="3"/>
        </w:numPr>
      </w:pPr>
      <w:r w:rsidRPr="005E0666">
        <w:t>新风负荷：28%</w:t>
      </w:r>
    </w:p>
    <w:p w14:paraId="7F4285EB" w14:textId="77777777" w:rsidR="005E0666" w:rsidRPr="005E0666" w:rsidRDefault="005E0666" w:rsidP="005E0666">
      <w:pPr>
        <w:numPr>
          <w:ilvl w:val="2"/>
          <w:numId w:val="3"/>
        </w:numPr>
      </w:pPr>
      <w:r w:rsidRPr="005E0666">
        <w:t>室内得热：24%</w:t>
      </w:r>
    </w:p>
    <w:p w14:paraId="36189324" w14:textId="77777777" w:rsidR="005E0666" w:rsidRPr="005E0666" w:rsidRDefault="005E0666" w:rsidP="005E0666">
      <w:pPr>
        <w:numPr>
          <w:ilvl w:val="0"/>
          <w:numId w:val="3"/>
        </w:numPr>
      </w:pPr>
      <w:r w:rsidRPr="005E0666">
        <w:rPr>
          <w:rFonts w:ascii="Times New Roman" w:hAnsi="Times New Roman" w:cs="Times New Roman"/>
        </w:rPr>
        <w:t>​</w:t>
      </w:r>
      <w:r w:rsidRPr="005E0666">
        <w:rPr>
          <w:b/>
          <w:bCs/>
        </w:rPr>
        <w:t>部分负荷运行效率</w:t>
      </w:r>
      <w:r w:rsidRPr="005E0666">
        <w:rPr>
          <w:rFonts w:ascii="Times New Roman" w:hAnsi="Times New Roman" w:cs="Times New Roman"/>
        </w:rPr>
        <w:t>​</w:t>
      </w:r>
    </w:p>
    <w:p w14:paraId="67D18ED6" w14:textId="77777777" w:rsidR="005E0666" w:rsidRPr="005E0666" w:rsidRDefault="005E0666" w:rsidP="005E0666">
      <w:pPr>
        <w:numPr>
          <w:ilvl w:val="1"/>
          <w:numId w:val="3"/>
        </w:numPr>
      </w:pPr>
      <w:r w:rsidRPr="005E0666">
        <w:t>空调系统在30%-50%负荷率时，能效比提升至5.8（标准工况5.2），节能效果显著。</w:t>
      </w:r>
    </w:p>
    <w:p w14:paraId="6D61A1DF" w14:textId="77777777" w:rsidR="005E0666" w:rsidRPr="005E0666" w:rsidRDefault="005E0666" w:rsidP="005E0666">
      <w:pPr>
        <w:numPr>
          <w:ilvl w:val="1"/>
          <w:numId w:val="3"/>
        </w:numPr>
      </w:pPr>
      <w:r w:rsidRPr="005E0666">
        <w:t>夜间非核心区温度设定值自动上调2℃，节能量约8%。</w:t>
      </w:r>
    </w:p>
    <w:p w14:paraId="558BEB0F" w14:textId="77777777" w:rsidR="005E0666" w:rsidRPr="005E0666" w:rsidRDefault="005E0666" w:rsidP="005E0666">
      <w:r w:rsidRPr="005E0666">
        <w:pict w14:anchorId="07172AB6">
          <v:rect id="_x0000_i1064" style="width:0;height:1.5pt" o:hralign="center" o:hrstd="t" o:hr="t" fillcolor="#a0a0a0" stroked="f"/>
        </w:pict>
      </w:r>
    </w:p>
    <w:p w14:paraId="73C592CF" w14:textId="77777777" w:rsidR="005E0666" w:rsidRPr="005E0666" w:rsidRDefault="005E0666" w:rsidP="005E0666">
      <w:pPr>
        <w:rPr>
          <w:b/>
          <w:bCs/>
        </w:rPr>
      </w:pPr>
      <w:r w:rsidRPr="005E0666">
        <w:rPr>
          <w:b/>
          <w:bCs/>
        </w:rPr>
        <w:t>四、改进建议</w:t>
      </w:r>
    </w:p>
    <w:p w14:paraId="7D9E12C5" w14:textId="77777777" w:rsidR="005E0666" w:rsidRPr="005E0666" w:rsidRDefault="005E0666" w:rsidP="005E0666">
      <w:pPr>
        <w:numPr>
          <w:ilvl w:val="0"/>
          <w:numId w:val="4"/>
        </w:numPr>
      </w:pPr>
      <w:r w:rsidRPr="005E0666">
        <w:rPr>
          <w:rFonts w:ascii="Times New Roman" w:hAnsi="Times New Roman" w:cs="Times New Roman"/>
        </w:rPr>
        <w:t>​</w:t>
      </w:r>
      <w:r w:rsidRPr="005E0666">
        <w:rPr>
          <w:b/>
          <w:bCs/>
        </w:rPr>
        <w:t>优化方向</w:t>
      </w:r>
      <w:r w:rsidRPr="005E0666">
        <w:t>：</w:t>
      </w:r>
    </w:p>
    <w:p w14:paraId="34430E45" w14:textId="77777777" w:rsidR="005E0666" w:rsidRPr="005E0666" w:rsidRDefault="005E0666" w:rsidP="005E0666">
      <w:pPr>
        <w:numPr>
          <w:ilvl w:val="1"/>
          <w:numId w:val="4"/>
        </w:numPr>
      </w:pPr>
      <w:r w:rsidRPr="005E0666">
        <w:t>增加智能 occupancy sensor，实现无人区域自动关闭空调。</w:t>
      </w:r>
    </w:p>
    <w:p w14:paraId="0B874CE7" w14:textId="77777777" w:rsidR="005E0666" w:rsidRPr="005E0666" w:rsidRDefault="005E0666" w:rsidP="005E0666">
      <w:pPr>
        <w:numPr>
          <w:ilvl w:val="1"/>
          <w:numId w:val="4"/>
        </w:numPr>
      </w:pPr>
      <w:r w:rsidRPr="005E0666">
        <w:t>北向外窗增设动态遮阳装置，进一步降低冬季热损失。</w:t>
      </w:r>
    </w:p>
    <w:p w14:paraId="609DF99B" w14:textId="77777777" w:rsidR="005E0666" w:rsidRPr="005E0666" w:rsidRDefault="005E0666" w:rsidP="005E0666">
      <w:pPr>
        <w:numPr>
          <w:ilvl w:val="0"/>
          <w:numId w:val="4"/>
        </w:numPr>
      </w:pPr>
      <w:r w:rsidRPr="005E0666">
        <w:rPr>
          <w:rFonts w:ascii="Times New Roman" w:hAnsi="Times New Roman" w:cs="Times New Roman"/>
        </w:rPr>
        <w:t>​</w:t>
      </w:r>
      <w:r w:rsidRPr="005E0666">
        <w:rPr>
          <w:b/>
          <w:bCs/>
        </w:rPr>
        <w:t>合</w:t>
      </w:r>
      <w:proofErr w:type="gramStart"/>
      <w:r w:rsidRPr="005E0666">
        <w:rPr>
          <w:b/>
          <w:bCs/>
        </w:rPr>
        <w:t>规</w:t>
      </w:r>
      <w:proofErr w:type="gramEnd"/>
      <w:r w:rsidRPr="005E0666">
        <w:rPr>
          <w:b/>
          <w:bCs/>
        </w:rPr>
        <w:t>性结论</w:t>
      </w:r>
      <w:r w:rsidRPr="005E0666">
        <w:t>：</w:t>
      </w:r>
    </w:p>
    <w:p w14:paraId="277D9849" w14:textId="77777777" w:rsidR="005E0666" w:rsidRPr="005E0666" w:rsidRDefault="005E0666" w:rsidP="005E0666">
      <w:pPr>
        <w:numPr>
          <w:ilvl w:val="1"/>
          <w:numId w:val="4"/>
        </w:numPr>
      </w:pPr>
      <w:r w:rsidRPr="005E0666">
        <w:t>系统分区控制及冷源</w:t>
      </w:r>
      <w:proofErr w:type="gramStart"/>
      <w:r w:rsidRPr="005E0666">
        <w:t>能效均满足绿建条文</w:t>
      </w:r>
      <w:proofErr w:type="gramEnd"/>
      <w:r w:rsidRPr="005E0666">
        <w:t>7.1.2要求，综合节能率达标。</w:t>
      </w:r>
    </w:p>
    <w:p w14:paraId="1847EE5B" w14:textId="77777777" w:rsidR="005E0666" w:rsidRPr="005E0666" w:rsidRDefault="005E0666" w:rsidP="005E0666">
      <w:r w:rsidRPr="005E0666">
        <w:pict w14:anchorId="1ECE3AFF">
          <v:rect id="_x0000_i1065" style="width:0;height:1.5pt" o:hralign="center" o:hrstd="t" o:hr="t" fillcolor="#a0a0a0" stroked="f"/>
        </w:pict>
      </w:r>
    </w:p>
    <w:p w14:paraId="1A8FD7A0" w14:textId="1C496135" w:rsidR="005E0666" w:rsidRPr="005E0666" w:rsidRDefault="005E0666" w:rsidP="005E0666">
      <w:r w:rsidRPr="005E0666">
        <w:rPr>
          <w:b/>
          <w:bCs/>
        </w:rPr>
        <w:t>监测单位</w:t>
      </w:r>
      <w:r w:rsidRPr="005E0666">
        <w:t>：</w:t>
      </w:r>
      <w:r>
        <w:rPr>
          <w:rFonts w:hint="eastAsia"/>
        </w:rPr>
        <w:t>清源</w:t>
      </w:r>
      <w:proofErr w:type="gramStart"/>
      <w:r w:rsidRPr="005E0666">
        <w:t>绿建能源</w:t>
      </w:r>
      <w:proofErr w:type="gramEnd"/>
      <w:r w:rsidRPr="005E0666">
        <w:t>评估中心</w:t>
      </w:r>
      <w:r w:rsidRPr="005E0666">
        <w:br/>
      </w:r>
      <w:r w:rsidRPr="005E0666">
        <w:rPr>
          <w:b/>
          <w:bCs/>
        </w:rPr>
        <w:t>日期</w:t>
      </w:r>
      <w:r w:rsidRPr="005E0666">
        <w:t>：2025年3月1日</w:t>
      </w:r>
    </w:p>
    <w:p w14:paraId="1295D4E1" w14:textId="77777777" w:rsidR="00A62871" w:rsidRDefault="00A62871">
      <w:pPr>
        <w:rPr>
          <w:rFonts w:hint="eastAsia"/>
        </w:rPr>
      </w:pPr>
    </w:p>
    <w:sectPr w:rsidR="00A6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D7021" w14:textId="77777777" w:rsidR="001930D2" w:rsidRDefault="001930D2" w:rsidP="005E0666">
      <w:pPr>
        <w:rPr>
          <w:rFonts w:hint="eastAsia"/>
        </w:rPr>
      </w:pPr>
      <w:r>
        <w:separator/>
      </w:r>
    </w:p>
  </w:endnote>
  <w:endnote w:type="continuationSeparator" w:id="0">
    <w:p w14:paraId="4A4CAB4E" w14:textId="77777777" w:rsidR="001930D2" w:rsidRDefault="001930D2" w:rsidP="005E06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ABC8" w14:textId="77777777" w:rsidR="001930D2" w:rsidRDefault="001930D2" w:rsidP="005E0666">
      <w:pPr>
        <w:rPr>
          <w:rFonts w:hint="eastAsia"/>
        </w:rPr>
      </w:pPr>
      <w:r>
        <w:separator/>
      </w:r>
    </w:p>
  </w:footnote>
  <w:footnote w:type="continuationSeparator" w:id="0">
    <w:p w14:paraId="5298B687" w14:textId="77777777" w:rsidR="001930D2" w:rsidRDefault="001930D2" w:rsidP="005E066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91449"/>
    <w:multiLevelType w:val="multilevel"/>
    <w:tmpl w:val="EF20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34578"/>
    <w:multiLevelType w:val="multilevel"/>
    <w:tmpl w:val="A8CC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74E7D"/>
    <w:multiLevelType w:val="multilevel"/>
    <w:tmpl w:val="AE62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566F2"/>
    <w:multiLevelType w:val="multilevel"/>
    <w:tmpl w:val="4306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617D47"/>
    <w:multiLevelType w:val="multilevel"/>
    <w:tmpl w:val="A8C2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129184">
    <w:abstractNumId w:val="0"/>
  </w:num>
  <w:num w:numId="2" w16cid:durableId="1451509203">
    <w:abstractNumId w:val="3"/>
  </w:num>
  <w:num w:numId="3" w16cid:durableId="463160130">
    <w:abstractNumId w:val="2"/>
  </w:num>
  <w:num w:numId="4" w16cid:durableId="1886529285">
    <w:abstractNumId w:val="4"/>
  </w:num>
  <w:num w:numId="5" w16cid:durableId="4083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EE"/>
    <w:rsid w:val="000628C8"/>
    <w:rsid w:val="001442EE"/>
    <w:rsid w:val="001930D2"/>
    <w:rsid w:val="00292AF2"/>
    <w:rsid w:val="004317F1"/>
    <w:rsid w:val="005E0666"/>
    <w:rsid w:val="007C52D7"/>
    <w:rsid w:val="007F066D"/>
    <w:rsid w:val="00836368"/>
    <w:rsid w:val="008A7170"/>
    <w:rsid w:val="00A62871"/>
    <w:rsid w:val="00AF4AFB"/>
    <w:rsid w:val="00DF1447"/>
    <w:rsid w:val="00EF7EF9"/>
    <w:rsid w:val="00F82FCF"/>
    <w:rsid w:val="00FC4846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7C70B"/>
  <w15:chartTrackingRefBased/>
  <w15:docId w15:val="{E4B5DCB8-CEAB-4C37-850B-44D8738B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4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2E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2E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2E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2E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2E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2E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2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2E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2E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42E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2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2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2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2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2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42E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E06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E066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E0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E0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369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3594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760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63367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3</cp:revision>
  <dcterms:created xsi:type="dcterms:W3CDTF">2025-03-01T03:07:00Z</dcterms:created>
  <dcterms:modified xsi:type="dcterms:W3CDTF">2025-03-01T03:08:00Z</dcterms:modified>
</cp:coreProperties>
</file>