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1A30" w14:textId="77777777" w:rsidR="00080420" w:rsidRPr="00080420" w:rsidRDefault="00080420" w:rsidP="00080420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材料见证送检报告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br/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（建筑装修工业化内装部品应用专项）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1FC1A3CB" w14:textId="77777777" w:rsidR="00080420" w:rsidRPr="00080420" w:rsidRDefault="00080420" w:rsidP="000804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宋体" w:eastAsia="宋体" w:hAnsi="宋体" w:cs="宋体"/>
          <w:kern w:val="0"/>
          <w:sz w:val="24"/>
          <w:szCs w:val="24"/>
        </w:rPr>
        <w:pict w14:anchorId="3471055D">
          <v:rect id="_x0000_i1025" style="width:0;height:1.5pt" o:hralign="center" o:hrstd="t" o:hr="t" fillcolor="#a0a0a0" stroked="f"/>
        </w:pict>
      </w:r>
    </w:p>
    <w:p w14:paraId="62B55BFD" w14:textId="77777777" w:rsidR="00080420" w:rsidRPr="00080420" w:rsidRDefault="00080420" w:rsidP="00080420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080420">
        <w:rPr>
          <w:rFonts w:ascii="Segoe UI" w:eastAsia="宋体" w:hAnsi="Segoe UI" w:cs="Segoe UI"/>
          <w:b/>
          <w:bCs/>
          <w:kern w:val="0"/>
          <w:sz w:val="27"/>
          <w:szCs w:val="27"/>
        </w:rPr>
        <w:t>一、工程概况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5135"/>
      </w:tblGrid>
      <w:tr w:rsidR="00080420" w:rsidRPr="00080420" w14:paraId="2A039254" w14:textId="77777777" w:rsidTr="0008042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96F06B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3922E35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古韵新生</w:t>
            </w:r>
            <w:r w:rsidRPr="000804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——</w:t>
            </w:r>
            <w:r w:rsidRPr="000804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张爱玲故居的低碳活化再利用</w:t>
            </w:r>
          </w:p>
        </w:tc>
      </w:tr>
      <w:tr w:rsidR="00080420" w:rsidRPr="00080420" w14:paraId="62718FB4" w14:textId="77777777" w:rsidTr="00080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1169A5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工程地点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0EC392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浙江省绍兴市</w:t>
            </w:r>
          </w:p>
        </w:tc>
      </w:tr>
      <w:tr w:rsidR="00080420" w:rsidRPr="00080420" w14:paraId="652AC71D" w14:textId="77777777" w:rsidTr="00080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A2DA29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建设单位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9834B5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[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根据实际填写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]</w:t>
            </w:r>
          </w:p>
        </w:tc>
      </w:tr>
      <w:tr w:rsidR="00080420" w:rsidRPr="00080420" w14:paraId="33FC52BD" w14:textId="77777777" w:rsidTr="00080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2588B0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设计单位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BF9AA04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[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根据实际填写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]</w:t>
            </w:r>
          </w:p>
        </w:tc>
      </w:tr>
      <w:tr w:rsidR="00080420" w:rsidRPr="00080420" w14:paraId="64B4FDE6" w14:textId="77777777" w:rsidTr="00080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FEFD17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结构类型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4052CA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地上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2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层，建筑高度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10.7m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，地上建筑面积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966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㎡</w:t>
            </w:r>
          </w:p>
        </w:tc>
      </w:tr>
      <w:tr w:rsidR="00080420" w:rsidRPr="00080420" w14:paraId="182BC9AE" w14:textId="77777777" w:rsidTr="00080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E7D5DB0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气候分区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A7FE973" w14:textId="77777777" w:rsidR="00080420" w:rsidRPr="00080420" w:rsidRDefault="00080420" w:rsidP="000804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080420">
              <w:rPr>
                <w:rFonts w:ascii="inherit" w:eastAsia="宋体" w:hAnsi="inherit" w:cs="宋体"/>
                <w:kern w:val="0"/>
                <w:szCs w:val="21"/>
              </w:rPr>
              <w:t>夏热冬冷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A</w:t>
            </w:r>
            <w:r w:rsidRPr="00080420">
              <w:rPr>
                <w:rFonts w:ascii="inherit" w:eastAsia="宋体" w:hAnsi="inherit" w:cs="宋体"/>
                <w:kern w:val="0"/>
                <w:szCs w:val="21"/>
              </w:rPr>
              <w:t>区</w:t>
            </w:r>
          </w:p>
        </w:tc>
      </w:tr>
    </w:tbl>
    <w:p w14:paraId="62E4D713" w14:textId="77777777" w:rsidR="00080420" w:rsidRPr="00080420" w:rsidRDefault="00080420" w:rsidP="000804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宋体" w:eastAsia="宋体" w:hAnsi="宋体" w:cs="宋体"/>
          <w:kern w:val="0"/>
          <w:sz w:val="24"/>
          <w:szCs w:val="24"/>
        </w:rPr>
        <w:pict w14:anchorId="6EE79B25">
          <v:rect id="_x0000_i1026" style="width:0;height:1.5pt" o:hralign="center" o:hrstd="t" o:hr="t" fillcolor="#a0a0a0" stroked="f"/>
        </w:pict>
      </w:r>
    </w:p>
    <w:p w14:paraId="001BDCF5" w14:textId="77777777" w:rsidR="00080420" w:rsidRPr="00080420" w:rsidRDefault="00080420" w:rsidP="00080420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080420">
        <w:rPr>
          <w:rFonts w:ascii="Segoe UI" w:eastAsia="宋体" w:hAnsi="Segoe UI" w:cs="Segoe UI"/>
          <w:b/>
          <w:bCs/>
          <w:kern w:val="0"/>
          <w:sz w:val="27"/>
          <w:szCs w:val="27"/>
        </w:rPr>
        <w:t>二、检测依据</w:t>
      </w:r>
    </w:p>
    <w:p w14:paraId="47F84971" w14:textId="77777777" w:rsidR="00080420" w:rsidRPr="00080420" w:rsidRDefault="00080420" w:rsidP="00080420">
      <w:pPr>
        <w:widowControl/>
        <w:numPr>
          <w:ilvl w:val="0"/>
          <w:numId w:val="1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 xml:space="preserve">GB/T 50378-2019 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7.2.16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条</w:t>
      </w:r>
    </w:p>
    <w:p w14:paraId="1B2654DD" w14:textId="77777777" w:rsidR="00080420" w:rsidRPr="00080420" w:rsidRDefault="00080420" w:rsidP="00080420">
      <w:pPr>
        <w:widowControl/>
        <w:numPr>
          <w:ilvl w:val="0"/>
          <w:numId w:val="1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《建筑工业化内装部品应用技术规程》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JGJ/T 491-2021</w:t>
      </w:r>
    </w:p>
    <w:p w14:paraId="289257DC" w14:textId="77777777" w:rsidR="00080420" w:rsidRPr="00080420" w:rsidRDefault="00080420" w:rsidP="00080420">
      <w:pPr>
        <w:widowControl/>
        <w:numPr>
          <w:ilvl w:val="0"/>
          <w:numId w:val="1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《浙江省公共建筑节能设计标准》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DB33/1036-2021</w:t>
      </w:r>
    </w:p>
    <w:p w14:paraId="114167E5" w14:textId="77777777" w:rsidR="00080420" w:rsidRPr="00080420" w:rsidRDefault="00080420" w:rsidP="000804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宋体" w:eastAsia="宋体" w:hAnsi="宋体" w:cs="宋体"/>
          <w:kern w:val="0"/>
          <w:sz w:val="24"/>
          <w:szCs w:val="24"/>
        </w:rPr>
        <w:pict w14:anchorId="4637DCE4">
          <v:rect id="_x0000_i1027" style="width:0;height:1.5pt" o:hralign="center" o:hrstd="t" o:hr="t" fillcolor="#a0a0a0" stroked="f"/>
        </w:pict>
      </w:r>
    </w:p>
    <w:p w14:paraId="153B6EEC" w14:textId="77777777" w:rsidR="00080420" w:rsidRPr="00080420" w:rsidRDefault="00080420" w:rsidP="00080420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080420">
        <w:rPr>
          <w:rFonts w:ascii="Segoe UI" w:eastAsia="宋体" w:hAnsi="Segoe UI" w:cs="Segoe UI"/>
          <w:b/>
          <w:bCs/>
          <w:kern w:val="0"/>
          <w:sz w:val="27"/>
          <w:szCs w:val="27"/>
        </w:rPr>
        <w:t>三、工业化内装部品应用情况</w:t>
      </w:r>
    </w:p>
    <w:p w14:paraId="241B0617" w14:textId="77777777" w:rsidR="00080420" w:rsidRPr="00080420" w:rsidRDefault="00080420" w:rsidP="00080420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根据设计文件及施工记录，本项目采用以下工业化内装部品，其种类及用量比例如下：</w:t>
      </w:r>
    </w:p>
    <w:p w14:paraId="3BC5563B" w14:textId="77777777" w:rsidR="00080420" w:rsidRPr="00080420" w:rsidRDefault="00080420" w:rsidP="000804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b/>
          <w:bCs/>
          <w:kern w:val="0"/>
          <w:sz w:val="24"/>
          <w:szCs w:val="24"/>
        </w:rPr>
        <w:t>1. 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石膏板内墙系统</w:t>
      </w:r>
    </w:p>
    <w:p w14:paraId="1C89DFEA" w14:textId="77777777" w:rsidR="00080420" w:rsidRPr="00080420" w:rsidRDefault="00080420" w:rsidP="00080420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应用部位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：外墙内保温构造（由外到内：石膏板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12mm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705FDC9C" w14:textId="77777777" w:rsidR="00080420" w:rsidRPr="00080420" w:rsidRDefault="00080420" w:rsidP="00080420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部品类型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：轻质隔墙系统（工厂预制板材）</w:t>
      </w:r>
    </w:p>
    <w:p w14:paraId="289F4D40" w14:textId="77777777" w:rsidR="00080420" w:rsidRPr="00080420" w:rsidRDefault="00080420" w:rsidP="00080420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同类部品占比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：内墙饰面材料中石膏板占比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**100%**​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（详见节能报告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4.2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节）</w:t>
      </w:r>
    </w:p>
    <w:p w14:paraId="02635E67" w14:textId="77777777" w:rsidR="00080420" w:rsidRPr="00080420" w:rsidRDefault="00080420" w:rsidP="00080420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检测指标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：燃烧性能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A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级，导热系数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≤0.33 W/(m·K)</w:t>
      </w:r>
    </w:p>
    <w:p w14:paraId="39295A34" w14:textId="77777777" w:rsidR="00080420" w:rsidRPr="00080420" w:rsidRDefault="00080420" w:rsidP="000804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b/>
          <w:bCs/>
          <w:kern w:val="0"/>
          <w:sz w:val="24"/>
          <w:szCs w:val="24"/>
        </w:rPr>
        <w:t>2. 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真空绝热板（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i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型）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02764CFF" w14:textId="77777777" w:rsidR="00080420" w:rsidRPr="00080420" w:rsidRDefault="00080420" w:rsidP="00080420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应用部位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：屋顶保温层（真空绝热板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30mm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）及外墙内保温层（真空绝热板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20mm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0F747D6D" w14:textId="77777777" w:rsidR="00080420" w:rsidRPr="00080420" w:rsidRDefault="00080420" w:rsidP="00080420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部品类型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：预制保温板材（工厂标准化生产）</w:t>
      </w:r>
    </w:p>
    <w:p w14:paraId="02FC6737" w14:textId="77777777" w:rsidR="00080420" w:rsidRPr="00080420" w:rsidRDefault="00080420" w:rsidP="00080420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同类部品占比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：屋顶及外墙保温材料中真空绝热板占比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**100%**​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（节能报告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4.7.1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、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4.8.1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节）</w:t>
      </w:r>
    </w:p>
    <w:p w14:paraId="28105E55" w14:textId="77777777" w:rsidR="00080420" w:rsidRPr="00080420" w:rsidRDefault="00080420" w:rsidP="00080420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检测指标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：导热系数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≤0.005 W/(m·K)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，燃烧性能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A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级</w:t>
      </w:r>
    </w:p>
    <w:p w14:paraId="16FFA2F3" w14:textId="77777777" w:rsidR="00080420" w:rsidRPr="00080420" w:rsidRDefault="00080420" w:rsidP="000804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b/>
          <w:bCs/>
          <w:kern w:val="0"/>
          <w:sz w:val="24"/>
          <w:szCs w:val="24"/>
        </w:rPr>
        <w:t>3. 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预制木窗系统（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78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系列内平开木窗）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681AF401" w14:textId="77777777" w:rsidR="00080420" w:rsidRPr="00080420" w:rsidRDefault="00080420" w:rsidP="00080420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应用部位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：外窗及天窗（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5+12A+5Low-E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中空玻璃）</w:t>
      </w:r>
    </w:p>
    <w:p w14:paraId="6D0FBF40" w14:textId="77777777" w:rsidR="00080420" w:rsidRPr="00080420" w:rsidRDefault="00080420" w:rsidP="00080420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部品类型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：标准化预制门窗单元</w:t>
      </w:r>
    </w:p>
    <w:p w14:paraId="1028E1E1" w14:textId="77777777" w:rsidR="00080420" w:rsidRPr="00080420" w:rsidRDefault="00080420" w:rsidP="00080420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同类部品占比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：外窗及天窗全部采用同系列预制木窗，占比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**100%**​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（节能报告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4.6.2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节）</w:t>
      </w:r>
    </w:p>
    <w:p w14:paraId="0B6E304F" w14:textId="77777777" w:rsidR="00080420" w:rsidRPr="00080420" w:rsidRDefault="00080420" w:rsidP="00080420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检测指标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：传热系数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≤1.30 W/(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㎡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·K)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，气密性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级</w:t>
      </w:r>
    </w:p>
    <w:p w14:paraId="1D4009B0" w14:textId="77777777" w:rsidR="00080420" w:rsidRPr="00080420" w:rsidRDefault="00080420" w:rsidP="000804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b/>
          <w:bCs/>
          <w:kern w:val="0"/>
          <w:sz w:val="24"/>
          <w:szCs w:val="24"/>
        </w:rPr>
        <w:t>4. 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玻璃棉板楼板隔声层</w:t>
      </w:r>
    </w:p>
    <w:p w14:paraId="3CC06740" w14:textId="77777777" w:rsidR="00080420" w:rsidRPr="00080420" w:rsidRDefault="00080420" w:rsidP="00080420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应用部位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：挑空楼板构造（玻璃棉板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65mm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3C45D293" w14:textId="77777777" w:rsidR="00080420" w:rsidRPr="00080420" w:rsidRDefault="00080420" w:rsidP="00080420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部品类型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：工厂预制成型隔声材料</w:t>
      </w:r>
    </w:p>
    <w:p w14:paraId="5DAC2073" w14:textId="77777777" w:rsidR="00080420" w:rsidRPr="00080420" w:rsidRDefault="00080420" w:rsidP="00080420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同类部品占比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：楼板隔声材料中玻璃棉板占比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**100%**​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（节能报告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4.2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节）</w:t>
      </w:r>
    </w:p>
    <w:p w14:paraId="2F65CDD2" w14:textId="77777777" w:rsidR="00080420" w:rsidRPr="00080420" w:rsidRDefault="00080420" w:rsidP="00080420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检测指标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：密度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≥40 kg/m³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，导热系数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≤0.040 W/(m·K)</w:t>
      </w:r>
    </w:p>
    <w:p w14:paraId="6F95B64C" w14:textId="77777777" w:rsidR="00080420" w:rsidRPr="00080420" w:rsidRDefault="00080420" w:rsidP="000804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宋体" w:eastAsia="宋体" w:hAnsi="宋体" w:cs="宋体"/>
          <w:kern w:val="0"/>
          <w:sz w:val="24"/>
          <w:szCs w:val="24"/>
        </w:rPr>
        <w:pict w14:anchorId="6821F9CE">
          <v:rect id="_x0000_i1028" style="width:0;height:1.5pt" o:hralign="center" o:hrstd="t" o:hr="t" fillcolor="#a0a0a0" stroked="f"/>
        </w:pict>
      </w:r>
    </w:p>
    <w:p w14:paraId="5D7F669C" w14:textId="77777777" w:rsidR="00080420" w:rsidRPr="00080420" w:rsidRDefault="00080420" w:rsidP="00080420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080420">
        <w:rPr>
          <w:rFonts w:ascii="Segoe UI" w:eastAsia="宋体" w:hAnsi="Segoe UI" w:cs="Segoe UI"/>
          <w:b/>
          <w:bCs/>
          <w:kern w:val="0"/>
          <w:sz w:val="27"/>
          <w:szCs w:val="27"/>
        </w:rPr>
        <w:t>四、见证送检情况</w:t>
      </w:r>
    </w:p>
    <w:p w14:paraId="7B90692D" w14:textId="77777777" w:rsidR="00080420" w:rsidRPr="00080420" w:rsidRDefault="00080420" w:rsidP="00080420">
      <w:pPr>
        <w:widowControl/>
        <w:numPr>
          <w:ilvl w:val="0"/>
          <w:numId w:val="6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抽样检测</w:t>
      </w:r>
    </w:p>
    <w:p w14:paraId="6E1FE2E0" w14:textId="77777777" w:rsidR="00080420" w:rsidRPr="00080420" w:rsidRDefault="00080420" w:rsidP="00080420">
      <w:pPr>
        <w:widowControl/>
        <w:numPr>
          <w:ilvl w:val="1"/>
          <w:numId w:val="6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石膏板（批次：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[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编号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]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）：送检至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[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检测机构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]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，检测结果符合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GB/T 9775-2008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584F8B35" w14:textId="77777777" w:rsidR="00080420" w:rsidRPr="00080420" w:rsidRDefault="00080420" w:rsidP="00080420">
      <w:pPr>
        <w:widowControl/>
        <w:numPr>
          <w:ilvl w:val="1"/>
          <w:numId w:val="6"/>
        </w:numPr>
        <w:shd w:val="clear" w:color="auto" w:fill="FCFCFC"/>
        <w:spacing w:before="120"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真空绝热板（批次：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[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编号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]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）：送检至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[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检测机构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]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，检测结果符合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JG/T 438-2014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7E9C5661" w14:textId="77777777" w:rsidR="00080420" w:rsidRPr="00080420" w:rsidRDefault="00080420" w:rsidP="00080420">
      <w:pPr>
        <w:widowControl/>
        <w:numPr>
          <w:ilvl w:val="1"/>
          <w:numId w:val="6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预制木窗（批次：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[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编号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]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）：送检至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[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检测机构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]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，检测结果符合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GB/T 8478-2020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4EAAB72E" w14:textId="77777777" w:rsidR="00080420" w:rsidRPr="00080420" w:rsidRDefault="00080420" w:rsidP="00080420">
      <w:pPr>
        <w:widowControl/>
        <w:numPr>
          <w:ilvl w:val="0"/>
          <w:numId w:val="6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检测结论</w:t>
      </w:r>
    </w:p>
    <w:p w14:paraId="064247F1" w14:textId="77777777" w:rsidR="00080420" w:rsidRPr="00080420" w:rsidRDefault="00080420" w:rsidP="00080420">
      <w:pPr>
        <w:widowControl/>
        <w:numPr>
          <w:ilvl w:val="1"/>
          <w:numId w:val="6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所有送检部品性能均满足设计要求及绿色建筑评分标准。</w:t>
      </w:r>
    </w:p>
    <w:p w14:paraId="37CE8F11" w14:textId="77777777" w:rsidR="00080420" w:rsidRPr="00080420" w:rsidRDefault="00080420" w:rsidP="000804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宋体" w:eastAsia="宋体" w:hAnsi="宋体" w:cs="宋体"/>
          <w:kern w:val="0"/>
          <w:sz w:val="24"/>
          <w:szCs w:val="24"/>
        </w:rPr>
        <w:pict w14:anchorId="7A795203">
          <v:rect id="_x0000_i1029" style="width:0;height:1.5pt" o:hralign="center" o:hrstd="t" o:hr="t" fillcolor="#a0a0a0" stroked="f"/>
        </w:pict>
      </w:r>
    </w:p>
    <w:p w14:paraId="0A534097" w14:textId="77777777" w:rsidR="00080420" w:rsidRPr="00080420" w:rsidRDefault="00080420" w:rsidP="00080420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080420">
        <w:rPr>
          <w:rFonts w:ascii="Segoe UI" w:eastAsia="宋体" w:hAnsi="Segoe UI" w:cs="Segoe UI"/>
          <w:b/>
          <w:bCs/>
          <w:kern w:val="0"/>
          <w:sz w:val="27"/>
          <w:szCs w:val="27"/>
        </w:rPr>
        <w:t>五、结论</w:t>
      </w:r>
    </w:p>
    <w:p w14:paraId="36E1AA49" w14:textId="77777777" w:rsidR="00080420" w:rsidRPr="00080420" w:rsidRDefault="00080420" w:rsidP="00080420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本项目共采用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4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类工业化内装部品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（石膏板内墙系统、真空绝热板、预制木窗、玻璃棉板），其用量占同类部品比例均超过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50%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，满足《绿色建筑评价标准》第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7.2.16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条要求，建议得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8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0A4E8CA9" w14:textId="77777777" w:rsidR="00080420" w:rsidRPr="00080420" w:rsidRDefault="00080420" w:rsidP="000804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宋体" w:eastAsia="宋体" w:hAnsi="宋体" w:cs="宋体"/>
          <w:kern w:val="0"/>
          <w:sz w:val="24"/>
          <w:szCs w:val="24"/>
        </w:rPr>
        <w:pict w14:anchorId="1B4C38CD">
          <v:rect id="_x0000_i1030" style="width:0;height:1.5pt" o:hralign="center" o:hrstd="t" o:hr="t" fillcolor="#a0a0a0" stroked="f"/>
        </w:pict>
      </w:r>
    </w:p>
    <w:p w14:paraId="0276F695" w14:textId="77777777" w:rsidR="00080420" w:rsidRPr="00080420" w:rsidRDefault="00080420" w:rsidP="00080420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附件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28DE54AC" w14:textId="77777777" w:rsidR="00080420" w:rsidRPr="00080420" w:rsidRDefault="00080420" w:rsidP="00080420">
      <w:pPr>
        <w:widowControl/>
        <w:numPr>
          <w:ilvl w:val="0"/>
          <w:numId w:val="7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lastRenderedPageBreak/>
        <w:t>节能设计报告书（节选）</w:t>
      </w:r>
    </w:p>
    <w:p w14:paraId="74631A35" w14:textId="77777777" w:rsidR="00080420" w:rsidRPr="00080420" w:rsidRDefault="00080420" w:rsidP="00080420">
      <w:pPr>
        <w:widowControl/>
        <w:numPr>
          <w:ilvl w:val="0"/>
          <w:numId w:val="7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材料检测报告（复印件）</w:t>
      </w:r>
    </w:p>
    <w:p w14:paraId="18F15E4A" w14:textId="77777777" w:rsidR="00080420" w:rsidRPr="00080420" w:rsidRDefault="00080420" w:rsidP="00080420">
      <w:pPr>
        <w:widowControl/>
        <w:numPr>
          <w:ilvl w:val="0"/>
          <w:numId w:val="7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Segoe UI" w:eastAsia="宋体" w:hAnsi="Segoe UI" w:cs="Segoe UI"/>
          <w:kern w:val="0"/>
          <w:sz w:val="24"/>
          <w:szCs w:val="24"/>
        </w:rPr>
        <w:t>施工记录及部品合格证</w:t>
      </w:r>
    </w:p>
    <w:p w14:paraId="7EBAFA3F" w14:textId="4B31EF98" w:rsidR="00080420" w:rsidRPr="00080420" w:rsidRDefault="00080420" w:rsidP="00080420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检测单位（盖章）：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br/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日期：</w:t>
      </w:r>
      <w:r w:rsidRPr="000804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 2024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12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月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24</w:t>
      </w:r>
      <w:r w:rsidRPr="00080420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26880F21" w14:textId="77777777" w:rsidR="00A62871" w:rsidRPr="00080420" w:rsidRDefault="00A62871">
      <w:pPr>
        <w:rPr>
          <w:rFonts w:hint="eastAsia"/>
        </w:rPr>
      </w:pPr>
    </w:p>
    <w:sectPr w:rsidR="00A62871" w:rsidRPr="00080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E9F2" w14:textId="77777777" w:rsidR="00EA4303" w:rsidRDefault="00EA4303" w:rsidP="00080420">
      <w:pPr>
        <w:rPr>
          <w:rFonts w:hint="eastAsia"/>
        </w:rPr>
      </w:pPr>
      <w:r>
        <w:separator/>
      </w:r>
    </w:p>
  </w:endnote>
  <w:endnote w:type="continuationSeparator" w:id="0">
    <w:p w14:paraId="217E1CF6" w14:textId="77777777" w:rsidR="00EA4303" w:rsidRDefault="00EA4303" w:rsidP="000804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B1E2" w14:textId="77777777" w:rsidR="00EA4303" w:rsidRDefault="00EA4303" w:rsidP="00080420">
      <w:pPr>
        <w:rPr>
          <w:rFonts w:hint="eastAsia"/>
        </w:rPr>
      </w:pPr>
      <w:r>
        <w:separator/>
      </w:r>
    </w:p>
  </w:footnote>
  <w:footnote w:type="continuationSeparator" w:id="0">
    <w:p w14:paraId="534F2C29" w14:textId="77777777" w:rsidR="00EA4303" w:rsidRDefault="00EA4303" w:rsidP="000804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EA3"/>
    <w:multiLevelType w:val="multilevel"/>
    <w:tmpl w:val="AF1C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021FD"/>
    <w:multiLevelType w:val="multilevel"/>
    <w:tmpl w:val="3DBA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C5753"/>
    <w:multiLevelType w:val="multilevel"/>
    <w:tmpl w:val="A8F6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838C3"/>
    <w:multiLevelType w:val="multilevel"/>
    <w:tmpl w:val="9A2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C0FDF"/>
    <w:multiLevelType w:val="multilevel"/>
    <w:tmpl w:val="34A6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9D409E"/>
    <w:multiLevelType w:val="multilevel"/>
    <w:tmpl w:val="4E6C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74FA7"/>
    <w:multiLevelType w:val="multilevel"/>
    <w:tmpl w:val="0D4C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2695711">
    <w:abstractNumId w:val="1"/>
  </w:num>
  <w:num w:numId="2" w16cid:durableId="36858671">
    <w:abstractNumId w:val="4"/>
  </w:num>
  <w:num w:numId="3" w16cid:durableId="516162706">
    <w:abstractNumId w:val="3"/>
  </w:num>
  <w:num w:numId="4" w16cid:durableId="1058212461">
    <w:abstractNumId w:val="6"/>
  </w:num>
  <w:num w:numId="5" w16cid:durableId="1227305156">
    <w:abstractNumId w:val="2"/>
  </w:num>
  <w:num w:numId="6" w16cid:durableId="1071200855">
    <w:abstractNumId w:val="0"/>
  </w:num>
  <w:num w:numId="7" w16cid:durableId="121191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1B"/>
    <w:rsid w:val="000628C8"/>
    <w:rsid w:val="00080420"/>
    <w:rsid w:val="00292AF2"/>
    <w:rsid w:val="004317F1"/>
    <w:rsid w:val="007C52D7"/>
    <w:rsid w:val="007F066D"/>
    <w:rsid w:val="00836368"/>
    <w:rsid w:val="008A7170"/>
    <w:rsid w:val="00A62871"/>
    <w:rsid w:val="00B8781B"/>
    <w:rsid w:val="00DF1447"/>
    <w:rsid w:val="00EA4303"/>
    <w:rsid w:val="00EF7EF9"/>
    <w:rsid w:val="00F82FCF"/>
    <w:rsid w:val="00FE2EC1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0E254"/>
  <w15:chartTrackingRefBased/>
  <w15:docId w15:val="{24A44D3C-E470-409E-A215-5C29606F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1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8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8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78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8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8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8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8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8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781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04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042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0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04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2025-03-15T09:16:00Z</dcterms:created>
  <dcterms:modified xsi:type="dcterms:W3CDTF">2025-03-15T09:21:00Z</dcterms:modified>
</cp:coreProperties>
</file>