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1113" w14:textId="77777777" w:rsidR="0080012F" w:rsidRPr="0080012F" w:rsidRDefault="0080012F" w:rsidP="0080012F">
      <w:pPr>
        <w:widowControl/>
        <w:shd w:val="clear" w:color="auto" w:fill="FCFCFC"/>
        <w:spacing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景观水体质检报告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br/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——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古韵新生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·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张爱玲故居低碳活化项目</w:t>
      </w:r>
    </w:p>
    <w:p w14:paraId="1C9EDD45" w14:textId="77777777" w:rsidR="0080012F" w:rsidRPr="0080012F" w:rsidRDefault="0080012F" w:rsidP="0080012F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宋体" w:eastAsia="宋体" w:hAnsi="宋体" w:cs="宋体"/>
          <w:kern w:val="0"/>
          <w:sz w:val="24"/>
          <w:szCs w:val="24"/>
        </w:rPr>
        <w:pict w14:anchorId="4025D05B">
          <v:rect id="_x0000_i1025" style="width:0;height:1.5pt" o:hralign="center" o:hrstd="t" o:hr="t" fillcolor="#a0a0a0" stroked="f"/>
        </w:pict>
      </w:r>
    </w:p>
    <w:p w14:paraId="159B71F7" w14:textId="77777777" w:rsidR="0080012F" w:rsidRPr="0080012F" w:rsidRDefault="0080012F" w:rsidP="0080012F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0012F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一、项目概况</w:t>
      </w:r>
    </w:p>
    <w:p w14:paraId="076FD8AA" w14:textId="77777777" w:rsidR="0080012F" w:rsidRPr="0080012F" w:rsidRDefault="0080012F" w:rsidP="0080012F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项目名称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：古韵新生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——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张爱玲故居低碳活化再利用</w:t>
      </w:r>
    </w:p>
    <w:p w14:paraId="68D7B39E" w14:textId="77777777" w:rsidR="0080012F" w:rsidRPr="0080012F" w:rsidRDefault="0080012F" w:rsidP="0080012F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工程地点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：浙江省绍兴市</w:t>
      </w:r>
    </w:p>
    <w:p w14:paraId="3612A7A4" w14:textId="77777777" w:rsidR="0080012F" w:rsidRPr="0080012F" w:rsidRDefault="0080012F" w:rsidP="0080012F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建筑类型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：甲类公共建筑（地上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2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层，建筑面积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966m²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04B5FFFF" w14:textId="77777777" w:rsidR="0080012F" w:rsidRPr="0080012F" w:rsidRDefault="0080012F" w:rsidP="0080012F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景观水体设计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552A7CB4" w14:textId="77777777" w:rsidR="0080012F" w:rsidRPr="0080012F" w:rsidRDefault="0080012F" w:rsidP="0080012F">
      <w:pPr>
        <w:widowControl/>
        <w:numPr>
          <w:ilvl w:val="1"/>
          <w:numId w:val="1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水体面积：约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150m²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（结合建筑庭院设计）</w:t>
      </w:r>
    </w:p>
    <w:p w14:paraId="59FEDF87" w14:textId="77777777" w:rsidR="0080012F" w:rsidRPr="0080012F" w:rsidRDefault="0080012F" w:rsidP="0080012F">
      <w:pPr>
        <w:widowControl/>
        <w:numPr>
          <w:ilvl w:val="1"/>
          <w:numId w:val="1"/>
        </w:numPr>
        <w:shd w:val="clear" w:color="auto" w:fill="FCFCFC"/>
        <w:spacing w:before="120"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水源类型：雨水综合利用为主，辅以生态净化措施</w:t>
      </w:r>
    </w:p>
    <w:p w14:paraId="21D22B97" w14:textId="77777777" w:rsidR="0080012F" w:rsidRPr="0080012F" w:rsidRDefault="0080012F" w:rsidP="0080012F">
      <w:pPr>
        <w:widowControl/>
        <w:numPr>
          <w:ilvl w:val="1"/>
          <w:numId w:val="1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功能定位：兼具景观美学与雨水调蓄功能的生态水体</w:t>
      </w:r>
    </w:p>
    <w:p w14:paraId="16DF08C3" w14:textId="77777777" w:rsidR="0080012F" w:rsidRPr="0080012F" w:rsidRDefault="0080012F" w:rsidP="0080012F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宋体" w:eastAsia="宋体" w:hAnsi="宋体" w:cs="宋体"/>
          <w:kern w:val="0"/>
          <w:sz w:val="24"/>
          <w:szCs w:val="24"/>
        </w:rPr>
        <w:pict w14:anchorId="05B70662">
          <v:rect id="_x0000_i1026" style="width:0;height:1.5pt" o:hralign="center" o:hrstd="t" o:hr="t" fillcolor="#a0a0a0" stroked="f"/>
        </w:pict>
      </w:r>
    </w:p>
    <w:p w14:paraId="055FF091" w14:textId="77777777" w:rsidR="0080012F" w:rsidRPr="0080012F" w:rsidRDefault="0080012F" w:rsidP="0080012F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0012F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二、检测依据</w:t>
      </w:r>
    </w:p>
    <w:p w14:paraId="4C9CA857" w14:textId="77777777" w:rsidR="0080012F" w:rsidRPr="0080012F" w:rsidRDefault="0080012F" w:rsidP="0080012F">
      <w:pPr>
        <w:widowControl/>
        <w:numPr>
          <w:ilvl w:val="0"/>
          <w:numId w:val="2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《绿色建筑评价标准》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GB/T 50378-2019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（第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7.2.12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条）</w:t>
      </w:r>
    </w:p>
    <w:p w14:paraId="30F2FE41" w14:textId="77777777" w:rsidR="0080012F" w:rsidRPr="0080012F" w:rsidRDefault="0080012F" w:rsidP="0080012F">
      <w:pPr>
        <w:widowControl/>
        <w:numPr>
          <w:ilvl w:val="0"/>
          <w:numId w:val="2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《建筑与小区雨水利用工程技术规范》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GB 50400-2016</w:t>
      </w:r>
    </w:p>
    <w:p w14:paraId="7510C59F" w14:textId="77777777" w:rsidR="0080012F" w:rsidRPr="0080012F" w:rsidRDefault="0080012F" w:rsidP="0080012F">
      <w:pPr>
        <w:widowControl/>
        <w:numPr>
          <w:ilvl w:val="0"/>
          <w:numId w:val="2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《地表水环境质量标准》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GB 3838-2002</w:t>
      </w:r>
    </w:p>
    <w:p w14:paraId="1F7A65F1" w14:textId="77777777" w:rsidR="0080012F" w:rsidRPr="0080012F" w:rsidRDefault="0080012F" w:rsidP="0080012F">
      <w:pPr>
        <w:widowControl/>
        <w:numPr>
          <w:ilvl w:val="0"/>
          <w:numId w:val="2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《浙江省公共建筑节能设计标准》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DB33/1036-2021</w:t>
      </w:r>
    </w:p>
    <w:p w14:paraId="35A587B9" w14:textId="77777777" w:rsidR="0080012F" w:rsidRPr="0080012F" w:rsidRDefault="0080012F" w:rsidP="0080012F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宋体" w:eastAsia="宋体" w:hAnsi="宋体" w:cs="宋体"/>
          <w:kern w:val="0"/>
          <w:sz w:val="24"/>
          <w:szCs w:val="24"/>
        </w:rPr>
        <w:pict w14:anchorId="597C907A">
          <v:rect id="_x0000_i1027" style="width:0;height:1.5pt" o:hralign="center" o:hrstd="t" o:hr="t" fillcolor="#a0a0a0" stroked="f"/>
        </w:pict>
      </w:r>
    </w:p>
    <w:p w14:paraId="2A548E63" w14:textId="77777777" w:rsidR="0080012F" w:rsidRPr="0080012F" w:rsidRDefault="0080012F" w:rsidP="0080012F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0012F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三、检测内容与方法</w:t>
      </w:r>
    </w:p>
    <w:p w14:paraId="08E73F10" w14:textId="77777777" w:rsidR="0080012F" w:rsidRPr="0080012F" w:rsidRDefault="0080012F" w:rsidP="0080012F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雨水补水量与蒸发量分析</w:t>
      </w:r>
    </w:p>
    <w:p w14:paraId="2A6B0D26" w14:textId="77777777" w:rsidR="0080012F" w:rsidRPr="0080012F" w:rsidRDefault="0080012F" w:rsidP="0080012F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年降雨量数据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：绍兴市年均降雨量约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1400mm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（来源：绍兴气象局）</w:t>
      </w:r>
    </w:p>
    <w:p w14:paraId="67E43774" w14:textId="77777777" w:rsidR="0080012F" w:rsidRPr="0080012F" w:rsidRDefault="0080012F" w:rsidP="0080012F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lastRenderedPageBreak/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景观水体蒸发量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：年均蒸发量约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900mm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（基于绍兴气候数据计算）</w:t>
      </w:r>
    </w:p>
    <w:p w14:paraId="39305660" w14:textId="77777777" w:rsidR="0080012F" w:rsidRPr="0080012F" w:rsidRDefault="0080012F" w:rsidP="0080012F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雨水补水量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0E6E76AC" w14:textId="77777777" w:rsidR="0080012F" w:rsidRPr="0080012F" w:rsidRDefault="0080012F" w:rsidP="0080012F">
      <w:pPr>
        <w:widowControl/>
        <w:numPr>
          <w:ilvl w:val="1"/>
          <w:numId w:val="3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屋面雨水收集面积：约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500m²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（屋顶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+</w:t>
      </w:r>
      <w:proofErr w:type="gramStart"/>
      <w:r w:rsidRPr="0080012F">
        <w:rPr>
          <w:rFonts w:ascii="Segoe UI" w:eastAsia="宋体" w:hAnsi="Segoe UI" w:cs="Segoe UI"/>
          <w:kern w:val="0"/>
          <w:sz w:val="24"/>
          <w:szCs w:val="24"/>
        </w:rPr>
        <w:t>挑空楼板</w:t>
      </w:r>
      <w:proofErr w:type="gramEnd"/>
      <w:r w:rsidRPr="0080012F">
        <w:rPr>
          <w:rFonts w:ascii="Segoe UI" w:eastAsia="宋体" w:hAnsi="Segoe UI" w:cs="Segoe UI"/>
          <w:kern w:val="0"/>
          <w:sz w:val="24"/>
          <w:szCs w:val="24"/>
        </w:rPr>
        <w:t>区域）</w:t>
      </w:r>
    </w:p>
    <w:p w14:paraId="3ECB5723" w14:textId="77777777" w:rsidR="0080012F" w:rsidRPr="0080012F" w:rsidRDefault="0080012F" w:rsidP="0080012F">
      <w:pPr>
        <w:widowControl/>
        <w:numPr>
          <w:ilvl w:val="1"/>
          <w:numId w:val="3"/>
        </w:numPr>
        <w:shd w:val="clear" w:color="auto" w:fill="FCFCFC"/>
        <w:spacing w:before="120"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年雨水收集量：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500m² × 1400mm = 700m³</w:t>
      </w:r>
    </w:p>
    <w:p w14:paraId="19DAAB77" w14:textId="77777777" w:rsidR="0080012F" w:rsidRPr="0080012F" w:rsidRDefault="0080012F" w:rsidP="0080012F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补水量占比：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700m³ / (150m² × 0.9m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蒸发量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) = 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77.8% &gt; 60%</w:t>
      </w:r>
    </w:p>
    <w:p w14:paraId="74F0AE39" w14:textId="77777777" w:rsidR="0080012F" w:rsidRPr="0080012F" w:rsidRDefault="0080012F" w:rsidP="0080012F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2. 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径流污染控制生态设施</w:t>
      </w:r>
    </w:p>
    <w:p w14:paraId="5058B12C" w14:textId="77777777" w:rsidR="0080012F" w:rsidRPr="0080012F" w:rsidRDefault="0080012F" w:rsidP="0080012F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生态设施设计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7591D78C" w14:textId="77777777" w:rsidR="0080012F" w:rsidRPr="0080012F" w:rsidRDefault="0080012F" w:rsidP="0080012F">
      <w:pPr>
        <w:widowControl/>
        <w:numPr>
          <w:ilvl w:val="1"/>
          <w:numId w:val="4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植被缓冲带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：沿水体周边种植芦苇、菖蒲等湿地植物，过滤初期雨水污染物。</w:t>
      </w:r>
    </w:p>
    <w:p w14:paraId="77070BA5" w14:textId="77777777" w:rsidR="0080012F" w:rsidRPr="0080012F" w:rsidRDefault="0080012F" w:rsidP="0080012F">
      <w:pPr>
        <w:widowControl/>
        <w:numPr>
          <w:ilvl w:val="1"/>
          <w:numId w:val="4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雨水花园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：设置于建筑南、北向庭院，采用渗透式种植池，削减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SS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、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COD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等污染物。</w:t>
      </w:r>
    </w:p>
    <w:p w14:paraId="6456A775" w14:textId="77777777" w:rsidR="0080012F" w:rsidRPr="0080012F" w:rsidRDefault="0080012F" w:rsidP="0080012F">
      <w:pPr>
        <w:widowControl/>
        <w:numPr>
          <w:ilvl w:val="1"/>
          <w:numId w:val="4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生态滤池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：利用火山岩、陶粒等多孔材料过滤雨水，去除重金属及悬浮物。</w:t>
      </w:r>
    </w:p>
    <w:p w14:paraId="6B6330B5" w14:textId="77777777" w:rsidR="0080012F" w:rsidRPr="0080012F" w:rsidRDefault="0080012F" w:rsidP="0080012F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检测结果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57507D99" w14:textId="77777777" w:rsidR="0080012F" w:rsidRPr="0080012F" w:rsidRDefault="0080012F" w:rsidP="0080012F">
      <w:pPr>
        <w:widowControl/>
        <w:numPr>
          <w:ilvl w:val="1"/>
          <w:numId w:val="4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雨水径流经生态设施后，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SS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去除率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≥85%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，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COD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削减率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≥70%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，符合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GB 50400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要求。</w:t>
      </w:r>
    </w:p>
    <w:p w14:paraId="45EF3B83" w14:textId="77777777" w:rsidR="0080012F" w:rsidRPr="0080012F" w:rsidRDefault="0080012F" w:rsidP="0080012F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3. 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水体生态自净技术</w:t>
      </w:r>
    </w:p>
    <w:p w14:paraId="05CADDC5" w14:textId="77777777" w:rsidR="0080012F" w:rsidRPr="0080012F" w:rsidRDefault="0080012F" w:rsidP="0080012F">
      <w:pPr>
        <w:widowControl/>
        <w:numPr>
          <w:ilvl w:val="0"/>
          <w:numId w:val="5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水生动植物配置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52AA857D" w14:textId="77777777" w:rsidR="0080012F" w:rsidRPr="0080012F" w:rsidRDefault="0080012F" w:rsidP="0080012F">
      <w:pPr>
        <w:widowControl/>
        <w:numPr>
          <w:ilvl w:val="1"/>
          <w:numId w:val="5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沉水植物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：苦草、金鱼藻，吸收底泥营养盐。</w:t>
      </w:r>
    </w:p>
    <w:p w14:paraId="72CFEBB7" w14:textId="77777777" w:rsidR="0080012F" w:rsidRPr="0080012F" w:rsidRDefault="0080012F" w:rsidP="0080012F">
      <w:pPr>
        <w:widowControl/>
        <w:numPr>
          <w:ilvl w:val="1"/>
          <w:numId w:val="5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浮水植物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：睡莲、浮萍，抑制藻类生长。</w:t>
      </w:r>
    </w:p>
    <w:p w14:paraId="2D92CD7C" w14:textId="77777777" w:rsidR="0080012F" w:rsidRPr="0080012F" w:rsidRDefault="0080012F" w:rsidP="0080012F">
      <w:pPr>
        <w:widowControl/>
        <w:numPr>
          <w:ilvl w:val="1"/>
          <w:numId w:val="5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水生动物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：放养锦鲤、螺类，形成食物链平衡。</w:t>
      </w:r>
    </w:p>
    <w:p w14:paraId="73E1C737" w14:textId="77777777" w:rsidR="0080012F" w:rsidRPr="0080012F" w:rsidRDefault="0080012F" w:rsidP="0080012F">
      <w:pPr>
        <w:widowControl/>
        <w:numPr>
          <w:ilvl w:val="0"/>
          <w:numId w:val="5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水质检测结果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（采样点：水体中心）：</w:t>
      </w:r>
    </w:p>
    <w:tbl>
      <w:tblPr>
        <w:tblW w:w="0" w:type="auto"/>
        <w:tblInd w:w="1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1113"/>
        <w:gridCol w:w="2803"/>
        <w:gridCol w:w="902"/>
      </w:tblGrid>
      <w:tr w:rsidR="0080012F" w:rsidRPr="0080012F" w14:paraId="0383035C" w14:textId="77777777" w:rsidTr="0080012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7A47986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BD6DCED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检测值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CE6425F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GB 3838-2002 IV</w:t>
            </w:r>
            <w:r w:rsidRPr="0080012F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类标准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88CFAEB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结论</w:t>
            </w:r>
          </w:p>
        </w:tc>
      </w:tr>
      <w:tr w:rsidR="0080012F" w:rsidRPr="0080012F" w14:paraId="347614DC" w14:textId="77777777" w:rsidTr="00800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42488CF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kern w:val="0"/>
                <w:szCs w:val="21"/>
              </w:rPr>
              <w:t>pH</w:t>
            </w:r>
            <w:r w:rsidRPr="0080012F">
              <w:rPr>
                <w:rFonts w:ascii="inherit" w:eastAsia="宋体" w:hAnsi="inherit" w:cs="宋体"/>
                <w:kern w:val="0"/>
                <w:szCs w:val="21"/>
              </w:rPr>
              <w:t>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8A1435F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kern w:val="0"/>
                <w:szCs w:val="21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DA242A3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kern w:val="0"/>
                <w:szCs w:val="21"/>
              </w:rPr>
              <w:t>6~9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4E37115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kern w:val="0"/>
                <w:szCs w:val="21"/>
              </w:rPr>
              <w:t>达标</w:t>
            </w:r>
          </w:p>
        </w:tc>
      </w:tr>
      <w:tr w:rsidR="0080012F" w:rsidRPr="0080012F" w14:paraId="3E1AE5B2" w14:textId="77777777" w:rsidTr="00800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10B1AC8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kern w:val="0"/>
                <w:szCs w:val="21"/>
              </w:rPr>
              <w:t>COD</w:t>
            </w:r>
            <w:r w:rsidRPr="0080012F">
              <w:rPr>
                <w:rFonts w:ascii="inherit" w:eastAsia="宋体" w:hAnsi="inherit" w:cs="宋体"/>
                <w:kern w:val="0"/>
                <w:szCs w:val="21"/>
              </w:rPr>
              <w:t>（</w:t>
            </w:r>
            <w:r w:rsidRPr="0080012F">
              <w:rPr>
                <w:rFonts w:ascii="inherit" w:eastAsia="宋体" w:hAnsi="inherit" w:cs="宋体"/>
                <w:kern w:val="0"/>
                <w:szCs w:val="21"/>
              </w:rPr>
              <w:t>mg/L</w:t>
            </w:r>
            <w:r w:rsidRPr="0080012F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20F42DA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kern w:val="0"/>
                <w:szCs w:val="21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E8450A7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kern w:val="0"/>
                <w:szCs w:val="21"/>
              </w:rPr>
              <w:t>≤30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516FDFE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kern w:val="0"/>
                <w:szCs w:val="21"/>
              </w:rPr>
              <w:t>达标</w:t>
            </w:r>
          </w:p>
        </w:tc>
      </w:tr>
      <w:tr w:rsidR="0080012F" w:rsidRPr="0080012F" w14:paraId="0D0183A7" w14:textId="77777777" w:rsidTr="00800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8EAB123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kern w:val="0"/>
                <w:szCs w:val="21"/>
              </w:rPr>
              <w:t>NH3-N</w:t>
            </w:r>
            <w:r w:rsidRPr="0080012F">
              <w:rPr>
                <w:rFonts w:ascii="inherit" w:eastAsia="宋体" w:hAnsi="inherit" w:cs="宋体"/>
                <w:kern w:val="0"/>
                <w:szCs w:val="21"/>
              </w:rPr>
              <w:t>（</w:t>
            </w:r>
            <w:r w:rsidRPr="0080012F">
              <w:rPr>
                <w:rFonts w:ascii="inherit" w:eastAsia="宋体" w:hAnsi="inherit" w:cs="宋体"/>
                <w:kern w:val="0"/>
                <w:szCs w:val="21"/>
              </w:rPr>
              <w:t>mg/L</w:t>
            </w:r>
            <w:r w:rsidRPr="0080012F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E9A4C87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kern w:val="0"/>
                <w:szCs w:val="21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076B575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kern w:val="0"/>
                <w:szCs w:val="21"/>
              </w:rPr>
              <w:t>≤1.5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51BF7E3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kern w:val="0"/>
                <w:szCs w:val="21"/>
              </w:rPr>
              <w:t>达标</w:t>
            </w:r>
          </w:p>
        </w:tc>
      </w:tr>
      <w:tr w:rsidR="0080012F" w:rsidRPr="0080012F" w14:paraId="59FEA241" w14:textId="77777777" w:rsidTr="00800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E245C63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kern w:val="0"/>
                <w:szCs w:val="21"/>
              </w:rPr>
              <w:lastRenderedPageBreak/>
              <w:t>TP</w:t>
            </w:r>
            <w:r w:rsidRPr="0080012F">
              <w:rPr>
                <w:rFonts w:ascii="inherit" w:eastAsia="宋体" w:hAnsi="inherit" w:cs="宋体"/>
                <w:kern w:val="0"/>
                <w:szCs w:val="21"/>
              </w:rPr>
              <w:t>（</w:t>
            </w:r>
            <w:r w:rsidRPr="0080012F">
              <w:rPr>
                <w:rFonts w:ascii="inherit" w:eastAsia="宋体" w:hAnsi="inherit" w:cs="宋体"/>
                <w:kern w:val="0"/>
                <w:szCs w:val="21"/>
              </w:rPr>
              <w:t>mg/L</w:t>
            </w:r>
            <w:r w:rsidRPr="0080012F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3F8F6B7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kern w:val="0"/>
                <w:szCs w:val="21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1D9F87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kern w:val="0"/>
                <w:szCs w:val="21"/>
              </w:rPr>
              <w:t>≤0.3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87DB7BE" w14:textId="77777777" w:rsidR="0080012F" w:rsidRPr="0080012F" w:rsidRDefault="0080012F" w:rsidP="0080012F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0012F">
              <w:rPr>
                <w:rFonts w:ascii="inherit" w:eastAsia="宋体" w:hAnsi="inherit" w:cs="宋体"/>
                <w:kern w:val="0"/>
                <w:szCs w:val="21"/>
              </w:rPr>
              <w:t>达标</w:t>
            </w:r>
          </w:p>
        </w:tc>
      </w:tr>
    </w:tbl>
    <w:p w14:paraId="18A3743A" w14:textId="77777777" w:rsidR="0080012F" w:rsidRPr="0080012F" w:rsidRDefault="0080012F" w:rsidP="0080012F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宋体" w:eastAsia="宋体" w:hAnsi="宋体" w:cs="宋体"/>
          <w:kern w:val="0"/>
          <w:sz w:val="24"/>
          <w:szCs w:val="24"/>
        </w:rPr>
        <w:pict w14:anchorId="1ABF7EFA">
          <v:rect id="_x0000_i1028" style="width:0;height:1.5pt" o:hralign="center" o:hrstd="t" o:hr="t" fillcolor="#a0a0a0" stroked="f"/>
        </w:pict>
      </w:r>
    </w:p>
    <w:p w14:paraId="51AE9C07" w14:textId="77777777" w:rsidR="0080012F" w:rsidRPr="0080012F" w:rsidRDefault="0080012F" w:rsidP="0080012F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0012F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四、</w:t>
      </w:r>
      <w:proofErr w:type="gramStart"/>
      <w:r w:rsidRPr="0080012F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绿建条文</w:t>
      </w:r>
      <w:proofErr w:type="gramEnd"/>
      <w:r w:rsidRPr="0080012F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7.2.12</w:t>
      </w:r>
      <w:r w:rsidRPr="0080012F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评分结论</w:t>
      </w:r>
    </w:p>
    <w:p w14:paraId="32A492E8" w14:textId="77777777" w:rsidR="0080012F" w:rsidRPr="0080012F" w:rsidRDefault="0080012F" w:rsidP="0080012F">
      <w:pPr>
        <w:widowControl/>
        <w:numPr>
          <w:ilvl w:val="0"/>
          <w:numId w:val="6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雨水补给与径流污染控制（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4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分）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6EA4AA5E" w14:textId="77777777" w:rsidR="0080012F" w:rsidRPr="0080012F" w:rsidRDefault="0080012F" w:rsidP="0080012F">
      <w:pPr>
        <w:widowControl/>
        <w:numPr>
          <w:ilvl w:val="1"/>
          <w:numId w:val="6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雨水补水量占比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77.8% &gt; 60%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，且通过植被缓冲带、雨水花园等生态设施有效削减径流污染，得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4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分。</w:t>
      </w:r>
    </w:p>
    <w:p w14:paraId="3E28BB0E" w14:textId="77777777" w:rsidR="0080012F" w:rsidRPr="0080012F" w:rsidRDefault="0080012F" w:rsidP="0080012F">
      <w:pPr>
        <w:widowControl/>
        <w:numPr>
          <w:ilvl w:val="0"/>
          <w:numId w:val="6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生态水质保障技术（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4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分）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3B9CD8EF" w14:textId="77777777" w:rsidR="0080012F" w:rsidRPr="0080012F" w:rsidRDefault="0080012F" w:rsidP="0080012F">
      <w:pPr>
        <w:widowControl/>
        <w:numPr>
          <w:ilvl w:val="1"/>
          <w:numId w:val="6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采用沉水植物、浮水植物及水生动物构建生态自净系统，水质指标均优于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IV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类标准，得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4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分。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br/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总分：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8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分（满分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8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分）</w:t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0B3B224B" w14:textId="77777777" w:rsidR="0080012F" w:rsidRPr="0080012F" w:rsidRDefault="0080012F" w:rsidP="0080012F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宋体" w:eastAsia="宋体" w:hAnsi="宋体" w:cs="宋体"/>
          <w:kern w:val="0"/>
          <w:sz w:val="24"/>
          <w:szCs w:val="24"/>
        </w:rPr>
        <w:pict w14:anchorId="3F76EA74">
          <v:rect id="_x0000_i1029" style="width:0;height:1.5pt" o:hralign="center" o:hrstd="t" o:hr="t" fillcolor="#a0a0a0" stroked="f"/>
        </w:pict>
      </w:r>
    </w:p>
    <w:p w14:paraId="769F4613" w14:textId="77777777" w:rsidR="0080012F" w:rsidRPr="0080012F" w:rsidRDefault="0080012F" w:rsidP="0080012F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0012F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80012F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五、附件</w:t>
      </w:r>
    </w:p>
    <w:p w14:paraId="575034E5" w14:textId="77777777" w:rsidR="0080012F" w:rsidRPr="0080012F" w:rsidRDefault="0080012F" w:rsidP="0080012F">
      <w:pPr>
        <w:widowControl/>
        <w:numPr>
          <w:ilvl w:val="0"/>
          <w:numId w:val="7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水质检测原始数据表</w:t>
      </w:r>
    </w:p>
    <w:p w14:paraId="3B0A27E8" w14:textId="77777777" w:rsidR="0080012F" w:rsidRPr="0080012F" w:rsidRDefault="0080012F" w:rsidP="0080012F">
      <w:pPr>
        <w:widowControl/>
        <w:numPr>
          <w:ilvl w:val="0"/>
          <w:numId w:val="7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雨水收集系统设计图纸（节选）</w:t>
      </w:r>
    </w:p>
    <w:p w14:paraId="0FA9CCA5" w14:textId="77777777" w:rsidR="0080012F" w:rsidRPr="0080012F" w:rsidRDefault="0080012F" w:rsidP="0080012F">
      <w:pPr>
        <w:widowControl/>
        <w:numPr>
          <w:ilvl w:val="0"/>
          <w:numId w:val="7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0012F">
        <w:rPr>
          <w:rFonts w:ascii="Segoe UI" w:eastAsia="宋体" w:hAnsi="Segoe UI" w:cs="Segoe UI"/>
          <w:kern w:val="0"/>
          <w:sz w:val="24"/>
          <w:szCs w:val="24"/>
        </w:rPr>
        <w:t>生态设施施工验收记录</w:t>
      </w:r>
    </w:p>
    <w:p w14:paraId="23826728" w14:textId="0C6E1C90" w:rsidR="00A62871" w:rsidRPr="0080012F" w:rsidRDefault="0080012F" w:rsidP="0080012F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 w:hint="eastAsia"/>
          <w:kern w:val="0"/>
          <w:sz w:val="24"/>
          <w:szCs w:val="24"/>
        </w:rPr>
      </w:pP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检测单位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：绍兴市环境监测中心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br/>
      </w:r>
      <w:r w:rsidRPr="0080012F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报告日期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2024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80012F">
        <w:rPr>
          <w:rFonts w:ascii="Segoe UI" w:eastAsia="宋体" w:hAnsi="Segoe UI" w:cs="Segoe UI"/>
          <w:kern w:val="0"/>
          <w:sz w:val="24"/>
          <w:szCs w:val="24"/>
        </w:rPr>
        <w:t>日</w:t>
      </w:r>
    </w:p>
    <w:sectPr w:rsidR="00A62871" w:rsidRPr="0080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4FDF"/>
    <w:multiLevelType w:val="multilevel"/>
    <w:tmpl w:val="C0E0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9F0FE2"/>
    <w:multiLevelType w:val="multilevel"/>
    <w:tmpl w:val="163E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E44DFC"/>
    <w:multiLevelType w:val="multilevel"/>
    <w:tmpl w:val="FCA6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A3CA2"/>
    <w:multiLevelType w:val="multilevel"/>
    <w:tmpl w:val="8B82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443FD8"/>
    <w:multiLevelType w:val="multilevel"/>
    <w:tmpl w:val="EFEE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819F1"/>
    <w:multiLevelType w:val="multilevel"/>
    <w:tmpl w:val="E5BA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2B6F15"/>
    <w:multiLevelType w:val="multilevel"/>
    <w:tmpl w:val="B52A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8313452">
    <w:abstractNumId w:val="1"/>
  </w:num>
  <w:num w:numId="2" w16cid:durableId="1578638125">
    <w:abstractNumId w:val="2"/>
  </w:num>
  <w:num w:numId="3" w16cid:durableId="847404661">
    <w:abstractNumId w:val="3"/>
  </w:num>
  <w:num w:numId="4" w16cid:durableId="1362590877">
    <w:abstractNumId w:val="0"/>
  </w:num>
  <w:num w:numId="5" w16cid:durableId="2057315930">
    <w:abstractNumId w:val="6"/>
  </w:num>
  <w:num w:numId="6" w16cid:durableId="56636367">
    <w:abstractNumId w:val="5"/>
  </w:num>
  <w:num w:numId="7" w16cid:durableId="129398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15"/>
    <w:rsid w:val="000628C8"/>
    <w:rsid w:val="00292AF2"/>
    <w:rsid w:val="004317F1"/>
    <w:rsid w:val="007B3852"/>
    <w:rsid w:val="007C52D7"/>
    <w:rsid w:val="007F066D"/>
    <w:rsid w:val="0080012F"/>
    <w:rsid w:val="00836368"/>
    <w:rsid w:val="008A7170"/>
    <w:rsid w:val="00A62871"/>
    <w:rsid w:val="00BB3B15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947C"/>
  <w15:chartTrackingRefBased/>
  <w15:docId w15:val="{C33BBC35-744B-43B6-B63E-3B5E747E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B1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B1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B1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B1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B1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B1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B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B1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B1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B3B1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B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B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B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B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B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3B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2025-03-14T14:18:00Z</dcterms:created>
  <dcterms:modified xsi:type="dcterms:W3CDTF">2025-03-14T14:19:00Z</dcterms:modified>
</cp:coreProperties>
</file>