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1600" w14:textId="7E5C03BB" w:rsidR="00F81BE5" w:rsidRPr="00F81BE5" w:rsidRDefault="00F81BE5" w:rsidP="00F81BE5">
      <w:pPr>
        <w:widowControl/>
        <w:shd w:val="clear" w:color="auto" w:fill="FFFFFF"/>
        <w:jc w:val="left"/>
        <w:textAlignment w:val="baseline"/>
        <w:outlineLvl w:val="0"/>
        <w:rPr>
          <w:rFonts w:ascii="Segoe UI" w:eastAsia="宋体" w:hAnsi="Segoe UI" w:cs="Segoe UI"/>
          <w:b/>
          <w:bCs/>
          <w:kern w:val="36"/>
          <w:sz w:val="48"/>
          <w:szCs w:val="48"/>
        </w:rPr>
      </w:pPr>
      <w:r w:rsidRPr="00F81BE5">
        <w:rPr>
          <w:rFonts w:ascii="inherit" w:eastAsia="宋体" w:hAnsi="inherit" w:cs="Segoe UI"/>
          <w:b/>
          <w:bCs/>
          <w:kern w:val="36"/>
          <w:sz w:val="48"/>
          <w:szCs w:val="48"/>
          <w:bdr w:val="none" w:sz="0" w:space="0" w:color="auto" w:frame="1"/>
        </w:rPr>
        <w:t>污染源检测报告</w:t>
      </w:r>
    </w:p>
    <w:p w14:paraId="1748E82D" w14:textId="77777777" w:rsidR="00F81BE5" w:rsidRPr="00F81BE5" w:rsidRDefault="00000000" w:rsidP="00F81BE5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2DEC2674">
          <v:rect id="_x0000_i1025" style="width:0;height:1.5pt" o:hralign="center" o:hrstd="t" o:hr="t" fillcolor="#a0a0a0" stroked="f"/>
        </w:pict>
      </w:r>
    </w:p>
    <w:p w14:paraId="62FFC8A8" w14:textId="70CE5F68" w:rsidR="00F81BE5" w:rsidRPr="00F81BE5" w:rsidRDefault="00F81BE5" w:rsidP="00F81BE5">
      <w:pPr>
        <w:widowControl/>
        <w:shd w:val="clear" w:color="auto" w:fill="FFFFFF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81BE5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检测概况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5751"/>
      </w:tblGrid>
      <w:tr w:rsidR="00F81BE5" w:rsidRPr="00F81BE5" w14:paraId="2847BCDF" w14:textId="77777777" w:rsidTr="00F81BE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9C1CBB9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AB120E4" w14:textId="7270F3B7" w:rsidR="00F81BE5" w:rsidRPr="00F81BE5" w:rsidRDefault="009B66C2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9B66C2"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  <w:t>古韵新生——张爱玲故居的低碳活化再利用</w:t>
            </w:r>
            <w:r w:rsidR="00F81BE5"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环境质量检测</w:t>
            </w:r>
          </w:p>
        </w:tc>
      </w:tr>
      <w:tr w:rsidR="00F81BE5" w:rsidRPr="00F81BE5" w14:paraId="7E733C6E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3257C05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委托单位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013B0D2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绍兴市斯宅村村民委员会</w:t>
            </w:r>
          </w:p>
        </w:tc>
      </w:tr>
      <w:tr w:rsidR="00F81BE5" w:rsidRPr="00F81BE5" w14:paraId="6CA83E93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E2477E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检测机构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DD663E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浙江省环境监测中心（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CMA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资质编号：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ZJHJ2023001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</w:tr>
      <w:tr w:rsidR="00F81BE5" w:rsidRPr="00F81BE5" w14:paraId="319CA41F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D757688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检测日期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E50ECE3" w14:textId="45BD54CF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202</w:t>
            </w:r>
            <w:r w:rsidR="00F665E9">
              <w:rPr>
                <w:rFonts w:ascii="inherit" w:eastAsia="宋体" w:hAnsi="inherit" w:cs="宋体" w:hint="eastAsia"/>
                <w:kern w:val="0"/>
                <w:szCs w:val="21"/>
              </w:rPr>
              <w:t>5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10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月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8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日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-10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月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12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日</w:t>
            </w:r>
          </w:p>
        </w:tc>
      </w:tr>
      <w:tr w:rsidR="00F81BE5" w:rsidRPr="00F81BE5" w14:paraId="09AD0D79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510337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检测依据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F53988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GB 3095-2012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GB 8978-1996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GB 36600-2018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等</w:t>
            </w:r>
          </w:p>
        </w:tc>
      </w:tr>
    </w:tbl>
    <w:p w14:paraId="4EEA8032" w14:textId="77777777" w:rsidR="00F81BE5" w:rsidRPr="00F81BE5" w:rsidRDefault="00000000" w:rsidP="00F81BE5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78C0D0D">
          <v:rect id="_x0000_i1026" style="width:0;height:1.5pt" o:hralign="center" o:hrstd="t" o:hr="t" fillcolor="#a0a0a0" stroked="f"/>
        </w:pict>
      </w:r>
    </w:p>
    <w:p w14:paraId="1544E292" w14:textId="028225DA" w:rsidR="00F81BE5" w:rsidRPr="00F81BE5" w:rsidRDefault="00F81BE5" w:rsidP="00F81BE5">
      <w:pPr>
        <w:widowControl/>
        <w:shd w:val="clear" w:color="auto" w:fill="FFFFFF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81BE5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检测点位布设</w:t>
      </w:r>
    </w:p>
    <w:p w14:paraId="0EB4BDCE" w14:textId="77777777" w:rsidR="00F81BE5" w:rsidRPr="00F81BE5" w:rsidRDefault="00F81BE5" w:rsidP="00F81BE5">
      <w:pPr>
        <w:widowControl/>
        <w:shd w:val="clear" w:color="auto" w:fill="FFFFFF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 xml:space="preserve">1. </w:t>
      </w: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空气污染检测</w:t>
      </w:r>
    </w:p>
    <w:p w14:paraId="46E2353E" w14:textId="77777777" w:rsidR="00F81BE5" w:rsidRPr="00F81BE5" w:rsidRDefault="00F81BE5" w:rsidP="00F81BE5">
      <w:pPr>
        <w:widowControl/>
        <w:numPr>
          <w:ilvl w:val="0"/>
          <w:numId w:val="8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SZW01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：村口广场（人流集散区）</w:t>
      </w:r>
    </w:p>
    <w:p w14:paraId="6F216835" w14:textId="77777777" w:rsidR="00F81BE5" w:rsidRPr="00F81BE5" w:rsidRDefault="00F81BE5" w:rsidP="00F81BE5">
      <w:pPr>
        <w:widowControl/>
        <w:numPr>
          <w:ilvl w:val="0"/>
          <w:numId w:val="8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SZW02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：古建筑群核心区（重点保护区）</w:t>
      </w:r>
    </w:p>
    <w:p w14:paraId="0EB983BE" w14:textId="77777777" w:rsidR="00F81BE5" w:rsidRPr="00F81BE5" w:rsidRDefault="00F81BE5" w:rsidP="00F81BE5">
      <w:pPr>
        <w:widowControl/>
        <w:shd w:val="clear" w:color="auto" w:fill="FFFFFF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 xml:space="preserve">2. </w:t>
      </w: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水质检测</w:t>
      </w:r>
    </w:p>
    <w:p w14:paraId="7DFFC631" w14:textId="77777777" w:rsidR="00F81BE5" w:rsidRPr="00F81BE5" w:rsidRDefault="00F81BE5" w:rsidP="00F81BE5">
      <w:pPr>
        <w:widowControl/>
        <w:numPr>
          <w:ilvl w:val="0"/>
          <w:numId w:val="9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SZS01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：斯宅溪上游（背景对照点）</w:t>
      </w:r>
    </w:p>
    <w:p w14:paraId="58635284" w14:textId="77777777" w:rsidR="00F81BE5" w:rsidRPr="00F81BE5" w:rsidRDefault="00F81BE5" w:rsidP="00F81BE5">
      <w:pPr>
        <w:widowControl/>
        <w:numPr>
          <w:ilvl w:val="0"/>
          <w:numId w:val="9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SZS02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：污水处理站出口</w:t>
      </w:r>
    </w:p>
    <w:p w14:paraId="12DEA7D4" w14:textId="104F6A38" w:rsidR="00F81BE5" w:rsidRPr="00F81BE5" w:rsidRDefault="005D7CC2" w:rsidP="00F81BE5">
      <w:pPr>
        <w:widowControl/>
        <w:shd w:val="clear" w:color="auto" w:fill="FFFFFF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inherit" w:eastAsia="宋体" w:hAnsi="inherit" w:cs="Segoe UI" w:hint="eastAsia"/>
          <w:kern w:val="0"/>
          <w:sz w:val="24"/>
          <w:szCs w:val="24"/>
          <w:bdr w:val="none" w:sz="0" w:space="0" w:color="auto" w:frame="1"/>
        </w:rPr>
        <w:t>3</w:t>
      </w:r>
      <w:r w:rsidR="00F81BE5"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 xml:space="preserve">. </w:t>
      </w:r>
      <w:r w:rsidR="00F81BE5"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噪声检测</w:t>
      </w:r>
    </w:p>
    <w:p w14:paraId="02D92E6F" w14:textId="77777777" w:rsidR="00F81BE5" w:rsidRPr="00F81BE5" w:rsidRDefault="00F81BE5" w:rsidP="00F81BE5">
      <w:pPr>
        <w:widowControl/>
        <w:numPr>
          <w:ilvl w:val="0"/>
          <w:numId w:val="11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SZZ01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：村主干道昼间噪声</w:t>
      </w:r>
    </w:p>
    <w:p w14:paraId="60D71790" w14:textId="77777777" w:rsidR="00F81BE5" w:rsidRPr="00F81BE5" w:rsidRDefault="00F81BE5" w:rsidP="00F81BE5">
      <w:pPr>
        <w:widowControl/>
        <w:numPr>
          <w:ilvl w:val="0"/>
          <w:numId w:val="11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SZZ02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：游客中心夜间噪声</w:t>
      </w:r>
    </w:p>
    <w:p w14:paraId="36AFD4D8" w14:textId="77777777" w:rsidR="00F81BE5" w:rsidRPr="00F81BE5" w:rsidRDefault="00000000" w:rsidP="00F81BE5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32DD8E8E">
          <v:rect id="_x0000_i1027" style="width:0;height:1.5pt" o:hralign="center" o:hrstd="t" o:hr="t" fillcolor="#a0a0a0" stroked="f"/>
        </w:pict>
      </w:r>
    </w:p>
    <w:p w14:paraId="128531AC" w14:textId="5E4F7415" w:rsidR="00F81BE5" w:rsidRPr="00F81BE5" w:rsidRDefault="00F81BE5" w:rsidP="00F81BE5">
      <w:pPr>
        <w:widowControl/>
        <w:shd w:val="clear" w:color="auto" w:fill="FFFFFF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81BE5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检测项目与方法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600"/>
        <w:gridCol w:w="2619"/>
        <w:gridCol w:w="2226"/>
      </w:tblGrid>
      <w:tr w:rsidR="00F81BE5" w:rsidRPr="00F81BE5" w14:paraId="3EF7B16D" w14:textId="77777777" w:rsidTr="00F81BE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CF46BD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介质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D97D6E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ADA459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检测方法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686DDCC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仪器型号</w:t>
            </w:r>
          </w:p>
        </w:tc>
      </w:tr>
      <w:tr w:rsidR="00F81BE5" w:rsidRPr="00F81BE5" w14:paraId="76F4A55D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5E8607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空气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84895CF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PM2.5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VOCs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（苯系物）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3A7E2D2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HJ 618-2011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HJ 734-2014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B543BE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Thermo 5030SHARP</w:t>
            </w:r>
          </w:p>
        </w:tc>
      </w:tr>
      <w:tr w:rsidR="00F81BE5" w:rsidRPr="00F81BE5" w14:paraId="4A72749F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278DCB8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水质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1B8431B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COD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、氨氮、总磷、铅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4F3287D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HJ 828-2017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HJ 536-2009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F6540C3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HACH DR3900</w:t>
            </w:r>
          </w:p>
        </w:tc>
      </w:tr>
      <w:tr w:rsidR="00F81BE5" w:rsidRPr="00F81BE5" w14:paraId="3B22ACB5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F0D44D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lastRenderedPageBreak/>
              <w:t>土壤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0D4DF6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铅、镉、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pH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值、有机质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E74B4DA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GB/T 17141-1997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E4AEAE9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原子吸收光谱仪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AA3</w:t>
            </w:r>
          </w:p>
        </w:tc>
      </w:tr>
      <w:tr w:rsidR="00F81BE5" w:rsidRPr="00F81BE5" w14:paraId="412EDDFC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C488135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噪声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491A5D8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等效连续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A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声级（昼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/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夜）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2943646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GB 3096-2008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AF2D700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AWA5688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型声级计</w:t>
            </w:r>
          </w:p>
        </w:tc>
      </w:tr>
    </w:tbl>
    <w:p w14:paraId="3E06F539" w14:textId="77777777" w:rsidR="00F81BE5" w:rsidRPr="00F81BE5" w:rsidRDefault="00000000" w:rsidP="00F81BE5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78B2A776">
          <v:rect id="_x0000_i1028" style="width:0;height:1.5pt" o:hralign="center" o:hrstd="t" o:hr="t" fillcolor="#a0a0a0" stroked="f"/>
        </w:pict>
      </w:r>
    </w:p>
    <w:p w14:paraId="2BFA5C08" w14:textId="10CE8445" w:rsidR="00F81BE5" w:rsidRPr="00F81BE5" w:rsidRDefault="00F81BE5" w:rsidP="00F81BE5">
      <w:pPr>
        <w:widowControl/>
        <w:shd w:val="clear" w:color="auto" w:fill="FFFFFF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81BE5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检测结果分析</w:t>
      </w:r>
    </w:p>
    <w:p w14:paraId="3EA96DF5" w14:textId="77777777" w:rsidR="00F81BE5" w:rsidRPr="00F81BE5" w:rsidRDefault="00F81BE5" w:rsidP="00F81BE5">
      <w:pPr>
        <w:widowControl/>
        <w:shd w:val="clear" w:color="auto" w:fill="FFFFFF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表</w:t>
      </w: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1</w:t>
      </w: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：空气质量检测结果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567"/>
        <w:gridCol w:w="1598"/>
        <w:gridCol w:w="1613"/>
        <w:gridCol w:w="1648"/>
        <w:gridCol w:w="721"/>
      </w:tblGrid>
      <w:tr w:rsidR="00F81BE5" w:rsidRPr="00F81BE5" w14:paraId="07C8C127" w14:textId="77777777" w:rsidTr="00F81BE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EC1BAF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点位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EECD95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PM2.5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μg/m³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451B223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苯（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mg/m³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D2B9680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甲苯（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mg/m³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C395F4E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标准限值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009ECA8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结论</w:t>
            </w:r>
          </w:p>
        </w:tc>
      </w:tr>
      <w:tr w:rsidR="00F81BE5" w:rsidRPr="00F81BE5" w14:paraId="78DC5F9E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BA699A9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SZW01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161AD7C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B490D4B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C8FC645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2B62A1C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PM2.5≤35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，苯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≤0.1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17A38A7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苯超标</w:t>
            </w:r>
          </w:p>
        </w:tc>
      </w:tr>
      <w:tr w:rsidR="00F81BE5" w:rsidRPr="00F81BE5" w14:paraId="1DE28AFE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94D2177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SZW02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F09AFD0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1AAB9BF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A49F8A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F895218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甲苯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≤0.2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21F17D8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达标</w:t>
            </w:r>
          </w:p>
        </w:tc>
      </w:tr>
      <w:tr w:rsidR="00F81BE5" w:rsidRPr="00F81BE5" w14:paraId="7BAFA96B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FAFDBB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SZW03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5E49F0A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EB60DA3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35F93C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6A75687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CAF49D1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苯超标</w:t>
            </w:r>
          </w:p>
        </w:tc>
      </w:tr>
    </w:tbl>
    <w:p w14:paraId="1D036D8D" w14:textId="77777777" w:rsidR="00F81BE5" w:rsidRPr="00F81BE5" w:rsidRDefault="00F81BE5" w:rsidP="00F81BE5">
      <w:pPr>
        <w:widowControl/>
        <w:shd w:val="clear" w:color="auto" w:fill="FFFFFF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异常说明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278E817B" w14:textId="77777777" w:rsidR="00F81BE5" w:rsidRPr="00F81BE5" w:rsidRDefault="00F81BE5" w:rsidP="00F81BE5">
      <w:pPr>
        <w:widowControl/>
        <w:numPr>
          <w:ilvl w:val="0"/>
          <w:numId w:val="12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Segoe UI" w:eastAsia="宋体" w:hAnsi="Segoe UI" w:cs="Segoe UI"/>
          <w:kern w:val="0"/>
          <w:sz w:val="24"/>
          <w:szCs w:val="24"/>
        </w:rPr>
        <w:t>SZW01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、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SZW03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点位苯浓度超标（来源：传统建筑桐油涂料挥发）</w:t>
      </w:r>
    </w:p>
    <w:p w14:paraId="210A1B8F" w14:textId="77777777" w:rsidR="00F81BE5" w:rsidRPr="00F81BE5" w:rsidRDefault="00000000" w:rsidP="00F81BE5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78CF5DD0">
          <v:rect id="_x0000_i1029" style="width:0;height:1.5pt" o:hralign="center" o:hrstd="t" o:hr="t" fillcolor="#a0a0a0" stroked="f"/>
        </w:pict>
      </w:r>
    </w:p>
    <w:p w14:paraId="1BD0088E" w14:textId="77777777" w:rsidR="00F81BE5" w:rsidRPr="00F81BE5" w:rsidRDefault="00F81BE5" w:rsidP="00F81BE5">
      <w:pPr>
        <w:widowControl/>
        <w:shd w:val="clear" w:color="auto" w:fill="FFFFFF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表</w:t>
      </w: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2</w:t>
      </w: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：水质检测结果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1564"/>
        <w:gridCol w:w="1567"/>
        <w:gridCol w:w="1567"/>
        <w:gridCol w:w="1435"/>
        <w:gridCol w:w="1139"/>
      </w:tblGrid>
      <w:tr w:rsidR="00F81BE5" w:rsidRPr="00F81BE5" w14:paraId="62680AA9" w14:textId="77777777" w:rsidTr="00F81BE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E4EDA1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点位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77CFC3F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COD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（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mg/L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E5F705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氨氮（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mg/L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1425781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总磷（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mg/L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923BDC9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铅（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μg/L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B34C49F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标准限值</w:t>
            </w:r>
          </w:p>
        </w:tc>
      </w:tr>
      <w:tr w:rsidR="00F81BE5" w:rsidRPr="00F81BE5" w14:paraId="1AB71F0E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C6DDBD2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SZS01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D96ECBE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2050C9E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6C1C9D6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68F8AD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D18C7D5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地表水</w:t>
            </w:r>
            <w:r w:rsidRPr="00F81BE5">
              <w:rPr>
                <w:rFonts w:ascii="宋体" w:eastAsia="宋体" w:hAnsi="宋体" w:cs="宋体"/>
                <w:kern w:val="0"/>
                <w:szCs w:val="21"/>
              </w:rPr>
              <w:t>Ⅲ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类标准</w:t>
            </w:r>
          </w:p>
        </w:tc>
      </w:tr>
      <w:tr w:rsidR="00F81BE5" w:rsidRPr="00F81BE5" w14:paraId="23491A3D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E2F2C68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lastRenderedPageBreak/>
              <w:t>SZS02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2C78731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B9A54EA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B8876D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4302229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59B5643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污水一级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B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标准</w:t>
            </w:r>
          </w:p>
        </w:tc>
      </w:tr>
      <w:tr w:rsidR="00F81BE5" w:rsidRPr="00F81BE5" w14:paraId="30FE9355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6805E17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SZS03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5A68095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F9FA102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F08B24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C16AD82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D0B2E5D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农田灌溉水标准</w:t>
            </w:r>
          </w:p>
        </w:tc>
      </w:tr>
    </w:tbl>
    <w:p w14:paraId="3166ECEF" w14:textId="77777777" w:rsidR="00F81BE5" w:rsidRPr="00F81BE5" w:rsidRDefault="00F81BE5" w:rsidP="00F81BE5">
      <w:pPr>
        <w:widowControl/>
        <w:shd w:val="clear" w:color="auto" w:fill="FFFFFF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关键问题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549C6A7C" w14:textId="77777777" w:rsidR="00F81BE5" w:rsidRPr="00F81BE5" w:rsidRDefault="00F81BE5" w:rsidP="00F81BE5">
      <w:pPr>
        <w:widowControl/>
        <w:numPr>
          <w:ilvl w:val="0"/>
          <w:numId w:val="13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Segoe UI" w:eastAsia="宋体" w:hAnsi="Segoe UI" w:cs="Segoe UI"/>
          <w:kern w:val="0"/>
          <w:sz w:val="24"/>
          <w:szCs w:val="24"/>
        </w:rPr>
        <w:t>养殖场下游灌溉渠总磷超标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4.6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倍（标准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≤0.5mg/L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4E1D5BE0" w14:textId="61331694" w:rsidR="00F81BE5" w:rsidRPr="00F81BE5" w:rsidRDefault="00000000" w:rsidP="00F81BE5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464EEFD2">
          <v:rect id="_x0000_i1030" style="width:0;height:1.5pt" o:hralign="center" o:hrstd="t" o:hr="t" fillcolor="#a0a0a0" stroked="f"/>
        </w:pict>
      </w:r>
    </w:p>
    <w:p w14:paraId="575A84DA" w14:textId="20A2EA8C" w:rsidR="00F81BE5" w:rsidRPr="00F81BE5" w:rsidRDefault="00F81BE5" w:rsidP="00F81BE5">
      <w:pPr>
        <w:widowControl/>
        <w:shd w:val="clear" w:color="auto" w:fill="FFFFFF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表</w:t>
      </w:r>
      <w:r w:rsidR="005D7CC2">
        <w:rPr>
          <w:rFonts w:ascii="inherit" w:eastAsia="宋体" w:hAnsi="inherit" w:cs="Segoe UI" w:hint="eastAsia"/>
          <w:kern w:val="0"/>
          <w:sz w:val="24"/>
          <w:szCs w:val="24"/>
          <w:bdr w:val="none" w:sz="0" w:space="0" w:color="auto" w:frame="1"/>
        </w:rPr>
        <w:t>3</w:t>
      </w: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：噪声检测结果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1525"/>
        <w:gridCol w:w="1525"/>
        <w:gridCol w:w="2766"/>
        <w:gridCol w:w="902"/>
      </w:tblGrid>
      <w:tr w:rsidR="00F81BE5" w:rsidRPr="00F81BE5" w14:paraId="4F0B3D8D" w14:textId="77777777" w:rsidTr="00F81BE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6A78F4A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点位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30D989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昼间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dB(A)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161377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夜间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dB(A)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FF5AD00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标准限值（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</w:t>
            </w: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类声环境）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FA9AA3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b/>
                <w:bCs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结论</w:t>
            </w:r>
          </w:p>
        </w:tc>
      </w:tr>
      <w:tr w:rsidR="00F81BE5" w:rsidRPr="00F81BE5" w14:paraId="2AB65416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D4517FF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SZZ01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B6804E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65151E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2E7DF24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昼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≤55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68273F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超标</w:t>
            </w:r>
          </w:p>
        </w:tc>
      </w:tr>
      <w:tr w:rsidR="00F81BE5" w:rsidRPr="00F81BE5" w14:paraId="1988A210" w14:textId="77777777" w:rsidTr="00F81B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C48C50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SZZ02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2479502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2C2D31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CCE84DF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夜</w:t>
            </w:r>
            <w:r w:rsidRPr="00F81BE5">
              <w:rPr>
                <w:rFonts w:ascii="inherit" w:eastAsia="宋体" w:hAnsi="inherit" w:cs="宋体"/>
                <w:kern w:val="0"/>
                <w:szCs w:val="21"/>
              </w:rPr>
              <w:t>≤45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9CC3136" w14:textId="77777777" w:rsidR="00F81BE5" w:rsidRPr="00F81BE5" w:rsidRDefault="00F81BE5" w:rsidP="00F81BE5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Cs w:val="21"/>
              </w:rPr>
            </w:pPr>
            <w:r w:rsidRPr="00F81BE5">
              <w:rPr>
                <w:rFonts w:ascii="inherit" w:eastAsia="宋体" w:hAnsi="inherit" w:cs="宋体"/>
                <w:kern w:val="0"/>
                <w:szCs w:val="21"/>
              </w:rPr>
              <w:t>超标</w:t>
            </w:r>
          </w:p>
        </w:tc>
      </w:tr>
    </w:tbl>
    <w:p w14:paraId="29BDF131" w14:textId="77777777" w:rsidR="00F81BE5" w:rsidRPr="00F81BE5" w:rsidRDefault="00000000" w:rsidP="00F81BE5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589F01DA">
          <v:rect id="_x0000_i1031" style="width:0;height:1.5pt" o:hralign="center" o:hrstd="t" o:hr="t" fillcolor="#a0a0a0" stroked="f"/>
        </w:pict>
      </w:r>
    </w:p>
    <w:p w14:paraId="76DAB32C" w14:textId="0384ACF3" w:rsidR="00F81BE5" w:rsidRPr="00F81BE5" w:rsidRDefault="00F81BE5" w:rsidP="00F81BE5">
      <w:pPr>
        <w:widowControl/>
        <w:shd w:val="clear" w:color="auto" w:fill="FFFFFF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81BE5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超标污染源诊断</w:t>
      </w:r>
    </w:p>
    <w:p w14:paraId="3F189F0A" w14:textId="77777777" w:rsidR="00F81BE5" w:rsidRPr="00F81BE5" w:rsidRDefault="00F81BE5" w:rsidP="00F81BE5">
      <w:pPr>
        <w:widowControl/>
        <w:numPr>
          <w:ilvl w:val="0"/>
          <w:numId w:val="14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重点污染源清单</w:t>
      </w:r>
    </w:p>
    <w:p w14:paraId="2E9A0672" w14:textId="77777777" w:rsidR="00F81BE5" w:rsidRPr="00F81BE5" w:rsidRDefault="00F81BE5" w:rsidP="00F81BE5">
      <w:pPr>
        <w:widowControl/>
        <w:numPr>
          <w:ilvl w:val="1"/>
          <w:numId w:val="14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空气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：古建筑修缮桐油使用（苯排放强度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0.15kg/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月）</w:t>
      </w:r>
    </w:p>
    <w:p w14:paraId="65F605A6" w14:textId="77777777" w:rsidR="00F81BE5" w:rsidRPr="00F81BE5" w:rsidRDefault="00F81BE5" w:rsidP="00F81BE5">
      <w:pPr>
        <w:widowControl/>
        <w:numPr>
          <w:ilvl w:val="1"/>
          <w:numId w:val="14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水质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：养殖场废水直排（年排放总磷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1.2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吨）</w:t>
      </w:r>
    </w:p>
    <w:p w14:paraId="7F853659" w14:textId="77777777" w:rsidR="00F81BE5" w:rsidRPr="00F81BE5" w:rsidRDefault="00F81BE5" w:rsidP="00F81BE5">
      <w:pPr>
        <w:widowControl/>
        <w:numPr>
          <w:ilvl w:val="1"/>
          <w:numId w:val="14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噪声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：旅游车辆交通噪声（峰值达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72dB(A)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3482E600" w14:textId="77777777" w:rsidR="00F81BE5" w:rsidRPr="00F81BE5" w:rsidRDefault="00F81BE5" w:rsidP="00F81BE5">
      <w:pPr>
        <w:widowControl/>
        <w:numPr>
          <w:ilvl w:val="0"/>
          <w:numId w:val="14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污染成因分析</w:t>
      </w:r>
    </w:p>
    <w:p w14:paraId="4D0D5286" w14:textId="77777777" w:rsidR="00F81BE5" w:rsidRPr="00F81BE5" w:rsidRDefault="00F81BE5" w:rsidP="00F81BE5">
      <w:pPr>
        <w:widowControl/>
        <w:numPr>
          <w:ilvl w:val="1"/>
          <w:numId w:val="14"/>
        </w:numPr>
        <w:shd w:val="clear" w:color="auto" w:fill="FFFFFF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Segoe UI" w:eastAsia="宋体" w:hAnsi="Segoe UI" w:cs="Segoe UI"/>
          <w:kern w:val="0"/>
          <w:sz w:val="24"/>
          <w:szCs w:val="24"/>
        </w:rPr>
        <w:t>传统工艺与现代环保标准冲突（桐油涂料苯系物释放周期长达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3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年）</w:t>
      </w:r>
    </w:p>
    <w:p w14:paraId="1323ACD5" w14:textId="77777777" w:rsidR="00F81BE5" w:rsidRPr="00F81BE5" w:rsidRDefault="00000000" w:rsidP="00F81BE5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6716DFEF">
          <v:rect id="_x0000_i1032" style="width:0;height:1.5pt" o:hralign="center" o:hrstd="t" o:hr="t" fillcolor="#a0a0a0" stroked="f"/>
        </w:pict>
      </w:r>
    </w:p>
    <w:p w14:paraId="5AAA2C29" w14:textId="77777777" w:rsidR="00F81BE5" w:rsidRPr="00F81BE5" w:rsidRDefault="00F81BE5" w:rsidP="00F81BE5">
      <w:pPr>
        <w:widowControl/>
        <w:shd w:val="clear" w:color="auto" w:fill="FFFFFF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81BE5">
        <w:rPr>
          <w:rFonts w:ascii="inherit" w:eastAsia="宋体" w:hAnsi="inherit" w:cs="Segoe UI"/>
          <w:kern w:val="0"/>
          <w:sz w:val="27"/>
          <w:szCs w:val="27"/>
          <w:bdr w:val="none" w:sz="0" w:space="0" w:color="auto" w:frame="1"/>
        </w:rPr>
        <w:lastRenderedPageBreak/>
        <w:t>六、结论与建议</w:t>
      </w:r>
    </w:p>
    <w:p w14:paraId="6204AECD" w14:textId="6CE704AB" w:rsidR="00F81BE5" w:rsidRPr="00F81BE5" w:rsidRDefault="00F81BE5" w:rsidP="00F81BE5">
      <w:pPr>
        <w:widowControl/>
        <w:shd w:val="clear" w:color="auto" w:fill="FFFFFF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整改建议</w:t>
      </w:r>
    </w:p>
    <w:p w14:paraId="68B2E502" w14:textId="7FCCE5D7" w:rsidR="00F81BE5" w:rsidRPr="00F81BE5" w:rsidRDefault="00F81BE5" w:rsidP="005D7CC2">
      <w:pPr>
        <w:widowControl/>
        <w:numPr>
          <w:ilvl w:val="0"/>
          <w:numId w:val="16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紧急措施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br/>
      </w:r>
      <w:r w:rsidRPr="00F81BE5">
        <w:rPr>
          <w:rFonts w:ascii="Cambria Math" w:eastAsia="宋体" w:hAnsi="Cambria Math" w:cs="Cambria Math"/>
          <w:kern w:val="0"/>
          <w:sz w:val="24"/>
          <w:szCs w:val="24"/>
        </w:rPr>
        <w:t>①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 xml:space="preserve"> 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暂停使用含苯系物传统涂料，改用水性环保生漆。</w:t>
      </w:r>
    </w:p>
    <w:p w14:paraId="32086534" w14:textId="77777777" w:rsidR="00F81BE5" w:rsidRPr="00F81BE5" w:rsidRDefault="00F81BE5" w:rsidP="00F81BE5">
      <w:pPr>
        <w:widowControl/>
        <w:numPr>
          <w:ilvl w:val="0"/>
          <w:numId w:val="16"/>
        </w:numPr>
        <w:shd w:val="clear" w:color="auto" w:fill="FFFFFF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81BE5">
        <w:rPr>
          <w:rFonts w:ascii="inherit" w:eastAsia="宋体" w:hAnsi="inherit" w:cs="Segoe UI"/>
          <w:kern w:val="0"/>
          <w:sz w:val="24"/>
          <w:szCs w:val="24"/>
          <w:bdr w:val="none" w:sz="0" w:space="0" w:color="auto" w:frame="1"/>
        </w:rPr>
        <w:t>中长期措施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br/>
      </w:r>
      <w:r w:rsidRPr="00F81BE5">
        <w:rPr>
          <w:rFonts w:ascii="Cambria Math" w:eastAsia="宋体" w:hAnsi="Cambria Math" w:cs="Cambria Math"/>
          <w:kern w:val="0"/>
          <w:sz w:val="24"/>
          <w:szCs w:val="24"/>
        </w:rPr>
        <w:t>①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 xml:space="preserve"> 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建设养殖废水三级沉淀池（设计处理量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50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吨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/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日）；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br/>
      </w:r>
      <w:r w:rsidRPr="00F81BE5">
        <w:rPr>
          <w:rFonts w:ascii="Cambria Math" w:eastAsia="宋体" w:hAnsi="Cambria Math" w:cs="Cambria Math"/>
          <w:kern w:val="0"/>
          <w:sz w:val="24"/>
          <w:szCs w:val="24"/>
        </w:rPr>
        <w:t>②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 xml:space="preserve"> 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村主干道增设限速带及禁鸣标志（噪声预期降低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8dB(A)</w:t>
      </w:r>
      <w:r w:rsidRPr="00F81BE5">
        <w:rPr>
          <w:rFonts w:ascii="Segoe UI" w:eastAsia="宋体" w:hAnsi="Segoe UI" w:cs="Segoe UI"/>
          <w:kern w:val="0"/>
          <w:sz w:val="24"/>
          <w:szCs w:val="24"/>
        </w:rPr>
        <w:t>）。</w:t>
      </w:r>
    </w:p>
    <w:p w14:paraId="549FC951" w14:textId="77777777" w:rsidR="001847C1" w:rsidRPr="00F81BE5" w:rsidRDefault="001847C1">
      <w:pPr>
        <w:rPr>
          <w:rFonts w:hint="eastAsia"/>
        </w:rPr>
      </w:pPr>
    </w:p>
    <w:sectPr w:rsidR="001847C1" w:rsidRPr="00F8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EC7"/>
    <w:multiLevelType w:val="multilevel"/>
    <w:tmpl w:val="209E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B045E"/>
    <w:multiLevelType w:val="multilevel"/>
    <w:tmpl w:val="90FC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B0257"/>
    <w:multiLevelType w:val="multilevel"/>
    <w:tmpl w:val="D4C2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D82E22"/>
    <w:multiLevelType w:val="multilevel"/>
    <w:tmpl w:val="32E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FF69A0"/>
    <w:multiLevelType w:val="multilevel"/>
    <w:tmpl w:val="B3E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CB6165"/>
    <w:multiLevelType w:val="multilevel"/>
    <w:tmpl w:val="745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FF3C59"/>
    <w:multiLevelType w:val="multilevel"/>
    <w:tmpl w:val="E6CA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8831DE"/>
    <w:multiLevelType w:val="multilevel"/>
    <w:tmpl w:val="AF5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0701"/>
    <w:multiLevelType w:val="multilevel"/>
    <w:tmpl w:val="9EF4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780D67"/>
    <w:multiLevelType w:val="multilevel"/>
    <w:tmpl w:val="BAB4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384F05"/>
    <w:multiLevelType w:val="multilevel"/>
    <w:tmpl w:val="86D6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6F5E63"/>
    <w:multiLevelType w:val="multilevel"/>
    <w:tmpl w:val="7AF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620595"/>
    <w:multiLevelType w:val="multilevel"/>
    <w:tmpl w:val="8A82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E04181"/>
    <w:multiLevelType w:val="multilevel"/>
    <w:tmpl w:val="4F24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821414"/>
    <w:multiLevelType w:val="multilevel"/>
    <w:tmpl w:val="CAA6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F2C48"/>
    <w:multiLevelType w:val="multilevel"/>
    <w:tmpl w:val="241A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2671729">
    <w:abstractNumId w:val="1"/>
  </w:num>
  <w:num w:numId="2" w16cid:durableId="170880986">
    <w:abstractNumId w:val="11"/>
  </w:num>
  <w:num w:numId="3" w16cid:durableId="1352296467">
    <w:abstractNumId w:val="6"/>
  </w:num>
  <w:num w:numId="4" w16cid:durableId="1184785173">
    <w:abstractNumId w:val="15"/>
  </w:num>
  <w:num w:numId="5" w16cid:durableId="736324633">
    <w:abstractNumId w:val="12"/>
  </w:num>
  <w:num w:numId="6" w16cid:durableId="1296596576">
    <w:abstractNumId w:val="5"/>
  </w:num>
  <w:num w:numId="7" w16cid:durableId="794105100">
    <w:abstractNumId w:val="0"/>
  </w:num>
  <w:num w:numId="8" w16cid:durableId="793401397">
    <w:abstractNumId w:val="10"/>
  </w:num>
  <w:num w:numId="9" w16cid:durableId="1337465958">
    <w:abstractNumId w:val="4"/>
  </w:num>
  <w:num w:numId="10" w16cid:durableId="641538448">
    <w:abstractNumId w:val="3"/>
  </w:num>
  <w:num w:numId="11" w16cid:durableId="1599217816">
    <w:abstractNumId w:val="7"/>
  </w:num>
  <w:num w:numId="12" w16cid:durableId="1233542738">
    <w:abstractNumId w:val="9"/>
  </w:num>
  <w:num w:numId="13" w16cid:durableId="769013846">
    <w:abstractNumId w:val="13"/>
  </w:num>
  <w:num w:numId="14" w16cid:durableId="93794694">
    <w:abstractNumId w:val="14"/>
  </w:num>
  <w:num w:numId="15" w16cid:durableId="1316225692">
    <w:abstractNumId w:val="2"/>
  </w:num>
  <w:num w:numId="16" w16cid:durableId="620066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78"/>
    <w:rsid w:val="001847C1"/>
    <w:rsid w:val="00497E1E"/>
    <w:rsid w:val="00514AF7"/>
    <w:rsid w:val="005D7CC2"/>
    <w:rsid w:val="00715393"/>
    <w:rsid w:val="00895DEA"/>
    <w:rsid w:val="00900078"/>
    <w:rsid w:val="009B66C2"/>
    <w:rsid w:val="00AC1F5E"/>
    <w:rsid w:val="00B1697B"/>
    <w:rsid w:val="00D603CB"/>
    <w:rsid w:val="00D64447"/>
    <w:rsid w:val="00F665E9"/>
    <w:rsid w:val="00F81BE5"/>
    <w:rsid w:val="00F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E85C9"/>
  <w15:chartTrackingRefBased/>
  <w15:docId w15:val="{59DDCCB5-C3D6-4C98-A67A-1F3B291B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7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7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7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7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7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0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0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07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00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0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0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0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0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0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8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506</Words>
  <Characters>745</Characters>
  <Application>Microsoft Office Word</Application>
  <DocSecurity>0</DocSecurity>
  <Lines>124</Lines>
  <Paragraphs>138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吴</dc:creator>
  <cp:keywords/>
  <dc:description/>
  <cp:lastModifiedBy>桐 吴</cp:lastModifiedBy>
  <cp:revision>7</cp:revision>
  <dcterms:created xsi:type="dcterms:W3CDTF">2025-02-22T04:49:00Z</dcterms:created>
  <dcterms:modified xsi:type="dcterms:W3CDTF">2025-02-28T09:39:00Z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45bff421-9991-4556-afc6-0b341ee172da</vt:lpwstr>
  </property>
</Properties>
</file>