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2B45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环境卫生专业设计说明</w:t>
      </w:r>
    </w:p>
    <w:p w14:paraId="4F1ABA2D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项目名称</w:t>
      </w:r>
    </w:p>
    <w:p w14:paraId="4F652E75" w14:textId="08BBDB8E" w:rsidR="00A32289" w:rsidRPr="00A32289" w:rsidRDefault="003925E7" w:rsidP="00A32289">
      <w:pPr>
        <w:rPr>
          <w:rFonts w:hint="eastAsia"/>
        </w:rPr>
      </w:pPr>
      <w:r w:rsidRPr="003925E7">
        <w:rPr>
          <w:rFonts w:hint="eastAsia"/>
        </w:rPr>
        <w:t>古韵新生——张爱玲故居的低碳活化再利用</w:t>
      </w:r>
      <w:r w:rsidR="00A32289" w:rsidRPr="00A32289">
        <w:t>项目</w:t>
      </w:r>
    </w:p>
    <w:p w14:paraId="77B41DBC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编制依据</w:t>
      </w:r>
    </w:p>
    <w:p w14:paraId="53E5B054" w14:textId="77777777" w:rsidR="00A32289" w:rsidRPr="00A32289" w:rsidRDefault="00A32289" w:rsidP="00A32289">
      <w:pPr>
        <w:numPr>
          <w:ilvl w:val="0"/>
          <w:numId w:val="1"/>
        </w:numPr>
        <w:rPr>
          <w:rFonts w:hint="eastAsia"/>
        </w:rPr>
      </w:pPr>
      <w:r w:rsidRPr="00A32289">
        <w:t>《绿色建筑评价标准》（GB/T 50378-2019）第8.1.7条</w:t>
      </w:r>
    </w:p>
    <w:p w14:paraId="2DAA6A3F" w14:textId="77777777" w:rsidR="00A32289" w:rsidRPr="00A32289" w:rsidRDefault="00A32289" w:rsidP="00A32289">
      <w:pPr>
        <w:numPr>
          <w:ilvl w:val="0"/>
          <w:numId w:val="1"/>
        </w:numPr>
        <w:rPr>
          <w:rFonts w:hint="eastAsia"/>
        </w:rPr>
      </w:pPr>
      <w:r w:rsidRPr="00A32289">
        <w:t>《浙江省城镇生活垃圾分类管理办法》（2023年修订版）</w:t>
      </w:r>
    </w:p>
    <w:p w14:paraId="7DBAC3A8" w14:textId="77777777" w:rsidR="00A32289" w:rsidRPr="00A32289" w:rsidRDefault="00A32289" w:rsidP="00A32289">
      <w:pPr>
        <w:numPr>
          <w:ilvl w:val="0"/>
          <w:numId w:val="1"/>
        </w:numPr>
        <w:rPr>
          <w:rFonts w:hint="eastAsia"/>
        </w:rPr>
      </w:pPr>
      <w:r w:rsidRPr="00A32289">
        <w:t>《绍兴市生活垃圾分类管理条例》（绍政发〔2022〕XX号）</w:t>
      </w:r>
    </w:p>
    <w:p w14:paraId="00F0FCE5" w14:textId="77777777" w:rsidR="00A32289" w:rsidRPr="00A32289" w:rsidRDefault="00A32289" w:rsidP="00A32289">
      <w:pPr>
        <w:numPr>
          <w:ilvl w:val="0"/>
          <w:numId w:val="1"/>
        </w:numPr>
        <w:rPr>
          <w:rFonts w:hint="eastAsia"/>
        </w:rPr>
      </w:pPr>
      <w:r w:rsidRPr="00A32289">
        <w:t>项目设计方案及现场调研报告</w:t>
      </w:r>
    </w:p>
    <w:p w14:paraId="38229038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编制单位</w:t>
      </w:r>
    </w:p>
    <w:p w14:paraId="21038293" w14:textId="5BD5FE69" w:rsidR="00A32289" w:rsidRPr="00A32289" w:rsidRDefault="005D4FF7" w:rsidP="00A32289">
      <w:pPr>
        <w:rPr>
          <w:rFonts w:hint="eastAsia"/>
        </w:rPr>
      </w:pPr>
      <w:r>
        <w:rPr>
          <w:rFonts w:hint="eastAsia"/>
        </w:rPr>
        <w:t>清源绿建</w:t>
      </w:r>
      <w:r w:rsidR="00A32289" w:rsidRPr="00A32289">
        <w:t>环境工程设计研究院</w:t>
      </w:r>
    </w:p>
    <w:p w14:paraId="1EB4F242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编制日期</w:t>
      </w:r>
    </w:p>
    <w:p w14:paraId="1EBE91F0" w14:textId="3B584AB2" w:rsidR="00A32289" w:rsidRPr="00A32289" w:rsidRDefault="00A32289" w:rsidP="00A32289">
      <w:pPr>
        <w:rPr>
          <w:rFonts w:hint="eastAsia"/>
        </w:rPr>
      </w:pPr>
      <w:r w:rsidRPr="00A32289">
        <w:t>202</w:t>
      </w:r>
      <w:r w:rsidR="005D4FF7">
        <w:rPr>
          <w:rFonts w:hint="eastAsia"/>
        </w:rPr>
        <w:t>4</w:t>
      </w:r>
      <w:r w:rsidRPr="00A32289">
        <w:t>年</w:t>
      </w:r>
      <w:r w:rsidR="005D4FF7">
        <w:rPr>
          <w:rFonts w:hint="eastAsia"/>
        </w:rPr>
        <w:t>10</w:t>
      </w:r>
      <w:r w:rsidRPr="00A32289">
        <w:t>月</w:t>
      </w:r>
      <w:r w:rsidR="005D4FF7">
        <w:rPr>
          <w:rFonts w:hint="eastAsia"/>
        </w:rPr>
        <w:t>26</w:t>
      </w:r>
      <w:r w:rsidRPr="00A32289">
        <w:t>日</w:t>
      </w:r>
    </w:p>
    <w:p w14:paraId="0FF1745D" w14:textId="77777777" w:rsidR="00A32289" w:rsidRPr="00A32289" w:rsidRDefault="00000000" w:rsidP="00A32289">
      <w:pPr>
        <w:rPr>
          <w:rFonts w:hint="eastAsia"/>
        </w:rPr>
      </w:pPr>
      <w:r>
        <w:pict w14:anchorId="269ACA29">
          <v:rect id="_x0000_i1025" style="width:0;height:1.5pt" o:hralign="center" o:hrstd="t" o:hr="t" fillcolor="#a0a0a0" stroked="f"/>
        </w:pict>
      </w:r>
    </w:p>
    <w:p w14:paraId="3D09D4E6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设计原则</w:t>
      </w:r>
    </w:p>
    <w:p w14:paraId="3D394F7A" w14:textId="77777777" w:rsidR="00A32289" w:rsidRPr="00A32289" w:rsidRDefault="00A32289" w:rsidP="00A32289">
      <w:pPr>
        <w:numPr>
          <w:ilvl w:val="0"/>
          <w:numId w:val="2"/>
        </w:numPr>
        <w:rPr>
          <w:rFonts w:hint="eastAsia"/>
        </w:rPr>
      </w:pPr>
      <w:r w:rsidRPr="00A32289">
        <w:rPr>
          <w:b/>
          <w:bCs/>
        </w:rPr>
        <w:t>分类收集</w:t>
      </w:r>
      <w:r w:rsidRPr="00A32289">
        <w:t>：严格按照生活垃圾分类要求，设置可回收物、有害垃圾、厨余垃圾和其他垃圾四类收集容器。</w:t>
      </w:r>
    </w:p>
    <w:p w14:paraId="5AAABF94" w14:textId="77777777" w:rsidR="00A32289" w:rsidRPr="00A32289" w:rsidRDefault="00A32289" w:rsidP="00A32289">
      <w:pPr>
        <w:numPr>
          <w:ilvl w:val="0"/>
          <w:numId w:val="2"/>
        </w:numPr>
        <w:rPr>
          <w:rFonts w:hint="eastAsia"/>
        </w:rPr>
      </w:pPr>
      <w:r w:rsidRPr="00A32289">
        <w:rPr>
          <w:b/>
          <w:bCs/>
        </w:rPr>
        <w:t>合理布局</w:t>
      </w:r>
      <w:r w:rsidRPr="00A32289">
        <w:t>：垃圾收集点位置合理，便于居民投放和清运车辆作业。</w:t>
      </w:r>
    </w:p>
    <w:p w14:paraId="63847CCF" w14:textId="77777777" w:rsidR="00A32289" w:rsidRPr="00A32289" w:rsidRDefault="00A32289" w:rsidP="00A32289">
      <w:pPr>
        <w:numPr>
          <w:ilvl w:val="0"/>
          <w:numId w:val="2"/>
        </w:numPr>
        <w:rPr>
          <w:rFonts w:hint="eastAsia"/>
        </w:rPr>
      </w:pPr>
      <w:r w:rsidRPr="00A32289">
        <w:rPr>
          <w:b/>
          <w:bCs/>
        </w:rPr>
        <w:t>景观协调</w:t>
      </w:r>
      <w:r w:rsidRPr="00A32289">
        <w:t>：垃圾容器和收集点设计与建筑风格及周边环境协调，避免视觉污染。</w:t>
      </w:r>
    </w:p>
    <w:p w14:paraId="6CB50E8D" w14:textId="77777777" w:rsidR="00A32289" w:rsidRPr="00A32289" w:rsidRDefault="00A32289" w:rsidP="00A32289">
      <w:pPr>
        <w:numPr>
          <w:ilvl w:val="0"/>
          <w:numId w:val="2"/>
        </w:numPr>
        <w:rPr>
          <w:rFonts w:hint="eastAsia"/>
        </w:rPr>
      </w:pPr>
      <w:r w:rsidRPr="00A32289">
        <w:rPr>
          <w:b/>
          <w:bCs/>
        </w:rPr>
        <w:t>卫生管理</w:t>
      </w:r>
      <w:r w:rsidRPr="00A32289">
        <w:t>：确保垃圾收集点清洁、无异味，定期消毒和维护。</w:t>
      </w:r>
    </w:p>
    <w:p w14:paraId="78FC3300" w14:textId="77777777" w:rsidR="00A32289" w:rsidRPr="00A32289" w:rsidRDefault="00000000" w:rsidP="00A32289">
      <w:pPr>
        <w:rPr>
          <w:rFonts w:hint="eastAsia"/>
        </w:rPr>
      </w:pPr>
      <w:r>
        <w:pict w14:anchorId="1B4A3BCC">
          <v:rect id="_x0000_i1026" style="width:0;height:1.5pt" o:hralign="center" o:hrstd="t" o:hr="t" fillcolor="#a0a0a0" stroked="f"/>
        </w:pict>
      </w:r>
    </w:p>
    <w:p w14:paraId="7E3D89E5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设计内容</w:t>
      </w:r>
    </w:p>
    <w:p w14:paraId="19E022FC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1. 垃圾分类收集容器设置</w:t>
      </w:r>
    </w:p>
    <w:p w14:paraId="46AADCB6" w14:textId="77777777" w:rsidR="00A32289" w:rsidRPr="00A32289" w:rsidRDefault="00A32289" w:rsidP="00A32289">
      <w:pPr>
        <w:numPr>
          <w:ilvl w:val="0"/>
          <w:numId w:val="3"/>
        </w:numPr>
        <w:rPr>
          <w:rFonts w:hint="eastAsia"/>
        </w:rPr>
      </w:pPr>
      <w:r w:rsidRPr="00A32289">
        <w:rPr>
          <w:b/>
          <w:bCs/>
        </w:rPr>
        <w:t>容器类型</w:t>
      </w:r>
      <w:r w:rsidRPr="00A32289">
        <w:t>：</w:t>
      </w:r>
    </w:p>
    <w:p w14:paraId="23E210AE" w14:textId="77777777" w:rsidR="00A32289" w:rsidRPr="00A32289" w:rsidRDefault="00A32289" w:rsidP="00A32289">
      <w:pPr>
        <w:numPr>
          <w:ilvl w:val="1"/>
          <w:numId w:val="3"/>
        </w:numPr>
        <w:rPr>
          <w:rFonts w:hint="eastAsia"/>
        </w:rPr>
      </w:pPr>
      <w:r w:rsidRPr="00A32289">
        <w:t>可回收物（蓝色）：纸类、塑料、金属、玻璃等。</w:t>
      </w:r>
    </w:p>
    <w:p w14:paraId="32A69F88" w14:textId="77777777" w:rsidR="00A32289" w:rsidRPr="00A32289" w:rsidRDefault="00A32289" w:rsidP="00A32289">
      <w:pPr>
        <w:numPr>
          <w:ilvl w:val="1"/>
          <w:numId w:val="3"/>
        </w:numPr>
        <w:rPr>
          <w:rFonts w:hint="eastAsia"/>
        </w:rPr>
      </w:pPr>
      <w:r w:rsidRPr="00A32289">
        <w:t>有害垃圾（红色）：电池、灯管、过期药品等。</w:t>
      </w:r>
    </w:p>
    <w:p w14:paraId="3D42E059" w14:textId="77777777" w:rsidR="00A32289" w:rsidRPr="00A32289" w:rsidRDefault="00A32289" w:rsidP="00A32289">
      <w:pPr>
        <w:numPr>
          <w:ilvl w:val="1"/>
          <w:numId w:val="3"/>
        </w:numPr>
        <w:rPr>
          <w:rFonts w:hint="eastAsia"/>
        </w:rPr>
      </w:pPr>
      <w:r w:rsidRPr="00A32289">
        <w:t>厨余垃圾（绿色）：餐厨垃圾、果蔬垃圾等。</w:t>
      </w:r>
    </w:p>
    <w:p w14:paraId="49A59C29" w14:textId="77777777" w:rsidR="00A32289" w:rsidRPr="00A32289" w:rsidRDefault="00A32289" w:rsidP="00A32289">
      <w:pPr>
        <w:numPr>
          <w:ilvl w:val="1"/>
          <w:numId w:val="3"/>
        </w:numPr>
        <w:rPr>
          <w:rFonts w:hint="eastAsia"/>
        </w:rPr>
      </w:pPr>
      <w:r w:rsidRPr="00A32289">
        <w:t>其他垃圾（灰色）：不可回收的生活垃圾。</w:t>
      </w:r>
    </w:p>
    <w:p w14:paraId="7164A4F6" w14:textId="77777777" w:rsidR="00A32289" w:rsidRPr="00A32289" w:rsidRDefault="00A32289" w:rsidP="00A32289">
      <w:pPr>
        <w:numPr>
          <w:ilvl w:val="0"/>
          <w:numId w:val="3"/>
        </w:numPr>
        <w:rPr>
          <w:rFonts w:hint="eastAsia"/>
        </w:rPr>
      </w:pPr>
      <w:r w:rsidRPr="00A32289">
        <w:rPr>
          <w:b/>
          <w:bCs/>
        </w:rPr>
        <w:t>容器容量</w:t>
      </w:r>
      <w:r w:rsidRPr="00A32289">
        <w:t>：根据建筑使用人数和垃圾产生量，选用240L分类垃圾桶，共设置8个（每类2个）。</w:t>
      </w:r>
    </w:p>
    <w:p w14:paraId="3D1969ED" w14:textId="77777777" w:rsidR="00A32289" w:rsidRPr="00A32289" w:rsidRDefault="00A32289" w:rsidP="00A32289">
      <w:pPr>
        <w:numPr>
          <w:ilvl w:val="0"/>
          <w:numId w:val="3"/>
        </w:numPr>
        <w:rPr>
          <w:rFonts w:hint="eastAsia"/>
        </w:rPr>
      </w:pPr>
      <w:r w:rsidRPr="00A32289">
        <w:rPr>
          <w:b/>
          <w:bCs/>
        </w:rPr>
        <w:t>容器材质</w:t>
      </w:r>
      <w:r w:rsidRPr="00A32289">
        <w:t>：采用耐腐蚀、易清洁的环保材料，颜色和标识清晰。</w:t>
      </w:r>
    </w:p>
    <w:p w14:paraId="13018CFB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2. 垃圾收集点布局</w:t>
      </w:r>
    </w:p>
    <w:p w14:paraId="3D8A3188" w14:textId="77777777" w:rsidR="00A32289" w:rsidRPr="00A32289" w:rsidRDefault="00A32289" w:rsidP="00A32289">
      <w:pPr>
        <w:numPr>
          <w:ilvl w:val="0"/>
          <w:numId w:val="4"/>
        </w:numPr>
        <w:rPr>
          <w:rFonts w:hint="eastAsia"/>
        </w:rPr>
      </w:pPr>
      <w:r w:rsidRPr="00A32289">
        <w:rPr>
          <w:b/>
          <w:bCs/>
        </w:rPr>
        <w:t>位置选择</w:t>
      </w:r>
      <w:r w:rsidRPr="00A32289">
        <w:t>：</w:t>
      </w:r>
    </w:p>
    <w:p w14:paraId="799AF8A8" w14:textId="77777777" w:rsidR="00A32289" w:rsidRPr="00A32289" w:rsidRDefault="00A32289" w:rsidP="00A32289">
      <w:pPr>
        <w:numPr>
          <w:ilvl w:val="1"/>
          <w:numId w:val="4"/>
        </w:numPr>
        <w:rPr>
          <w:rFonts w:hint="eastAsia"/>
        </w:rPr>
      </w:pPr>
      <w:r w:rsidRPr="00A32289">
        <w:t>主入口两侧各设置1个垃圾收集点，方便人员投放。</w:t>
      </w:r>
    </w:p>
    <w:p w14:paraId="49424575" w14:textId="77777777" w:rsidR="00A32289" w:rsidRPr="00A32289" w:rsidRDefault="00A32289" w:rsidP="00A32289">
      <w:pPr>
        <w:numPr>
          <w:ilvl w:val="1"/>
          <w:numId w:val="4"/>
        </w:numPr>
        <w:rPr>
          <w:rFonts w:hint="eastAsia"/>
        </w:rPr>
      </w:pPr>
      <w:r w:rsidRPr="00A32289">
        <w:t>地下停车场出口附近设置1个集中收集点，便于清运车辆作业。</w:t>
      </w:r>
    </w:p>
    <w:p w14:paraId="0E6F803C" w14:textId="77777777" w:rsidR="00A32289" w:rsidRPr="00A32289" w:rsidRDefault="00A32289" w:rsidP="00A32289">
      <w:pPr>
        <w:numPr>
          <w:ilvl w:val="0"/>
          <w:numId w:val="4"/>
        </w:numPr>
        <w:rPr>
          <w:rFonts w:hint="eastAsia"/>
        </w:rPr>
      </w:pPr>
      <w:r w:rsidRPr="00A32289">
        <w:rPr>
          <w:b/>
          <w:bCs/>
        </w:rPr>
        <w:t>距离要求</w:t>
      </w:r>
      <w:r w:rsidRPr="00A32289">
        <w:t>：收集点距离建筑主要出入口≥10米，距离窗户≥5米，避免对室内环境造成影响。</w:t>
      </w:r>
    </w:p>
    <w:p w14:paraId="66973265" w14:textId="77777777" w:rsidR="00A32289" w:rsidRPr="00A32289" w:rsidRDefault="00A32289" w:rsidP="00A32289">
      <w:pPr>
        <w:numPr>
          <w:ilvl w:val="0"/>
          <w:numId w:val="4"/>
        </w:numPr>
        <w:rPr>
          <w:rFonts w:hint="eastAsia"/>
        </w:rPr>
      </w:pPr>
      <w:r w:rsidRPr="00A32289">
        <w:rPr>
          <w:b/>
          <w:bCs/>
        </w:rPr>
        <w:t>遮雨设施</w:t>
      </w:r>
      <w:r w:rsidRPr="00A32289">
        <w:t>：每个收集点上方设置遮雨棚，防止雨水进入垃圾桶。</w:t>
      </w:r>
    </w:p>
    <w:p w14:paraId="51753A29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3. 景观协调设计</w:t>
      </w:r>
    </w:p>
    <w:p w14:paraId="19451F33" w14:textId="77777777" w:rsidR="00A32289" w:rsidRPr="00A32289" w:rsidRDefault="00A32289" w:rsidP="00A32289">
      <w:pPr>
        <w:numPr>
          <w:ilvl w:val="0"/>
          <w:numId w:val="5"/>
        </w:numPr>
        <w:rPr>
          <w:rFonts w:hint="eastAsia"/>
        </w:rPr>
      </w:pPr>
      <w:r w:rsidRPr="00A32289">
        <w:rPr>
          <w:b/>
          <w:bCs/>
        </w:rPr>
        <w:t>外观设计</w:t>
      </w:r>
      <w:r w:rsidRPr="00A32289">
        <w:t>：垃圾收集点采用与建筑外立面一致的色调和材质，融入周边环境。</w:t>
      </w:r>
    </w:p>
    <w:p w14:paraId="0BCA9503" w14:textId="77777777" w:rsidR="00A32289" w:rsidRPr="00A32289" w:rsidRDefault="00A32289" w:rsidP="00A32289">
      <w:pPr>
        <w:numPr>
          <w:ilvl w:val="0"/>
          <w:numId w:val="5"/>
        </w:numPr>
        <w:rPr>
          <w:rFonts w:hint="eastAsia"/>
        </w:rPr>
      </w:pPr>
      <w:r w:rsidRPr="00A32289">
        <w:rPr>
          <w:b/>
          <w:bCs/>
        </w:rPr>
        <w:t>绿化隔离</w:t>
      </w:r>
      <w:r w:rsidRPr="00A32289">
        <w:t>：在收集点周围种植低矮灌木或设置花坛，起到美化和隔离作用。</w:t>
      </w:r>
    </w:p>
    <w:p w14:paraId="75C35161" w14:textId="77777777" w:rsidR="00A32289" w:rsidRPr="00A32289" w:rsidRDefault="00A32289" w:rsidP="00A32289">
      <w:pPr>
        <w:numPr>
          <w:ilvl w:val="0"/>
          <w:numId w:val="5"/>
        </w:numPr>
        <w:rPr>
          <w:rFonts w:hint="eastAsia"/>
        </w:rPr>
      </w:pPr>
      <w:r w:rsidRPr="00A32289">
        <w:rPr>
          <w:b/>
          <w:bCs/>
        </w:rPr>
        <w:t>标识引导</w:t>
      </w:r>
      <w:r w:rsidRPr="00A32289">
        <w:t>：在建筑主要通道设置垃圾分类投放指示牌，引导人员正确投放。</w:t>
      </w:r>
    </w:p>
    <w:p w14:paraId="6115E667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4. 卫生管理措施</w:t>
      </w:r>
    </w:p>
    <w:p w14:paraId="2034FA7A" w14:textId="77777777" w:rsidR="00A32289" w:rsidRPr="00A32289" w:rsidRDefault="00A32289" w:rsidP="00A32289">
      <w:pPr>
        <w:numPr>
          <w:ilvl w:val="0"/>
          <w:numId w:val="6"/>
        </w:numPr>
        <w:rPr>
          <w:rFonts w:hint="eastAsia"/>
        </w:rPr>
      </w:pPr>
      <w:r w:rsidRPr="00A32289">
        <w:rPr>
          <w:b/>
          <w:bCs/>
        </w:rPr>
        <w:t>清洁频率</w:t>
      </w:r>
      <w:r w:rsidRPr="00A32289">
        <w:t>：每天至少清洁1次，每周消毒1次，确保无异味和蚊蝇滋生。</w:t>
      </w:r>
    </w:p>
    <w:p w14:paraId="2B79D3DE" w14:textId="77777777" w:rsidR="00A32289" w:rsidRPr="00A32289" w:rsidRDefault="00A32289" w:rsidP="00A32289">
      <w:pPr>
        <w:numPr>
          <w:ilvl w:val="0"/>
          <w:numId w:val="6"/>
        </w:numPr>
        <w:rPr>
          <w:rFonts w:hint="eastAsia"/>
        </w:rPr>
      </w:pPr>
      <w:r w:rsidRPr="00A32289">
        <w:rPr>
          <w:b/>
          <w:bCs/>
        </w:rPr>
        <w:t>清运频率</w:t>
      </w:r>
      <w:r w:rsidRPr="00A32289">
        <w:t>：根据垃圾产生量，厨余垃圾和其他垃圾每日清运，可回收物和有害垃圾</w:t>
      </w:r>
      <w:r w:rsidRPr="00A32289">
        <w:lastRenderedPageBreak/>
        <w:t>每周清运。</w:t>
      </w:r>
    </w:p>
    <w:p w14:paraId="7BC1B24D" w14:textId="77777777" w:rsidR="00A32289" w:rsidRPr="00A32289" w:rsidRDefault="00A32289" w:rsidP="00A32289">
      <w:pPr>
        <w:numPr>
          <w:ilvl w:val="0"/>
          <w:numId w:val="6"/>
        </w:numPr>
        <w:rPr>
          <w:rFonts w:hint="eastAsia"/>
        </w:rPr>
      </w:pPr>
      <w:r w:rsidRPr="00A32289">
        <w:rPr>
          <w:b/>
          <w:bCs/>
        </w:rPr>
        <w:t>管理责任</w:t>
      </w:r>
      <w:r w:rsidRPr="00A32289">
        <w:t>：指定专人负责垃圾收集点的日常维护和管理，确保设施完好、卫生达标。</w:t>
      </w:r>
    </w:p>
    <w:p w14:paraId="50E23F30" w14:textId="77777777" w:rsidR="00A32289" w:rsidRPr="00A32289" w:rsidRDefault="00000000" w:rsidP="00A32289">
      <w:pPr>
        <w:rPr>
          <w:rFonts w:hint="eastAsia"/>
        </w:rPr>
      </w:pPr>
      <w:r>
        <w:pict w14:anchorId="09E4BDBB">
          <v:rect id="_x0000_i1027" style="width:0;height:1.5pt" o:hralign="center" o:hrstd="t" o:hr="t" fillcolor="#a0a0a0" stroked="f"/>
        </w:pict>
      </w:r>
    </w:p>
    <w:p w14:paraId="129F0129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设计图纸</w:t>
      </w:r>
    </w:p>
    <w:p w14:paraId="78FC4ADF" w14:textId="77777777" w:rsidR="00A32289" w:rsidRPr="00A32289" w:rsidRDefault="00A32289" w:rsidP="00A32289">
      <w:pPr>
        <w:numPr>
          <w:ilvl w:val="0"/>
          <w:numId w:val="7"/>
        </w:numPr>
        <w:rPr>
          <w:rFonts w:hint="eastAsia"/>
        </w:rPr>
      </w:pPr>
      <w:r w:rsidRPr="00A32289">
        <w:t>垃圾分类收集点平面布置图（见附件1）。</w:t>
      </w:r>
    </w:p>
    <w:p w14:paraId="01D14A12" w14:textId="77777777" w:rsidR="00A32289" w:rsidRPr="00A32289" w:rsidRDefault="00A32289" w:rsidP="00A32289">
      <w:pPr>
        <w:numPr>
          <w:ilvl w:val="0"/>
          <w:numId w:val="7"/>
        </w:numPr>
        <w:rPr>
          <w:rFonts w:hint="eastAsia"/>
        </w:rPr>
      </w:pPr>
      <w:r w:rsidRPr="00A32289">
        <w:t>垃圾收集点外观设计效果图（见附件2）。</w:t>
      </w:r>
    </w:p>
    <w:p w14:paraId="55134E28" w14:textId="77777777" w:rsidR="00A32289" w:rsidRPr="00A32289" w:rsidRDefault="00000000" w:rsidP="00A32289">
      <w:pPr>
        <w:rPr>
          <w:rFonts w:hint="eastAsia"/>
        </w:rPr>
      </w:pPr>
      <w:r>
        <w:pict w14:anchorId="274F6063">
          <v:rect id="_x0000_i1028" style="width:0;height:1.5pt" o:hralign="center" o:hrstd="t" o:hr="t" fillcolor="#a0a0a0" stroked="f"/>
        </w:pict>
      </w:r>
    </w:p>
    <w:p w14:paraId="60AA4885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结论</w:t>
      </w:r>
    </w:p>
    <w:p w14:paraId="7FAD0E0C" w14:textId="77777777" w:rsidR="00A32289" w:rsidRPr="00A32289" w:rsidRDefault="00A32289" w:rsidP="00A32289">
      <w:pPr>
        <w:rPr>
          <w:rFonts w:hint="eastAsia"/>
        </w:rPr>
      </w:pPr>
      <w:r w:rsidRPr="00A32289">
        <w:t>本项目的垃圾分类收集系统设计符合《绿色建筑评价标准》第8.1.7条要求，垃圾容器和收集点设置合理，与周边景观协调，能够有效提升环境卫生水平，满足绿色建筑评价要求。</w:t>
      </w:r>
    </w:p>
    <w:p w14:paraId="2D00EC9B" w14:textId="77777777" w:rsidR="00A32289" w:rsidRPr="00A32289" w:rsidRDefault="00000000" w:rsidP="00A32289">
      <w:pPr>
        <w:rPr>
          <w:rFonts w:hint="eastAsia"/>
        </w:rPr>
      </w:pPr>
      <w:r>
        <w:pict w14:anchorId="2B318B4F">
          <v:rect id="_x0000_i1029" style="width:0;height:1.5pt" o:hralign="center" o:hrstd="t" o:hr="t" fillcolor="#a0a0a0" stroked="f"/>
        </w:pict>
      </w:r>
    </w:p>
    <w:p w14:paraId="1781AEBB" w14:textId="77777777" w:rsidR="00A32289" w:rsidRPr="00A32289" w:rsidRDefault="00A32289" w:rsidP="00A32289">
      <w:pPr>
        <w:rPr>
          <w:rFonts w:hint="eastAsia"/>
          <w:b/>
          <w:bCs/>
        </w:rPr>
      </w:pPr>
      <w:r w:rsidRPr="00A32289">
        <w:rPr>
          <w:b/>
          <w:bCs/>
        </w:rPr>
        <w:t>签字盖章栏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1503"/>
        <w:gridCol w:w="2354"/>
      </w:tblGrid>
      <w:tr w:rsidR="00A32289" w:rsidRPr="00A32289" w14:paraId="27975127" w14:textId="77777777" w:rsidTr="00A32289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5190D27" w14:textId="77777777" w:rsidR="00A32289" w:rsidRPr="00A32289" w:rsidRDefault="00A32289" w:rsidP="00A32289">
            <w:pPr>
              <w:rPr>
                <w:rFonts w:hint="eastAsia"/>
                <w:b/>
                <w:bCs/>
              </w:rPr>
            </w:pPr>
            <w:r w:rsidRPr="00A32289">
              <w:rPr>
                <w:b/>
                <w:bCs/>
              </w:rPr>
              <w:t>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D1A8D7A" w14:textId="77777777" w:rsidR="00A32289" w:rsidRPr="00A32289" w:rsidRDefault="00A32289" w:rsidP="00A32289">
            <w:pPr>
              <w:rPr>
                <w:rFonts w:hint="eastAsia"/>
                <w:b/>
                <w:bCs/>
              </w:rPr>
            </w:pPr>
            <w:r w:rsidRPr="00A32289">
              <w:rPr>
                <w:b/>
                <w:bCs/>
              </w:rPr>
              <w:t>签字/盖章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EB241E8" w14:textId="77777777" w:rsidR="00A32289" w:rsidRPr="00A32289" w:rsidRDefault="00A32289" w:rsidP="00A32289">
            <w:pPr>
              <w:rPr>
                <w:rFonts w:hint="eastAsia"/>
                <w:b/>
                <w:bCs/>
              </w:rPr>
            </w:pPr>
            <w:r w:rsidRPr="00A32289">
              <w:rPr>
                <w:b/>
                <w:bCs/>
              </w:rPr>
              <w:t>日期</w:t>
            </w:r>
          </w:p>
        </w:tc>
      </w:tr>
      <w:tr w:rsidR="00A32289" w:rsidRPr="00A32289" w14:paraId="43AF4270" w14:textId="77777777" w:rsidTr="00A322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310FFE9" w14:textId="77777777" w:rsidR="00A32289" w:rsidRPr="00A32289" w:rsidRDefault="00A32289" w:rsidP="00A32289">
            <w:pPr>
              <w:rPr>
                <w:rFonts w:hint="eastAsia"/>
              </w:rPr>
            </w:pPr>
            <w:r w:rsidRPr="00A32289">
              <w:t>建设单位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E367711" w14:textId="77777777" w:rsidR="00A32289" w:rsidRPr="00A32289" w:rsidRDefault="00A32289" w:rsidP="00A32289">
            <w:pPr>
              <w:rPr>
                <w:rFonts w:hint="eastAsia"/>
              </w:rPr>
            </w:pPr>
            <w:r w:rsidRPr="00A32289"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A82B6E5" w14:textId="68133DF4" w:rsidR="00A32289" w:rsidRPr="00A32289" w:rsidRDefault="00A32289" w:rsidP="00A32289">
            <w:pPr>
              <w:rPr>
                <w:rFonts w:hint="eastAsia"/>
              </w:rPr>
            </w:pPr>
            <w:r w:rsidRPr="00A32289">
              <w:t>202</w:t>
            </w:r>
            <w:r>
              <w:rPr>
                <w:rFonts w:hint="eastAsia"/>
              </w:rPr>
              <w:t>4</w:t>
            </w:r>
            <w:r w:rsidRPr="00A32289">
              <w:t>年</w:t>
            </w:r>
            <w:r>
              <w:rPr>
                <w:rFonts w:hint="eastAsia"/>
              </w:rPr>
              <w:t>09</w:t>
            </w:r>
            <w:r w:rsidRPr="00A32289">
              <w:t>月</w:t>
            </w:r>
            <w:r>
              <w:rPr>
                <w:rFonts w:hint="eastAsia"/>
              </w:rPr>
              <w:t>15</w:t>
            </w:r>
            <w:r w:rsidRPr="00A32289">
              <w:t>日</w:t>
            </w:r>
          </w:p>
        </w:tc>
      </w:tr>
      <w:tr w:rsidR="00A32289" w:rsidRPr="00A32289" w14:paraId="06871DC3" w14:textId="77777777" w:rsidTr="00A322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59494F6" w14:textId="77777777" w:rsidR="00A32289" w:rsidRPr="00A32289" w:rsidRDefault="00A32289" w:rsidP="00A32289">
            <w:pPr>
              <w:rPr>
                <w:rFonts w:hint="eastAsia"/>
              </w:rPr>
            </w:pPr>
            <w:r w:rsidRPr="00A32289">
              <w:t>设计单位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02365C7" w14:textId="77777777" w:rsidR="00A32289" w:rsidRPr="00A32289" w:rsidRDefault="00A32289" w:rsidP="00A32289">
            <w:pPr>
              <w:rPr>
                <w:rFonts w:hint="eastAsia"/>
              </w:rPr>
            </w:pPr>
            <w:r w:rsidRPr="00A32289"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90456EB" w14:textId="4296B81E" w:rsidR="00A32289" w:rsidRPr="00A32289" w:rsidRDefault="00A32289" w:rsidP="00A32289">
            <w:pPr>
              <w:rPr>
                <w:rFonts w:hint="eastAsia"/>
              </w:rPr>
            </w:pPr>
            <w:r w:rsidRPr="00A32289">
              <w:t>202</w:t>
            </w:r>
            <w:r>
              <w:rPr>
                <w:rFonts w:hint="eastAsia"/>
              </w:rPr>
              <w:t>4</w:t>
            </w:r>
            <w:r w:rsidRPr="00A32289">
              <w:t>年</w:t>
            </w:r>
            <w:r>
              <w:rPr>
                <w:rFonts w:hint="eastAsia"/>
              </w:rPr>
              <w:t>09</w:t>
            </w:r>
            <w:r w:rsidRPr="00A32289">
              <w:t>月</w:t>
            </w:r>
            <w:r>
              <w:rPr>
                <w:rFonts w:hint="eastAsia"/>
              </w:rPr>
              <w:t>26</w:t>
            </w:r>
            <w:r w:rsidRPr="00A32289">
              <w:t>日</w:t>
            </w:r>
          </w:p>
        </w:tc>
      </w:tr>
      <w:tr w:rsidR="00A32289" w:rsidRPr="00A32289" w14:paraId="60BF743F" w14:textId="77777777" w:rsidTr="00A322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88D71A6" w14:textId="77777777" w:rsidR="00A32289" w:rsidRPr="00A32289" w:rsidRDefault="00A32289" w:rsidP="00A32289">
            <w:pPr>
              <w:rPr>
                <w:rFonts w:hint="eastAsia"/>
              </w:rPr>
            </w:pPr>
            <w:r w:rsidRPr="00A32289">
              <w:t>环境工程设计单位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54D9C70" w14:textId="77777777" w:rsidR="00A32289" w:rsidRPr="00A32289" w:rsidRDefault="00A32289" w:rsidP="00A32289">
            <w:pPr>
              <w:rPr>
                <w:rFonts w:hint="eastAsia"/>
              </w:rPr>
            </w:pPr>
            <w:r w:rsidRPr="00A32289"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D7731D3" w14:textId="06295F09" w:rsidR="00A32289" w:rsidRPr="00A32289" w:rsidRDefault="00A32289" w:rsidP="00A32289">
            <w:pPr>
              <w:rPr>
                <w:rFonts w:hint="eastAsia"/>
              </w:rPr>
            </w:pPr>
            <w:r w:rsidRPr="00A32289">
              <w:t>202</w:t>
            </w:r>
            <w:r>
              <w:rPr>
                <w:rFonts w:hint="eastAsia"/>
              </w:rPr>
              <w:t>4</w:t>
            </w:r>
            <w:r w:rsidRPr="00A32289">
              <w:t>年</w:t>
            </w:r>
            <w:r>
              <w:rPr>
                <w:rFonts w:hint="eastAsia"/>
              </w:rPr>
              <w:t>10</w:t>
            </w:r>
            <w:r w:rsidRPr="00A32289">
              <w:t>月</w:t>
            </w:r>
            <w:r>
              <w:rPr>
                <w:rFonts w:hint="eastAsia"/>
              </w:rPr>
              <w:t>24</w:t>
            </w:r>
            <w:r w:rsidRPr="00A32289">
              <w:t>日</w:t>
            </w:r>
          </w:p>
        </w:tc>
      </w:tr>
    </w:tbl>
    <w:p w14:paraId="2D1D6DB1" w14:textId="77777777" w:rsidR="00A62871" w:rsidRDefault="00A62871">
      <w:pPr>
        <w:rPr>
          <w:rFonts w:hint="eastAsia"/>
        </w:rPr>
      </w:pPr>
    </w:p>
    <w:sectPr w:rsidR="00A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22FA5"/>
    <w:multiLevelType w:val="multilevel"/>
    <w:tmpl w:val="1088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BBC"/>
    <w:multiLevelType w:val="multilevel"/>
    <w:tmpl w:val="6416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00C7F"/>
    <w:multiLevelType w:val="multilevel"/>
    <w:tmpl w:val="3C2A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86CB3"/>
    <w:multiLevelType w:val="multilevel"/>
    <w:tmpl w:val="BE40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4743E"/>
    <w:multiLevelType w:val="multilevel"/>
    <w:tmpl w:val="9668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04348"/>
    <w:multiLevelType w:val="multilevel"/>
    <w:tmpl w:val="BD3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06A21"/>
    <w:multiLevelType w:val="multilevel"/>
    <w:tmpl w:val="631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002839">
    <w:abstractNumId w:val="0"/>
  </w:num>
  <w:num w:numId="2" w16cid:durableId="1791165616">
    <w:abstractNumId w:val="3"/>
  </w:num>
  <w:num w:numId="3" w16cid:durableId="1699234374">
    <w:abstractNumId w:val="5"/>
  </w:num>
  <w:num w:numId="4" w16cid:durableId="485359975">
    <w:abstractNumId w:val="2"/>
  </w:num>
  <w:num w:numId="5" w16cid:durableId="1894733843">
    <w:abstractNumId w:val="4"/>
  </w:num>
  <w:num w:numId="6" w16cid:durableId="1621112047">
    <w:abstractNumId w:val="1"/>
  </w:num>
  <w:num w:numId="7" w16cid:durableId="156532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02"/>
    <w:rsid w:val="00054902"/>
    <w:rsid w:val="000628C8"/>
    <w:rsid w:val="00292AF2"/>
    <w:rsid w:val="003925E7"/>
    <w:rsid w:val="004317F1"/>
    <w:rsid w:val="005D4FF7"/>
    <w:rsid w:val="00780ECA"/>
    <w:rsid w:val="007C52D7"/>
    <w:rsid w:val="007F066D"/>
    <w:rsid w:val="00836368"/>
    <w:rsid w:val="008A7170"/>
    <w:rsid w:val="00A32289"/>
    <w:rsid w:val="00A62871"/>
    <w:rsid w:val="00A97499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000F"/>
  <w15:chartTrackingRefBased/>
  <w15:docId w15:val="{ED7F6D56-89ED-4295-B0A6-31D5E75C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4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0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0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0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0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0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0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0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5490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4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4</cp:revision>
  <dcterms:created xsi:type="dcterms:W3CDTF">2025-02-18T04:46:00Z</dcterms:created>
  <dcterms:modified xsi:type="dcterms:W3CDTF">2025-02-28T09:17:00Z</dcterms:modified>
</cp:coreProperties>
</file>