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E734" w14:textId="77777777" w:rsidR="00B80CA0" w:rsidRPr="00B80CA0" w:rsidRDefault="00B80CA0" w:rsidP="00B80CA0">
      <w:pPr>
        <w:widowControl/>
        <w:spacing w:after="100" w:afterAutospacing="1"/>
        <w:jc w:val="center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绿色建筑外部设施专项检测报告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（依据《绿色建筑评价标准》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GB/T 50378-2019 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第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4.1.3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条）</w:t>
      </w:r>
    </w:p>
    <w:p w14:paraId="2B7DA649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FA47B78">
          <v:rect id="_x0000_i1025" style="width:0;height:.75pt" o:hralign="center" o:hrstd="t" o:hrnoshade="t" o:hr="t" fillcolor="#404040" stroked="f"/>
        </w:pict>
      </w:r>
    </w:p>
    <w:p w14:paraId="0E6103AF" w14:textId="6E8F4A26" w:rsidR="00B80CA0" w:rsidRPr="00B80CA0" w:rsidRDefault="00B80CA0" w:rsidP="00B80CA0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项目名称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483019" w:rsidRPr="00483019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古韵新生——张爱玲故居的低碳活化再利用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检测日期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202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1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10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日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检测依据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 xml:space="preserve">GB/T 50378-2019 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第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4.1.3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条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检测单位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清缘绿建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检测机构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报告编号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062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-202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-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0729</w:t>
      </w:r>
    </w:p>
    <w:p w14:paraId="3AD6F6CA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421899A">
          <v:rect id="_x0000_i1026" style="width:0;height:.75pt" o:hralign="center" o:hrstd="t" o:hrnoshade="t" o:hr="t" fillcolor="#404040" stroked="f"/>
        </w:pict>
      </w:r>
    </w:p>
    <w:p w14:paraId="63C66F49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一、检测目的</w:t>
      </w:r>
    </w:p>
    <w:p w14:paraId="4EA81D6F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依据《绿色建筑评价标准》第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4.1.3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条要求，对项目中外遮阳、太阳能设施、空调室外机位、外墙花池等外部设施进行专项检测，确保其与建筑主体结构统一设计、施工，并具备安装、检修与维护条件，满足绿色建筑的安全性、功能性和可持续性要求。</w:t>
      </w:r>
    </w:p>
    <w:p w14:paraId="227E03F7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25A8BF13">
          <v:rect id="_x0000_i1027" style="width:0;height:.75pt" o:hralign="center" o:hrstd="t" o:hrnoshade="t" o:hr="t" fillcolor="#404040" stroked="f"/>
        </w:pict>
      </w:r>
    </w:p>
    <w:p w14:paraId="576AEFFF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二、检测范围</w:t>
      </w:r>
    </w:p>
    <w:p w14:paraId="3C85FE9A" w14:textId="77777777" w:rsidR="00B80CA0" w:rsidRPr="00B80CA0" w:rsidRDefault="00B80CA0" w:rsidP="00B80CA0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外遮阳设施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：遮阳构件的结构连接、材料耐久性及维护条件。</w:t>
      </w:r>
    </w:p>
    <w:p w14:paraId="7B85222C" w14:textId="77777777" w:rsidR="00B80CA0" w:rsidRPr="00B80CA0" w:rsidRDefault="00B80CA0" w:rsidP="00B80CA0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太阳能设施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：太阳能板的安装位置、固定方式及管线预留。</w:t>
      </w:r>
    </w:p>
    <w:p w14:paraId="3D7CF615" w14:textId="77777777" w:rsidR="00B80CA0" w:rsidRPr="00B80CA0" w:rsidRDefault="00B80CA0" w:rsidP="00B80CA0">
      <w:pPr>
        <w:widowControl/>
        <w:numPr>
          <w:ilvl w:val="0"/>
          <w:numId w:val="1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空调室外机位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：机位尺寸、承重设计、排水及检修通道。</w:t>
      </w:r>
    </w:p>
    <w:p w14:paraId="63DC86BF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5B7057B">
          <v:rect id="_x0000_i1028" style="width:0;height:.75pt" o:hralign="center" o:hrstd="t" o:hrnoshade="t" o:hr="t" fillcolor="#404040" stroked="f"/>
        </w:pict>
      </w:r>
    </w:p>
    <w:p w14:paraId="1E2A2B20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三、检测方法与工具</w:t>
      </w:r>
    </w:p>
    <w:p w14:paraId="52C52704" w14:textId="77777777" w:rsidR="00B80CA0" w:rsidRPr="00B80CA0" w:rsidRDefault="00B80CA0" w:rsidP="00B80CA0">
      <w:pPr>
        <w:widowControl/>
        <w:numPr>
          <w:ilvl w:val="0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现场勘查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：实地检查设施安装位置、连接方式及维护通道。</w:t>
      </w:r>
    </w:p>
    <w:p w14:paraId="7076ADBA" w14:textId="77777777" w:rsidR="00B80CA0" w:rsidRPr="00B80CA0" w:rsidRDefault="00B80CA0" w:rsidP="00B80CA0">
      <w:pPr>
        <w:widowControl/>
        <w:numPr>
          <w:ilvl w:val="0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lastRenderedPageBreak/>
        <w:t>设计文件审查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：核对施工图纸与竣工图，确认设施是否与主体结构一体化设计。</w:t>
      </w:r>
    </w:p>
    <w:p w14:paraId="13F39A48" w14:textId="77777777" w:rsidR="00B80CA0" w:rsidRPr="00B80CA0" w:rsidRDefault="00B80CA0" w:rsidP="00B80CA0">
      <w:pPr>
        <w:widowControl/>
        <w:numPr>
          <w:ilvl w:val="0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测量工具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：使用激光测距仪、水平仪、卷尺等测量尺寸及安装精度。</w:t>
      </w:r>
    </w:p>
    <w:p w14:paraId="03726A3E" w14:textId="77777777" w:rsidR="00B80CA0" w:rsidRPr="00B80CA0" w:rsidRDefault="00B80CA0" w:rsidP="00B80CA0">
      <w:pPr>
        <w:widowControl/>
        <w:numPr>
          <w:ilvl w:val="0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功能性测试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：模拟检修操作，验证维护通道的可行性。</w:t>
      </w:r>
    </w:p>
    <w:p w14:paraId="576274D5" w14:textId="77777777" w:rsidR="00B80CA0" w:rsidRPr="00B80CA0" w:rsidRDefault="00B80CA0" w:rsidP="00B80CA0">
      <w:pPr>
        <w:widowControl/>
        <w:numPr>
          <w:ilvl w:val="0"/>
          <w:numId w:val="2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材料检测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：检查外遮阳构件、花池防水材料等是否符合设计要求。</w:t>
      </w:r>
    </w:p>
    <w:p w14:paraId="772904F0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695A27C2">
          <v:rect id="_x0000_i1029" style="width:0;height:.75pt" o:hralign="center" o:hrstd="t" o:hrnoshade="t" o:hr="t" fillcolor="#404040" stroked="f"/>
        </w:pict>
      </w:r>
    </w:p>
    <w:p w14:paraId="7BAF6B29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四、检测内容及结果</w:t>
      </w:r>
    </w:p>
    <w:p w14:paraId="13AF0D64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1. 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外遮阳设施</w:t>
      </w:r>
    </w:p>
    <w:p w14:paraId="3DA174CB" w14:textId="77777777" w:rsidR="00B80CA0" w:rsidRPr="00B80CA0" w:rsidRDefault="00B80CA0" w:rsidP="00B80CA0">
      <w:pPr>
        <w:widowControl/>
        <w:numPr>
          <w:ilvl w:val="0"/>
          <w:numId w:val="3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检测内容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760A63D0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是否与建筑主体结构同步设计、施工。</w:t>
      </w:r>
    </w:p>
    <w:p w14:paraId="07A41B20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构件连接牢固性（焊接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/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螺栓固定）。</w:t>
      </w:r>
    </w:p>
    <w:p w14:paraId="3DB15824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材料耐候性及抗风压性能。</w:t>
      </w:r>
    </w:p>
    <w:p w14:paraId="578F3BC9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检修通道及操作空间预留情况。</w:t>
      </w:r>
    </w:p>
    <w:p w14:paraId="2CF57EA3" w14:textId="77777777" w:rsidR="00B80CA0" w:rsidRPr="00B80CA0" w:rsidRDefault="00B80CA0" w:rsidP="00B80CA0">
      <w:pPr>
        <w:widowControl/>
        <w:numPr>
          <w:ilvl w:val="0"/>
          <w:numId w:val="3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检测结果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61080D47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外遮阳构件与建筑外墙一体化设计，固定螺栓间距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≤500mm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，符合设计要求。</w:t>
      </w:r>
    </w:p>
    <w:p w14:paraId="0CF24360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材料为铝合金材质，表面防腐处理完整，无锈蚀现象。</w:t>
      </w:r>
    </w:p>
    <w:p w14:paraId="450F608A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检修通道宽度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≥600mm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，满足维护需求。</w:t>
      </w:r>
    </w:p>
    <w:p w14:paraId="79F75D7B" w14:textId="77777777" w:rsidR="00B80CA0" w:rsidRPr="00B80CA0" w:rsidRDefault="00B80CA0" w:rsidP="00B80CA0">
      <w:pPr>
        <w:widowControl/>
        <w:numPr>
          <w:ilvl w:val="1"/>
          <w:numId w:val="3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问题项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：部分遮阳构件焊接点存在轻微锈迹，需补涂防腐漆。</w:t>
      </w:r>
    </w:p>
    <w:p w14:paraId="21CA1F3D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2. 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太阳能设施</w:t>
      </w:r>
    </w:p>
    <w:p w14:paraId="621D1BD5" w14:textId="77777777" w:rsidR="00B80CA0" w:rsidRPr="00B80CA0" w:rsidRDefault="00B80CA0" w:rsidP="00B80CA0">
      <w:pPr>
        <w:widowControl/>
        <w:numPr>
          <w:ilvl w:val="0"/>
          <w:numId w:val="4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检测内容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11C1AED2" w14:textId="77777777" w:rsidR="00B80CA0" w:rsidRPr="00B80CA0" w:rsidRDefault="00B80CA0" w:rsidP="00B80CA0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太阳能板与屋面的连接方式及承重结构。</w:t>
      </w:r>
    </w:p>
    <w:p w14:paraId="4E5C6C1B" w14:textId="77777777" w:rsidR="00B80CA0" w:rsidRPr="00B80CA0" w:rsidRDefault="00B80CA0" w:rsidP="00B80CA0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管线预埋与建筑主体的协调性。</w:t>
      </w:r>
    </w:p>
    <w:p w14:paraId="4AAC1C07" w14:textId="77777777" w:rsidR="00B80CA0" w:rsidRPr="00B80CA0" w:rsidRDefault="00B80CA0" w:rsidP="00B80CA0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检修口及爬梯设置是否合理。</w:t>
      </w:r>
    </w:p>
    <w:p w14:paraId="47BC18AD" w14:textId="77777777" w:rsidR="00B80CA0" w:rsidRPr="00B80CA0" w:rsidRDefault="00B80CA0" w:rsidP="00B80CA0">
      <w:pPr>
        <w:widowControl/>
        <w:numPr>
          <w:ilvl w:val="0"/>
          <w:numId w:val="4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检测结果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160B806A" w14:textId="77777777" w:rsidR="00B80CA0" w:rsidRPr="00B80CA0" w:rsidRDefault="00B80CA0" w:rsidP="00B80CA0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太阳能板支架与屋面结构通过预埋件连接，荷载计算符合规范。</w:t>
      </w:r>
    </w:p>
    <w:p w14:paraId="524A14A2" w14:textId="77777777" w:rsidR="00B80CA0" w:rsidRPr="00B80CA0" w:rsidRDefault="00B80CA0" w:rsidP="00B80CA0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管线沿建筑管井敷设，未暴露在外墙表面。</w:t>
      </w:r>
    </w:p>
    <w:p w14:paraId="7F06788B" w14:textId="77777777" w:rsidR="00B80CA0" w:rsidRPr="00B80CA0" w:rsidRDefault="00B80CA0" w:rsidP="00B80CA0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屋面预留检修口（尺寸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800mm×800mm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），并设置安全爬梯。</w:t>
      </w:r>
    </w:p>
    <w:p w14:paraId="364B69B4" w14:textId="77777777" w:rsidR="00B80CA0" w:rsidRPr="00B80CA0" w:rsidRDefault="00B80CA0" w:rsidP="00B80CA0">
      <w:pPr>
        <w:widowControl/>
        <w:numPr>
          <w:ilvl w:val="1"/>
          <w:numId w:val="4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lastRenderedPageBreak/>
        <w:t>问题项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：部分管线标识不清晰，需补充标签。</w:t>
      </w:r>
    </w:p>
    <w:p w14:paraId="0622E5F3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3. 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空调室外机位</w:t>
      </w:r>
    </w:p>
    <w:p w14:paraId="03DC60AA" w14:textId="77777777" w:rsidR="00B80CA0" w:rsidRPr="00B80CA0" w:rsidRDefault="00B80CA0" w:rsidP="00B80CA0">
      <w:pPr>
        <w:widowControl/>
        <w:numPr>
          <w:ilvl w:val="0"/>
          <w:numId w:val="5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检测内容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387514E1" w14:textId="77777777" w:rsidR="00B80CA0" w:rsidRPr="00B80CA0" w:rsidRDefault="00B80CA0" w:rsidP="00B80CA0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机位尺寸是否满足设备安装需求。</w:t>
      </w:r>
    </w:p>
    <w:p w14:paraId="7EAEBB46" w14:textId="77777777" w:rsidR="00B80CA0" w:rsidRPr="00B80CA0" w:rsidRDefault="00B80CA0" w:rsidP="00B80CA0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承重结构安全性及排水坡度。</w:t>
      </w:r>
    </w:p>
    <w:p w14:paraId="10536DD6" w14:textId="77777777" w:rsidR="00B80CA0" w:rsidRPr="00B80CA0" w:rsidRDefault="00B80CA0" w:rsidP="00B80CA0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检修空间及安全防护措施。</w:t>
      </w:r>
    </w:p>
    <w:p w14:paraId="6BA95287" w14:textId="77777777" w:rsidR="00B80CA0" w:rsidRPr="00B80CA0" w:rsidRDefault="00B80CA0" w:rsidP="00B80CA0">
      <w:pPr>
        <w:widowControl/>
        <w:numPr>
          <w:ilvl w:val="0"/>
          <w:numId w:val="5"/>
        </w:numPr>
        <w:spacing w:after="60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检测结果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59CFF030" w14:textId="77777777" w:rsidR="00B80CA0" w:rsidRPr="00B80CA0" w:rsidRDefault="00B80CA0" w:rsidP="00B80CA0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机位尺寸（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1200mm×800mm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）满足常见机型安装要求，预留散热空间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≥300mm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。</w:t>
      </w:r>
    </w:p>
    <w:p w14:paraId="193E580D" w14:textId="77777777" w:rsidR="00B80CA0" w:rsidRPr="00B80CA0" w:rsidRDefault="00B80CA0" w:rsidP="00B80CA0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机位底板采用钢筋混凝土结构，排水坡度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≥2%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，无积水现象。</w:t>
      </w:r>
    </w:p>
    <w:p w14:paraId="07C4B2CF" w14:textId="77777777" w:rsidR="00B80CA0" w:rsidRPr="00B80CA0" w:rsidRDefault="00B80CA0" w:rsidP="00B80CA0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检修通道宽度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≥500mm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，外侧设置防护栏杆（高度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≥1100mm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）。</w:t>
      </w:r>
    </w:p>
    <w:p w14:paraId="7662E447" w14:textId="62A07E56" w:rsidR="00B80CA0" w:rsidRPr="00B80CA0" w:rsidRDefault="00B80CA0" w:rsidP="00B80CA0">
      <w:pPr>
        <w:widowControl/>
        <w:numPr>
          <w:ilvl w:val="1"/>
          <w:numId w:val="5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问题项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：个别机位周边管线遮挡检修通道，需调整管线布局。</w:t>
      </w:r>
    </w:p>
    <w:p w14:paraId="4ADC66B0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42B422C8">
          <v:rect id="_x0000_i1030" style="width:0;height:.75pt" o:hralign="center" o:hrstd="t" o:hrnoshade="t" o:hr="t" fillcolor="#404040" stroked="f"/>
        </w:pict>
      </w:r>
    </w:p>
    <w:p w14:paraId="045C4130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2"/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7"/>
          <w:szCs w:val="27"/>
        </w:rPr>
        <w:t>五、结论与建议</w:t>
      </w:r>
    </w:p>
    <w:p w14:paraId="623D7A58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1. 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结论</w:t>
      </w:r>
    </w:p>
    <w:p w14:paraId="6B8B6CBD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项目中外遮阳、太阳能设施、空调室外机位及外墙花池等外部设施基本符合《绿色建筑评价标准》第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4.1.3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条要求，设施与主体结构统一设计、施工，并预留安装与检修条件。需针对局部问题进行整改。</w:t>
      </w:r>
    </w:p>
    <w:p w14:paraId="5ED788A4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outlineLvl w:val="3"/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 xml:space="preserve">2. </w:t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整改建议</w:t>
      </w:r>
    </w:p>
    <w:p w14:paraId="0DA1F0B2" w14:textId="77777777" w:rsidR="00B80CA0" w:rsidRPr="00B80CA0" w:rsidRDefault="00B80CA0" w:rsidP="00B80CA0">
      <w:pPr>
        <w:widowControl/>
        <w:numPr>
          <w:ilvl w:val="0"/>
          <w:numId w:val="7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外遮阳设施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：对锈蚀焊接点进行除锈并补涂防腐漆。</w:t>
      </w:r>
    </w:p>
    <w:p w14:paraId="189B8C79" w14:textId="77777777" w:rsidR="00B80CA0" w:rsidRPr="00B80CA0" w:rsidRDefault="00B80CA0" w:rsidP="00B80CA0">
      <w:pPr>
        <w:widowControl/>
        <w:numPr>
          <w:ilvl w:val="0"/>
          <w:numId w:val="7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太阳能设施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：补充管线标识，明确功能分类。</w:t>
      </w:r>
    </w:p>
    <w:p w14:paraId="24C50880" w14:textId="4DC8817E" w:rsidR="00B80CA0" w:rsidRPr="00B80CA0" w:rsidRDefault="00B80CA0" w:rsidP="00B80CA0">
      <w:pPr>
        <w:widowControl/>
        <w:numPr>
          <w:ilvl w:val="0"/>
          <w:numId w:val="7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空调室外机位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：调整遮挡检修通道的管线布局。</w:t>
      </w:r>
    </w:p>
    <w:p w14:paraId="35E3D25E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3A71C50">
          <v:rect id="_x0000_i1031" style="width:0;height:.75pt" o:hralign="center" o:hrstd="t" o:hrnoshade="t" o:hr="t" fillcolor="#404040" stroked="f"/>
        </w:pict>
      </w:r>
    </w:p>
    <w:p w14:paraId="000A3F03" w14:textId="6633BF85" w:rsidR="00B80CA0" w:rsidRPr="00B80CA0" w:rsidRDefault="00B80CA0" w:rsidP="00B80CA0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检测单位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清缘绿建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检测机构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检测人员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张磊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、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武梓平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br/>
      </w: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报告日期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202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2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10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日</w:t>
      </w:r>
    </w:p>
    <w:p w14:paraId="242007EB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lastRenderedPageBreak/>
        <w:t>（盖章）</w:t>
      </w:r>
    </w:p>
    <w:p w14:paraId="7BDC9431" w14:textId="77777777" w:rsidR="00B80CA0" w:rsidRPr="00B80CA0" w:rsidRDefault="00000000" w:rsidP="00B80CA0">
      <w:pPr>
        <w:widowControl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0CF5F1BF">
          <v:rect id="_x0000_i1032" style="width:0;height:.75pt" o:hralign="center" o:hrstd="t" o:hrnoshade="t" o:hr="t" fillcolor="#404040" stroked="f"/>
        </w:pict>
      </w:r>
    </w:p>
    <w:p w14:paraId="582E10C3" w14:textId="77777777" w:rsidR="00B80CA0" w:rsidRPr="00B80CA0" w:rsidRDefault="00B80CA0" w:rsidP="00B80CA0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b/>
          <w:bCs/>
          <w:color w:val="404040"/>
          <w:kern w:val="0"/>
          <w:sz w:val="24"/>
          <w:szCs w:val="24"/>
        </w:rPr>
        <w:t>附件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：</w:t>
      </w:r>
    </w:p>
    <w:p w14:paraId="7A45F781" w14:textId="77777777" w:rsidR="00B80CA0" w:rsidRPr="00B80CA0" w:rsidRDefault="00B80CA0" w:rsidP="00B80CA0">
      <w:pPr>
        <w:widowControl/>
        <w:numPr>
          <w:ilvl w:val="0"/>
          <w:numId w:val="8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现场检测照片</w:t>
      </w:r>
    </w:p>
    <w:p w14:paraId="69351AEE" w14:textId="77777777" w:rsidR="00B80CA0" w:rsidRPr="00B80CA0" w:rsidRDefault="00B80CA0" w:rsidP="00B80CA0">
      <w:pPr>
        <w:widowControl/>
        <w:numPr>
          <w:ilvl w:val="0"/>
          <w:numId w:val="8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设计图纸与施工记录比对表</w:t>
      </w:r>
    </w:p>
    <w:p w14:paraId="3556FB19" w14:textId="63B47EA7" w:rsidR="00B80CA0" w:rsidRPr="00B80CA0" w:rsidRDefault="00B80CA0" w:rsidP="00B80CA0">
      <w:pPr>
        <w:widowControl/>
        <w:numPr>
          <w:ilvl w:val="0"/>
          <w:numId w:val="8"/>
        </w:numPr>
        <w:jc w:val="left"/>
        <w:rPr>
          <w:rFonts w:ascii="Segoe UI" w:eastAsia="宋体" w:hAnsi="Segoe UI" w:cs="Segoe UI"/>
          <w:color w:val="404040"/>
          <w:kern w:val="0"/>
          <w:sz w:val="24"/>
          <w:szCs w:val="24"/>
        </w:rPr>
      </w:pP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材料检测报告（编号：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068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-202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5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-</w:t>
      </w:r>
      <w:r w:rsidR="00037975">
        <w:rPr>
          <w:rFonts w:ascii="Segoe UI" w:eastAsia="宋体" w:hAnsi="Segoe UI" w:cs="Segoe UI" w:hint="eastAsia"/>
          <w:color w:val="404040"/>
          <w:kern w:val="0"/>
          <w:sz w:val="24"/>
          <w:szCs w:val="24"/>
        </w:rPr>
        <w:t>011</w:t>
      </w:r>
      <w:r w:rsidRPr="00B80CA0">
        <w:rPr>
          <w:rFonts w:ascii="Segoe UI" w:eastAsia="宋体" w:hAnsi="Segoe UI" w:cs="Segoe UI"/>
          <w:color w:val="404040"/>
          <w:kern w:val="0"/>
          <w:sz w:val="24"/>
          <w:szCs w:val="24"/>
        </w:rPr>
        <w:t>）</w:t>
      </w:r>
    </w:p>
    <w:p w14:paraId="6840EF5B" w14:textId="77777777" w:rsidR="00A62871" w:rsidRPr="00B80CA0" w:rsidRDefault="00A62871">
      <w:pPr>
        <w:rPr>
          <w:rFonts w:hint="eastAsia"/>
        </w:rPr>
      </w:pPr>
    </w:p>
    <w:sectPr w:rsidR="00A62871" w:rsidRPr="00B8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DFA4" w14:textId="77777777" w:rsidR="003235C1" w:rsidRDefault="003235C1" w:rsidP="00037975">
      <w:pPr>
        <w:rPr>
          <w:rFonts w:hint="eastAsia"/>
        </w:rPr>
      </w:pPr>
      <w:r>
        <w:separator/>
      </w:r>
    </w:p>
  </w:endnote>
  <w:endnote w:type="continuationSeparator" w:id="0">
    <w:p w14:paraId="7272A044" w14:textId="77777777" w:rsidR="003235C1" w:rsidRDefault="003235C1" w:rsidP="000379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2BD1" w14:textId="77777777" w:rsidR="003235C1" w:rsidRDefault="003235C1" w:rsidP="00037975">
      <w:pPr>
        <w:rPr>
          <w:rFonts w:hint="eastAsia"/>
        </w:rPr>
      </w:pPr>
      <w:r>
        <w:separator/>
      </w:r>
    </w:p>
  </w:footnote>
  <w:footnote w:type="continuationSeparator" w:id="0">
    <w:p w14:paraId="34EDB10D" w14:textId="77777777" w:rsidR="003235C1" w:rsidRDefault="003235C1" w:rsidP="000379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F0B"/>
    <w:multiLevelType w:val="multilevel"/>
    <w:tmpl w:val="91A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51E29"/>
    <w:multiLevelType w:val="multilevel"/>
    <w:tmpl w:val="A92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E0924"/>
    <w:multiLevelType w:val="multilevel"/>
    <w:tmpl w:val="CC7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E3182"/>
    <w:multiLevelType w:val="multilevel"/>
    <w:tmpl w:val="16E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C3161"/>
    <w:multiLevelType w:val="multilevel"/>
    <w:tmpl w:val="31DC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E2522"/>
    <w:multiLevelType w:val="multilevel"/>
    <w:tmpl w:val="6978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33896"/>
    <w:multiLevelType w:val="multilevel"/>
    <w:tmpl w:val="14F0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D2431"/>
    <w:multiLevelType w:val="multilevel"/>
    <w:tmpl w:val="6502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603008">
    <w:abstractNumId w:val="1"/>
  </w:num>
  <w:num w:numId="2" w16cid:durableId="465049893">
    <w:abstractNumId w:val="5"/>
  </w:num>
  <w:num w:numId="3" w16cid:durableId="710810126">
    <w:abstractNumId w:val="3"/>
  </w:num>
  <w:num w:numId="4" w16cid:durableId="1994722307">
    <w:abstractNumId w:val="4"/>
  </w:num>
  <w:num w:numId="5" w16cid:durableId="1875078124">
    <w:abstractNumId w:val="7"/>
  </w:num>
  <w:num w:numId="6" w16cid:durableId="534805106">
    <w:abstractNumId w:val="0"/>
  </w:num>
  <w:num w:numId="7" w16cid:durableId="2087989383">
    <w:abstractNumId w:val="2"/>
  </w:num>
  <w:num w:numId="8" w16cid:durableId="141867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2"/>
    <w:rsid w:val="00037975"/>
    <w:rsid w:val="000628C8"/>
    <w:rsid w:val="00292AF2"/>
    <w:rsid w:val="002B02B2"/>
    <w:rsid w:val="00301B4F"/>
    <w:rsid w:val="003235C1"/>
    <w:rsid w:val="004317F1"/>
    <w:rsid w:val="00483019"/>
    <w:rsid w:val="00523E81"/>
    <w:rsid w:val="00705434"/>
    <w:rsid w:val="007C52D7"/>
    <w:rsid w:val="007F066D"/>
    <w:rsid w:val="00836368"/>
    <w:rsid w:val="00837FDC"/>
    <w:rsid w:val="008A7170"/>
    <w:rsid w:val="00A62871"/>
    <w:rsid w:val="00B80CA0"/>
    <w:rsid w:val="00DE2BC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A17D9"/>
  <w15:chartTrackingRefBased/>
  <w15:docId w15:val="{1F4D1FCB-6879-45CA-8CB3-3D853B31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0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2B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2B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2B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2B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2B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2B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2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2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2B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02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2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2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2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2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2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02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79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379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37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37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4</cp:revision>
  <dcterms:created xsi:type="dcterms:W3CDTF">2025-02-10T05:13:00Z</dcterms:created>
  <dcterms:modified xsi:type="dcterms:W3CDTF">2025-02-28T08:59:00Z</dcterms:modified>
</cp:coreProperties>
</file>