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27D9" w14:textId="77777777" w:rsidR="00AA5C1E" w:rsidRPr="00AA5C1E" w:rsidRDefault="00AA5C1E" w:rsidP="00AA5C1E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一、条文要求分析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br/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依据《绿色建筑评价标准》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GB/T 50378-2019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第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5.2.2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条：</w:t>
      </w:r>
    </w:p>
    <w:p w14:paraId="3D3A8686" w14:textId="77777777" w:rsidR="00AA5C1E" w:rsidRPr="00AA5C1E" w:rsidRDefault="00AA5C1E" w:rsidP="00AA5C1E">
      <w:pPr>
        <w:widowControl/>
        <w:numPr>
          <w:ilvl w:val="0"/>
          <w:numId w:val="1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需选用符合国家绿色产品评价标准的装饰装修材料</w:t>
      </w:r>
    </w:p>
    <w:p w14:paraId="0947A297" w14:textId="77777777" w:rsidR="00AA5C1E" w:rsidRPr="00AA5C1E" w:rsidRDefault="00AA5C1E" w:rsidP="00AA5C1E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满足要求的材料类别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≥3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类得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分，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≥5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类得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8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分</w:t>
      </w:r>
    </w:p>
    <w:p w14:paraId="1C354184" w14:textId="77777777" w:rsidR="00AA5C1E" w:rsidRPr="00AA5C1E" w:rsidRDefault="00AA5C1E" w:rsidP="00AA5C1E">
      <w:pPr>
        <w:widowControl/>
        <w:numPr>
          <w:ilvl w:val="0"/>
          <w:numId w:val="1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需提供材料检测报告及施工记录</w:t>
      </w:r>
    </w:p>
    <w:p w14:paraId="421F2372" w14:textId="77777777" w:rsidR="00AA5C1E" w:rsidRPr="00AA5C1E" w:rsidRDefault="00AA5C1E" w:rsidP="00AA5C1E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二、项目材料分析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br/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根据报告书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4.1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工程材料及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4.2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围护结构作法，提取主要装饰装修材料：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918"/>
        <w:gridCol w:w="2083"/>
        <w:gridCol w:w="2759"/>
      </w:tblGrid>
      <w:tr w:rsidR="00AA5C1E" w:rsidRPr="00AA5C1E" w14:paraId="0592C617" w14:textId="77777777" w:rsidTr="00AA5C1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9F929F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材料类别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C8BF2B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5AB38F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A72DC0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有害物质控制要求</w:t>
            </w:r>
          </w:p>
        </w:tc>
      </w:tr>
      <w:tr w:rsidR="00AA5C1E" w:rsidRPr="00AA5C1E" w14:paraId="082A92F4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C621B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1.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石材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07779F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天然花岗岩板材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84F425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 6566-2010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A96D9B3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放射性核素限量</w:t>
            </w:r>
          </w:p>
        </w:tc>
      </w:tr>
      <w:tr w:rsidR="00AA5C1E" w:rsidRPr="00AA5C1E" w14:paraId="48ADA591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5455E8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2.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木质材料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709920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实木地板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/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松木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AF0D10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 18580-2017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94C746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甲醛释放量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≤0.124mg/m³</w:t>
            </w:r>
          </w:p>
        </w:tc>
      </w:tr>
      <w:tr w:rsidR="00AA5C1E" w:rsidRPr="00AA5C1E" w14:paraId="6ABF5AD7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B57D0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3.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墙</w:t>
            </w:r>
            <w:proofErr w:type="gramStart"/>
            <w:r w:rsidRPr="00AA5C1E">
              <w:rPr>
                <w:rFonts w:ascii="inherit" w:eastAsia="宋体" w:hAnsi="inherit" w:cs="宋体"/>
                <w:kern w:val="0"/>
                <w:szCs w:val="21"/>
              </w:rPr>
              <w:t>体材</w:t>
            </w:r>
            <w:proofErr w:type="gramEnd"/>
            <w:r w:rsidRPr="00AA5C1E">
              <w:rPr>
                <w:rFonts w:ascii="inherit" w:eastAsia="宋体" w:hAnsi="inherit" w:cs="宋体"/>
                <w:kern w:val="0"/>
                <w:szCs w:val="21"/>
              </w:rPr>
              <w:t>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8B193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5417DE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9775-2008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249044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石棉含量、重金属限量</w:t>
            </w:r>
          </w:p>
        </w:tc>
      </w:tr>
      <w:tr w:rsidR="00AA5C1E" w:rsidRPr="00AA5C1E" w14:paraId="2E13E751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0CD7A6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4.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防水材料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B9EA9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聚合物水泥砂浆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68D92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23445-2009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5E84A7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VOC≤50g/L</w:t>
            </w:r>
          </w:p>
        </w:tc>
      </w:tr>
      <w:tr w:rsidR="00AA5C1E" w:rsidRPr="00AA5C1E" w14:paraId="11A8719D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9DD096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5.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保温材料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57F33E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岩棉板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(p0≥80)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1B68D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25975-2018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90E4DB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纤维含量、粘结剂环保性</w:t>
            </w:r>
          </w:p>
        </w:tc>
      </w:tr>
      <w:tr w:rsidR="00AA5C1E" w:rsidRPr="00AA5C1E" w14:paraId="67BCB7A6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1B5587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 xml:space="preserve">6. 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门窗材料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ACC613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内平开木窗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C37C349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8478-2020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4B8F14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重金属迁移量、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VOC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限量</w:t>
            </w:r>
          </w:p>
        </w:tc>
      </w:tr>
    </w:tbl>
    <w:p w14:paraId="4DDE3CC9" w14:textId="77777777" w:rsidR="00AA5C1E" w:rsidRPr="00AA5C1E" w:rsidRDefault="00AA5C1E" w:rsidP="00AA5C1E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三、绿色产品施工记录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759"/>
        <w:gridCol w:w="1042"/>
        <w:gridCol w:w="1684"/>
        <w:gridCol w:w="2031"/>
        <w:gridCol w:w="982"/>
      </w:tblGrid>
      <w:tr w:rsidR="00AA5C1E" w:rsidRPr="00AA5C1E" w14:paraId="374FDAAC" w14:textId="77777777" w:rsidTr="00AA5C1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CED0E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31C8C5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F0220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应用部位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55648A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绿色认证标准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FFEFCB6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检测报告编号（示例）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31D89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供应商</w:t>
            </w:r>
          </w:p>
        </w:tc>
      </w:tr>
      <w:tr w:rsidR="00AA5C1E" w:rsidRPr="00AA5C1E" w14:paraId="5BF70E17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84D805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C6001FF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天然花岗岩板材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3966BB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外墙饰面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726FEA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 6566-2010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03598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JC2023-05678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8D7CBB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石材</w:t>
            </w:r>
          </w:p>
        </w:tc>
      </w:tr>
      <w:tr w:rsidR="00AA5C1E" w:rsidRPr="00AA5C1E" w14:paraId="52A0915D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E4617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7B2B2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F</w:t>
            </w:r>
            <w:r w:rsidRPr="00AA5C1E">
              <w:rPr>
                <w:rFonts w:ascii="Segoe UI Symbol" w:eastAsia="宋体" w:hAnsi="Segoe UI Symbol" w:cs="Segoe UI Symbol"/>
                <w:kern w:val="0"/>
                <w:szCs w:val="21"/>
              </w:rPr>
              <w:t>☆☆☆☆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实木地板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326D39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室内地面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95148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 18580-2017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422DFA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WZ2024-00321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EAB7F9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木业</w:t>
            </w:r>
          </w:p>
        </w:tc>
      </w:tr>
      <w:tr w:rsidR="00AA5C1E" w:rsidRPr="00AA5C1E" w14:paraId="0E775A78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F588AE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A896AA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无石棉石膏板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CC8039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内隔墙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5FED76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9775-2008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25B125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GS2024-11205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0993C9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建材</w:t>
            </w:r>
          </w:p>
        </w:tc>
      </w:tr>
      <w:tr w:rsidR="00AA5C1E" w:rsidRPr="00AA5C1E" w14:paraId="6DE74BFD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D655E8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AA747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环保聚合物砂浆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436C4C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防水层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9E82BE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23445-2009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0A726A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FS2023-44567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D4199D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防水</w:t>
            </w:r>
          </w:p>
        </w:tc>
      </w:tr>
      <w:tr w:rsidR="00AA5C1E" w:rsidRPr="00AA5C1E" w14:paraId="7C78A3AC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5B0C57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8F540F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A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级岩棉板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C94780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外墙保温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C8CD33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25975-2018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74CCE3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BW2024-07890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E4CC25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保温</w:t>
            </w:r>
          </w:p>
        </w:tc>
      </w:tr>
      <w:tr w:rsidR="00AA5C1E" w:rsidRPr="00AA5C1E" w14:paraId="53B4E6B5" w14:textId="77777777" w:rsidTr="00AA5C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2BE902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96BE61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环保木窗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812621D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外窗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4AA1F8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GB/T 8478-2020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3459C0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MC2024-33215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63C623" w14:textId="77777777" w:rsidR="00AA5C1E" w:rsidRPr="00AA5C1E" w:rsidRDefault="00AA5C1E" w:rsidP="00AA5C1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AA5C1E">
              <w:rPr>
                <w:rFonts w:ascii="inherit" w:eastAsia="宋体" w:hAnsi="inherit" w:cs="宋体"/>
                <w:kern w:val="0"/>
                <w:szCs w:val="21"/>
              </w:rPr>
              <w:t>XX</w:t>
            </w:r>
            <w:r w:rsidRPr="00AA5C1E">
              <w:rPr>
                <w:rFonts w:ascii="inherit" w:eastAsia="宋体" w:hAnsi="inherit" w:cs="宋体"/>
                <w:kern w:val="0"/>
                <w:szCs w:val="21"/>
              </w:rPr>
              <w:t>门窗</w:t>
            </w:r>
          </w:p>
        </w:tc>
      </w:tr>
    </w:tbl>
    <w:p w14:paraId="5E039E38" w14:textId="77777777" w:rsidR="00AA5C1E" w:rsidRPr="00AA5C1E" w:rsidRDefault="00AA5C1E" w:rsidP="00AA5C1E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四、评价结论</w:t>
      </w:r>
    </w:p>
    <w:p w14:paraId="4BD9BCD5" w14:textId="77777777" w:rsidR="00AA5C1E" w:rsidRPr="00AA5C1E" w:rsidRDefault="00AA5C1E" w:rsidP="00AA5C1E">
      <w:pPr>
        <w:widowControl/>
        <w:numPr>
          <w:ilvl w:val="0"/>
          <w:numId w:val="2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本项目选用的装饰装修材料涵盖石材、木质材料、墙</w:t>
      </w:r>
      <w:proofErr w:type="gramStart"/>
      <w:r w:rsidRPr="00AA5C1E">
        <w:rPr>
          <w:rFonts w:ascii="Segoe UI" w:eastAsia="宋体" w:hAnsi="Segoe UI" w:cs="Segoe UI"/>
          <w:kern w:val="0"/>
          <w:sz w:val="24"/>
          <w:szCs w:val="24"/>
        </w:rPr>
        <w:t>体材</w:t>
      </w:r>
      <w:proofErr w:type="gramEnd"/>
      <w:r w:rsidRPr="00AA5C1E">
        <w:rPr>
          <w:rFonts w:ascii="Segoe UI" w:eastAsia="宋体" w:hAnsi="Segoe UI" w:cs="Segoe UI"/>
          <w:kern w:val="0"/>
          <w:sz w:val="24"/>
          <w:szCs w:val="24"/>
        </w:rPr>
        <w:t>料、防水材料、保温材料、门窗材料等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6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大类</w:t>
      </w:r>
    </w:p>
    <w:p w14:paraId="7B2E2632" w14:textId="77777777" w:rsidR="00AA5C1E" w:rsidRPr="00AA5C1E" w:rsidRDefault="00AA5C1E" w:rsidP="00AA5C1E">
      <w:pPr>
        <w:widowControl/>
        <w:numPr>
          <w:ilvl w:val="0"/>
          <w:numId w:val="2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所有材料均提供符合国家标准的检测报告（需补充完整检测编号）</w:t>
      </w:r>
    </w:p>
    <w:p w14:paraId="347C3ECE" w14:textId="77777777" w:rsidR="00AA5C1E" w:rsidRPr="00AA5C1E" w:rsidRDefault="00AA5C1E" w:rsidP="00AA5C1E">
      <w:pPr>
        <w:widowControl/>
        <w:numPr>
          <w:ilvl w:val="0"/>
          <w:numId w:val="2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AA5C1E">
        <w:rPr>
          <w:rFonts w:ascii="Segoe UI" w:eastAsia="宋体" w:hAnsi="Segoe UI" w:cs="Segoe UI"/>
          <w:kern w:val="0"/>
          <w:sz w:val="24"/>
          <w:szCs w:val="24"/>
        </w:rPr>
        <w:t>满足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类及以上绿色产品要求，依据标准第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5.2.2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条可得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8</w:t>
      </w:r>
      <w:r w:rsidRPr="00AA5C1E">
        <w:rPr>
          <w:rFonts w:ascii="Segoe UI" w:eastAsia="宋体" w:hAnsi="Segoe UI" w:cs="Segoe UI"/>
          <w:kern w:val="0"/>
          <w:sz w:val="24"/>
          <w:szCs w:val="24"/>
        </w:rPr>
        <w:t>分</w:t>
      </w:r>
    </w:p>
    <w:sectPr w:rsidR="00AA5C1E" w:rsidRPr="00AA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F015" w14:textId="77777777" w:rsidR="00AE3695" w:rsidRDefault="00AE3695" w:rsidP="00AA5C1E">
      <w:pPr>
        <w:rPr>
          <w:rFonts w:hint="eastAsia"/>
        </w:rPr>
      </w:pPr>
      <w:r>
        <w:separator/>
      </w:r>
    </w:p>
  </w:endnote>
  <w:endnote w:type="continuationSeparator" w:id="0">
    <w:p w14:paraId="1012EFE7" w14:textId="77777777" w:rsidR="00AE3695" w:rsidRDefault="00AE3695" w:rsidP="00AA5C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04E7" w14:textId="77777777" w:rsidR="00AE3695" w:rsidRDefault="00AE3695" w:rsidP="00AA5C1E">
      <w:pPr>
        <w:rPr>
          <w:rFonts w:hint="eastAsia"/>
        </w:rPr>
      </w:pPr>
      <w:r>
        <w:separator/>
      </w:r>
    </w:p>
  </w:footnote>
  <w:footnote w:type="continuationSeparator" w:id="0">
    <w:p w14:paraId="03C41161" w14:textId="77777777" w:rsidR="00AE3695" w:rsidRDefault="00AE3695" w:rsidP="00AA5C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32CF"/>
    <w:multiLevelType w:val="multilevel"/>
    <w:tmpl w:val="C8D4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D1684"/>
    <w:multiLevelType w:val="multilevel"/>
    <w:tmpl w:val="06B8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350130">
    <w:abstractNumId w:val="0"/>
  </w:num>
  <w:num w:numId="2" w16cid:durableId="125504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A6"/>
    <w:rsid w:val="000628C8"/>
    <w:rsid w:val="00292AF2"/>
    <w:rsid w:val="004317F1"/>
    <w:rsid w:val="006559A6"/>
    <w:rsid w:val="0068478A"/>
    <w:rsid w:val="007C52D7"/>
    <w:rsid w:val="007F066D"/>
    <w:rsid w:val="00836368"/>
    <w:rsid w:val="008A7170"/>
    <w:rsid w:val="00A62871"/>
    <w:rsid w:val="00AA5C1E"/>
    <w:rsid w:val="00AE3695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718860-4788-4EBC-B2F5-1141D52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9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9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9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9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9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9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9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9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9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59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9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9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9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5C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5C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5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5C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2025-03-13T16:35:00Z</dcterms:created>
  <dcterms:modified xsi:type="dcterms:W3CDTF">2025-03-13T16:37:00Z</dcterms:modified>
</cp:coreProperties>
</file>