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18C8" w14:textId="77777777" w:rsidR="0088111B" w:rsidRPr="0088111B" w:rsidRDefault="0088111B" w:rsidP="0088111B">
      <w:pPr>
        <w:rPr>
          <w:b/>
          <w:bCs/>
        </w:rPr>
      </w:pPr>
      <w:r w:rsidRPr="0088111B">
        <w:rPr>
          <w:b/>
          <w:bCs/>
        </w:rPr>
        <w:t>绿色雨水基础设施计算书（依据</w:t>
      </w:r>
      <w:proofErr w:type="gramStart"/>
      <w:r w:rsidRPr="0088111B">
        <w:rPr>
          <w:b/>
          <w:bCs/>
        </w:rPr>
        <w:t>绿建条文</w:t>
      </w:r>
      <w:proofErr w:type="gramEnd"/>
      <w:r w:rsidRPr="0088111B">
        <w:rPr>
          <w:b/>
          <w:bCs/>
        </w:rPr>
        <w:t>第8.2.5条）</w:t>
      </w:r>
    </w:p>
    <w:p w14:paraId="6730A23F" w14:textId="77777777" w:rsidR="0088111B" w:rsidRPr="0088111B" w:rsidRDefault="0088111B" w:rsidP="0088111B">
      <w:r w:rsidRPr="0088111B">
        <w:pict w14:anchorId="257BD56F">
          <v:rect id="_x0000_i1073" style="width:0;height:1.5pt" o:hralign="center" o:hrstd="t" o:hr="t" fillcolor="#a0a0a0" stroked="f"/>
        </w:pict>
      </w:r>
    </w:p>
    <w:p w14:paraId="4FCD32D0" w14:textId="77777777" w:rsidR="0088111B" w:rsidRPr="0088111B" w:rsidRDefault="0088111B" w:rsidP="0088111B">
      <w:pPr>
        <w:rPr>
          <w:b/>
          <w:bCs/>
        </w:rPr>
      </w:pPr>
      <w:r w:rsidRPr="0088111B">
        <w:rPr>
          <w:rFonts w:ascii="Times New Roman" w:hAnsi="Times New Roman" w:cs="Times New Roman"/>
          <w:b/>
          <w:bCs/>
        </w:rPr>
        <w:t>​</w:t>
      </w:r>
      <w:r w:rsidRPr="0088111B">
        <w:rPr>
          <w:b/>
          <w:bCs/>
        </w:rPr>
        <w:t>一、项目概况</w:t>
      </w:r>
    </w:p>
    <w:p w14:paraId="0E232CEF" w14:textId="77777777" w:rsidR="0088111B" w:rsidRPr="0088111B" w:rsidRDefault="0088111B" w:rsidP="0088111B">
      <w:pPr>
        <w:numPr>
          <w:ilvl w:val="0"/>
          <w:numId w:val="1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项目名称</w:t>
      </w:r>
      <w:r w:rsidRPr="0088111B">
        <w:t>：古韵新生——张爱玲故居低碳活化再利用</w:t>
      </w:r>
    </w:p>
    <w:p w14:paraId="767F785B" w14:textId="77777777" w:rsidR="0088111B" w:rsidRPr="0088111B" w:rsidRDefault="0088111B" w:rsidP="0088111B">
      <w:pPr>
        <w:numPr>
          <w:ilvl w:val="0"/>
          <w:numId w:val="1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工程地点</w:t>
      </w:r>
      <w:r w:rsidRPr="0088111B">
        <w:t>：浙江-绍兴</w:t>
      </w:r>
    </w:p>
    <w:p w14:paraId="1339295B" w14:textId="77777777" w:rsidR="0088111B" w:rsidRPr="0088111B" w:rsidRDefault="0088111B" w:rsidP="0088111B">
      <w:pPr>
        <w:numPr>
          <w:ilvl w:val="0"/>
          <w:numId w:val="1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建筑类型</w:t>
      </w:r>
      <w:r w:rsidRPr="0088111B">
        <w:t>：甲类公共建筑（地上2层，地下0层）</w:t>
      </w:r>
    </w:p>
    <w:p w14:paraId="12F449EC" w14:textId="77777777" w:rsidR="0088111B" w:rsidRPr="0088111B" w:rsidRDefault="0088111B" w:rsidP="0088111B">
      <w:pPr>
        <w:numPr>
          <w:ilvl w:val="0"/>
          <w:numId w:val="1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总建筑面积</w:t>
      </w:r>
      <w:r w:rsidRPr="0088111B">
        <w:t>：地上966m²</w:t>
      </w:r>
    </w:p>
    <w:p w14:paraId="40C4AF9C" w14:textId="77777777" w:rsidR="0088111B" w:rsidRPr="0088111B" w:rsidRDefault="0088111B" w:rsidP="0088111B">
      <w:pPr>
        <w:numPr>
          <w:ilvl w:val="0"/>
          <w:numId w:val="1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建筑高度</w:t>
      </w:r>
      <w:r w:rsidRPr="0088111B">
        <w:t>：10.7m</w:t>
      </w:r>
    </w:p>
    <w:p w14:paraId="5491DB72" w14:textId="77777777" w:rsidR="0088111B" w:rsidRPr="0088111B" w:rsidRDefault="0088111B" w:rsidP="0088111B">
      <w:pPr>
        <w:numPr>
          <w:ilvl w:val="0"/>
          <w:numId w:val="1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屋面面积</w:t>
      </w:r>
      <w:r w:rsidRPr="0088111B">
        <w:t>：572.29m²（含天窗29.79m²）</w:t>
      </w:r>
    </w:p>
    <w:p w14:paraId="7A9C9434" w14:textId="77777777" w:rsidR="0088111B" w:rsidRPr="0088111B" w:rsidRDefault="0088111B" w:rsidP="0088111B">
      <w:pPr>
        <w:numPr>
          <w:ilvl w:val="0"/>
          <w:numId w:val="1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绿地面积</w:t>
      </w:r>
      <w:r w:rsidRPr="0088111B">
        <w:t xml:space="preserve">：根据节能报告“4.16非中空窗面积比”及平面布局，假设绿地面积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350m²</w:t>
      </w:r>
    </w:p>
    <w:p w14:paraId="63EE8F64" w14:textId="77777777" w:rsidR="0088111B" w:rsidRPr="0088111B" w:rsidRDefault="0088111B" w:rsidP="0088111B">
      <w:pPr>
        <w:numPr>
          <w:ilvl w:val="0"/>
          <w:numId w:val="1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道路与硬质铺装面积</w:t>
      </w:r>
      <w:r w:rsidRPr="0088111B">
        <w:t xml:space="preserve">：假设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400m²</w:t>
      </w:r>
      <w:r w:rsidRPr="0088111B">
        <w:rPr>
          <w:rFonts w:ascii="Times New Roman" w:hAnsi="Times New Roman" w:cs="Times New Roman"/>
        </w:rPr>
        <w:t>​</w:t>
      </w:r>
      <w:r w:rsidRPr="0088111B">
        <w:t>（需结合总图确认）</w:t>
      </w:r>
    </w:p>
    <w:p w14:paraId="51FFDCF3" w14:textId="77777777" w:rsidR="0088111B" w:rsidRPr="0088111B" w:rsidRDefault="0088111B" w:rsidP="0088111B">
      <w:r w:rsidRPr="0088111B">
        <w:pict w14:anchorId="1AB7B8D3">
          <v:rect id="_x0000_i1074" style="width:0;height:1.5pt" o:hralign="center" o:hrstd="t" o:hr="t" fillcolor="#a0a0a0" stroked="f"/>
        </w:pict>
      </w:r>
    </w:p>
    <w:p w14:paraId="5FCC2626" w14:textId="77777777" w:rsidR="0088111B" w:rsidRPr="0088111B" w:rsidRDefault="0088111B" w:rsidP="0088111B">
      <w:pPr>
        <w:rPr>
          <w:b/>
          <w:bCs/>
        </w:rPr>
      </w:pPr>
      <w:r w:rsidRPr="0088111B">
        <w:rPr>
          <w:rFonts w:ascii="Times New Roman" w:hAnsi="Times New Roman" w:cs="Times New Roman"/>
          <w:b/>
          <w:bCs/>
        </w:rPr>
        <w:t>​</w:t>
      </w:r>
      <w:r w:rsidRPr="0088111B">
        <w:rPr>
          <w:b/>
          <w:bCs/>
        </w:rPr>
        <w:t>二、评分细则与计算</w:t>
      </w:r>
    </w:p>
    <w:p w14:paraId="35E071C6" w14:textId="77777777" w:rsidR="0088111B" w:rsidRPr="0088111B" w:rsidRDefault="0088111B" w:rsidP="0088111B">
      <w:pPr>
        <w:rPr>
          <w:b/>
          <w:bCs/>
        </w:rPr>
      </w:pPr>
      <w:r w:rsidRPr="0088111B">
        <w:rPr>
          <w:rFonts w:ascii="Times New Roman" w:hAnsi="Times New Roman" w:cs="Times New Roman"/>
          <w:b/>
          <w:bCs/>
        </w:rPr>
        <w:t>​</w:t>
      </w:r>
      <w:r w:rsidRPr="0088111B">
        <w:rPr>
          <w:b/>
          <w:bCs/>
        </w:rPr>
        <w:t>1. 调蓄雨水功能的绿地和水体面积比例（5分）</w:t>
      </w:r>
      <w:r w:rsidRPr="0088111B">
        <w:rPr>
          <w:rFonts w:ascii="Times New Roman" w:hAnsi="Times New Roman" w:cs="Times New Roman"/>
          <w:b/>
          <w:bCs/>
        </w:rPr>
        <w:t>​</w:t>
      </w:r>
    </w:p>
    <w:p w14:paraId="7E7976F8" w14:textId="77777777" w:rsidR="0088111B" w:rsidRPr="0088111B" w:rsidRDefault="0088111B" w:rsidP="0088111B">
      <w:pPr>
        <w:numPr>
          <w:ilvl w:val="0"/>
          <w:numId w:val="2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设计要求</w:t>
      </w:r>
      <w:r w:rsidRPr="0088111B">
        <w:t>：下凹式绿地、雨水花园等调蓄设施面积占绿地面积比例≥40%（3分），≥60%（5分）。</w:t>
      </w:r>
    </w:p>
    <w:p w14:paraId="14D5F139" w14:textId="77777777" w:rsidR="0088111B" w:rsidRPr="0088111B" w:rsidRDefault="0088111B" w:rsidP="0088111B">
      <w:pPr>
        <w:numPr>
          <w:ilvl w:val="0"/>
          <w:numId w:val="2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计算</w:t>
      </w:r>
      <w:r w:rsidRPr="0088111B">
        <w:t>：</w:t>
      </w:r>
    </w:p>
    <w:p w14:paraId="6E93C530" w14:textId="77777777" w:rsidR="0088111B" w:rsidRPr="0088111B" w:rsidRDefault="0088111B" w:rsidP="0088111B">
      <w:pPr>
        <w:numPr>
          <w:ilvl w:val="1"/>
          <w:numId w:val="2"/>
        </w:numPr>
      </w:pPr>
      <w:r w:rsidRPr="0088111B">
        <w:t>假设调蓄设施面积：</w:t>
      </w:r>
    </w:p>
    <w:p w14:paraId="3600A618" w14:textId="77777777" w:rsidR="0088111B" w:rsidRPr="0088111B" w:rsidRDefault="0088111B" w:rsidP="0088111B">
      <w:pPr>
        <w:numPr>
          <w:ilvl w:val="2"/>
          <w:numId w:val="2"/>
        </w:numPr>
      </w:pPr>
      <w:r w:rsidRPr="0088111B">
        <w:t>下凹式绿地：200m²</w:t>
      </w:r>
    </w:p>
    <w:p w14:paraId="51F0B0AC" w14:textId="77777777" w:rsidR="0088111B" w:rsidRPr="0088111B" w:rsidRDefault="0088111B" w:rsidP="0088111B">
      <w:pPr>
        <w:numPr>
          <w:ilvl w:val="2"/>
          <w:numId w:val="2"/>
        </w:numPr>
      </w:pPr>
      <w:r w:rsidRPr="0088111B">
        <w:t>雨水花园：50m²</w:t>
      </w:r>
    </w:p>
    <w:p w14:paraId="19B69B0A" w14:textId="77777777" w:rsidR="0088111B" w:rsidRPr="0088111B" w:rsidRDefault="0088111B" w:rsidP="0088111B">
      <w:pPr>
        <w:numPr>
          <w:ilvl w:val="2"/>
          <w:numId w:val="2"/>
        </w:numPr>
      </w:pPr>
      <w:r w:rsidRPr="0088111B">
        <w:t>水体：无（历史建筑限制）</w:t>
      </w:r>
    </w:p>
    <w:p w14:paraId="0D669F56" w14:textId="77777777" w:rsidR="0088111B" w:rsidRPr="0088111B" w:rsidRDefault="0088111B" w:rsidP="0088111B">
      <w:pPr>
        <w:numPr>
          <w:ilvl w:val="1"/>
          <w:numId w:val="2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调蓄总面积</w:t>
      </w:r>
      <w:r w:rsidRPr="0088111B">
        <w:t xml:space="preserve"> = 200 + 50 =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250m²</w:t>
      </w:r>
    </w:p>
    <w:p w14:paraId="34FB4B68" w14:textId="77777777" w:rsidR="0088111B" w:rsidRPr="0088111B" w:rsidRDefault="0088111B" w:rsidP="0088111B">
      <w:pPr>
        <w:numPr>
          <w:ilvl w:val="1"/>
          <w:numId w:val="2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占比</w:t>
      </w:r>
      <w:r w:rsidRPr="0088111B">
        <w:t xml:space="preserve"> = 250m² / 350m² =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71.4%</w:t>
      </w:r>
    </w:p>
    <w:p w14:paraId="2788B238" w14:textId="77777777" w:rsidR="0088111B" w:rsidRPr="0088111B" w:rsidRDefault="0088111B" w:rsidP="0088111B">
      <w:pPr>
        <w:numPr>
          <w:ilvl w:val="0"/>
          <w:numId w:val="2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结论</w:t>
      </w:r>
      <w:r w:rsidRPr="0088111B">
        <w:t xml:space="preserve">：满足≥60%，得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5分</w:t>
      </w:r>
      <w:r w:rsidRPr="0088111B">
        <w:t>。</w:t>
      </w:r>
    </w:p>
    <w:p w14:paraId="4229D53A" w14:textId="77777777" w:rsidR="0088111B" w:rsidRPr="0088111B" w:rsidRDefault="0088111B" w:rsidP="0088111B">
      <w:r w:rsidRPr="0088111B">
        <w:pict w14:anchorId="153A44A8">
          <v:rect id="_x0000_i1075" style="width:0;height:1.5pt" o:hralign="center" o:hrstd="t" o:hr="t" fillcolor="#a0a0a0" stroked="f"/>
        </w:pict>
      </w:r>
    </w:p>
    <w:p w14:paraId="59E5E577" w14:textId="77777777" w:rsidR="0088111B" w:rsidRPr="0088111B" w:rsidRDefault="0088111B" w:rsidP="0088111B">
      <w:pPr>
        <w:rPr>
          <w:b/>
          <w:bCs/>
        </w:rPr>
      </w:pPr>
      <w:r w:rsidRPr="0088111B">
        <w:rPr>
          <w:rFonts w:ascii="Times New Roman" w:hAnsi="Times New Roman" w:cs="Times New Roman"/>
          <w:b/>
          <w:bCs/>
        </w:rPr>
        <w:t>​</w:t>
      </w:r>
      <w:r w:rsidRPr="0088111B">
        <w:rPr>
          <w:b/>
          <w:bCs/>
        </w:rPr>
        <w:t>2. 屋面雨水引导（3分）</w:t>
      </w:r>
      <w:r w:rsidRPr="0088111B">
        <w:rPr>
          <w:rFonts w:ascii="Times New Roman" w:hAnsi="Times New Roman" w:cs="Times New Roman"/>
          <w:b/>
          <w:bCs/>
        </w:rPr>
        <w:t>​</w:t>
      </w:r>
    </w:p>
    <w:p w14:paraId="63A0E670" w14:textId="77777777" w:rsidR="0088111B" w:rsidRPr="0088111B" w:rsidRDefault="0088111B" w:rsidP="0088111B">
      <w:pPr>
        <w:numPr>
          <w:ilvl w:val="0"/>
          <w:numId w:val="3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设计要求</w:t>
      </w:r>
      <w:r w:rsidRPr="0088111B">
        <w:t>：≥80%屋面雨水进入调蓄设施。</w:t>
      </w:r>
    </w:p>
    <w:p w14:paraId="2EB53938" w14:textId="77777777" w:rsidR="0088111B" w:rsidRPr="0088111B" w:rsidRDefault="0088111B" w:rsidP="0088111B">
      <w:pPr>
        <w:numPr>
          <w:ilvl w:val="0"/>
          <w:numId w:val="3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计算</w:t>
      </w:r>
      <w:r w:rsidRPr="0088111B">
        <w:t>：</w:t>
      </w:r>
    </w:p>
    <w:p w14:paraId="7960EDB6" w14:textId="77777777" w:rsidR="0088111B" w:rsidRPr="0088111B" w:rsidRDefault="0088111B" w:rsidP="0088111B">
      <w:pPr>
        <w:numPr>
          <w:ilvl w:val="1"/>
          <w:numId w:val="3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屋面总面积</w:t>
      </w:r>
      <w:r w:rsidRPr="0088111B">
        <w:t> = 572.29m²（含天窗）</w:t>
      </w:r>
    </w:p>
    <w:p w14:paraId="168C4D31" w14:textId="77777777" w:rsidR="0088111B" w:rsidRPr="0088111B" w:rsidRDefault="0088111B" w:rsidP="0088111B">
      <w:pPr>
        <w:numPr>
          <w:ilvl w:val="1"/>
          <w:numId w:val="3"/>
        </w:numPr>
      </w:pPr>
      <w:r w:rsidRPr="0088111B">
        <w:t>假设雨水管设计覆盖全部屋面，雨水通过檐沟、雨水管导入下凹式绿地和雨水花园。</w:t>
      </w:r>
    </w:p>
    <w:p w14:paraId="1F79FDD6" w14:textId="77777777" w:rsidR="0088111B" w:rsidRPr="0088111B" w:rsidRDefault="0088111B" w:rsidP="0088111B">
      <w:pPr>
        <w:numPr>
          <w:ilvl w:val="1"/>
          <w:numId w:val="3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引导比例</w:t>
      </w:r>
      <w:r w:rsidRPr="0088111B">
        <w:t xml:space="preserve"> =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100%</w:t>
      </w:r>
    </w:p>
    <w:p w14:paraId="260BB497" w14:textId="77777777" w:rsidR="0088111B" w:rsidRPr="0088111B" w:rsidRDefault="0088111B" w:rsidP="0088111B">
      <w:pPr>
        <w:numPr>
          <w:ilvl w:val="0"/>
          <w:numId w:val="3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结论</w:t>
      </w:r>
      <w:r w:rsidRPr="0088111B">
        <w:t xml:space="preserve">：满足≥80%，得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3分</w:t>
      </w:r>
      <w:r w:rsidRPr="0088111B">
        <w:t>。</w:t>
      </w:r>
    </w:p>
    <w:p w14:paraId="2A1BC106" w14:textId="77777777" w:rsidR="0088111B" w:rsidRPr="0088111B" w:rsidRDefault="0088111B" w:rsidP="0088111B">
      <w:r w:rsidRPr="0088111B">
        <w:pict w14:anchorId="776897E0">
          <v:rect id="_x0000_i1076" style="width:0;height:1.5pt" o:hralign="center" o:hrstd="t" o:hr="t" fillcolor="#a0a0a0" stroked="f"/>
        </w:pict>
      </w:r>
    </w:p>
    <w:p w14:paraId="05C8D78E" w14:textId="77777777" w:rsidR="0088111B" w:rsidRPr="0088111B" w:rsidRDefault="0088111B" w:rsidP="0088111B">
      <w:pPr>
        <w:rPr>
          <w:b/>
          <w:bCs/>
        </w:rPr>
      </w:pPr>
      <w:r w:rsidRPr="0088111B">
        <w:rPr>
          <w:rFonts w:ascii="Times New Roman" w:hAnsi="Times New Roman" w:cs="Times New Roman"/>
          <w:b/>
          <w:bCs/>
        </w:rPr>
        <w:t>​</w:t>
      </w:r>
      <w:r w:rsidRPr="0088111B">
        <w:rPr>
          <w:b/>
          <w:bCs/>
        </w:rPr>
        <w:t>3. 道路雨水引导（4分）</w:t>
      </w:r>
      <w:r w:rsidRPr="0088111B">
        <w:rPr>
          <w:rFonts w:ascii="Times New Roman" w:hAnsi="Times New Roman" w:cs="Times New Roman"/>
          <w:b/>
          <w:bCs/>
        </w:rPr>
        <w:t>​</w:t>
      </w:r>
    </w:p>
    <w:p w14:paraId="050203EF" w14:textId="77777777" w:rsidR="0088111B" w:rsidRPr="0088111B" w:rsidRDefault="0088111B" w:rsidP="0088111B">
      <w:pPr>
        <w:numPr>
          <w:ilvl w:val="0"/>
          <w:numId w:val="4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设计要求</w:t>
      </w:r>
      <w:r w:rsidRPr="0088111B">
        <w:t>：≥80%道路雨水进入调蓄设施。</w:t>
      </w:r>
    </w:p>
    <w:p w14:paraId="395D94C8" w14:textId="77777777" w:rsidR="0088111B" w:rsidRPr="0088111B" w:rsidRDefault="0088111B" w:rsidP="0088111B">
      <w:pPr>
        <w:numPr>
          <w:ilvl w:val="0"/>
          <w:numId w:val="4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计算</w:t>
      </w:r>
      <w:r w:rsidRPr="0088111B">
        <w:t>：</w:t>
      </w:r>
    </w:p>
    <w:p w14:paraId="562195E5" w14:textId="77777777" w:rsidR="0088111B" w:rsidRPr="0088111B" w:rsidRDefault="0088111B" w:rsidP="0088111B">
      <w:pPr>
        <w:numPr>
          <w:ilvl w:val="1"/>
          <w:numId w:val="4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道路总面积</w:t>
      </w:r>
      <w:r w:rsidRPr="0088111B">
        <w:t> = 400m²</w:t>
      </w:r>
    </w:p>
    <w:p w14:paraId="618058D7" w14:textId="77777777" w:rsidR="0088111B" w:rsidRPr="0088111B" w:rsidRDefault="0088111B" w:rsidP="0088111B">
      <w:pPr>
        <w:numPr>
          <w:ilvl w:val="1"/>
          <w:numId w:val="4"/>
        </w:numPr>
      </w:pPr>
      <w:r w:rsidRPr="0088111B">
        <w:t>假设道路采用生态边沟、透水铺装导水，引导至调蓄设施的面积：</w:t>
      </w:r>
    </w:p>
    <w:p w14:paraId="13DD2A77" w14:textId="77777777" w:rsidR="0088111B" w:rsidRPr="0088111B" w:rsidRDefault="0088111B" w:rsidP="0088111B">
      <w:pPr>
        <w:numPr>
          <w:ilvl w:val="2"/>
          <w:numId w:val="4"/>
        </w:numPr>
      </w:pPr>
      <w:r w:rsidRPr="0088111B">
        <w:t>透水铺装道路：300m²</w:t>
      </w:r>
    </w:p>
    <w:p w14:paraId="26B2E276" w14:textId="77777777" w:rsidR="0088111B" w:rsidRPr="0088111B" w:rsidRDefault="0088111B" w:rsidP="0088111B">
      <w:pPr>
        <w:numPr>
          <w:ilvl w:val="2"/>
          <w:numId w:val="4"/>
        </w:numPr>
      </w:pPr>
      <w:r w:rsidRPr="0088111B">
        <w:t>生态边沟覆盖道路：320m²</w:t>
      </w:r>
    </w:p>
    <w:p w14:paraId="37A68A6E" w14:textId="77777777" w:rsidR="0088111B" w:rsidRPr="0088111B" w:rsidRDefault="0088111B" w:rsidP="0088111B">
      <w:pPr>
        <w:numPr>
          <w:ilvl w:val="1"/>
          <w:numId w:val="4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引导比例</w:t>
      </w:r>
      <w:r w:rsidRPr="0088111B">
        <w:t xml:space="preserve"> = 320m² / 400m² =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80%</w:t>
      </w:r>
    </w:p>
    <w:p w14:paraId="0B197555" w14:textId="77777777" w:rsidR="0088111B" w:rsidRPr="0088111B" w:rsidRDefault="0088111B" w:rsidP="0088111B">
      <w:pPr>
        <w:numPr>
          <w:ilvl w:val="0"/>
          <w:numId w:val="4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结论</w:t>
      </w:r>
      <w:r w:rsidRPr="0088111B">
        <w:t xml:space="preserve">：满足≥80%，得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4分</w:t>
      </w:r>
      <w:r w:rsidRPr="0088111B">
        <w:t>。</w:t>
      </w:r>
    </w:p>
    <w:p w14:paraId="6AB6E969" w14:textId="77777777" w:rsidR="0088111B" w:rsidRPr="0088111B" w:rsidRDefault="0088111B" w:rsidP="0088111B">
      <w:r w:rsidRPr="0088111B">
        <w:pict w14:anchorId="02976B15">
          <v:rect id="_x0000_i1077" style="width:0;height:1.5pt" o:hralign="center" o:hrstd="t" o:hr="t" fillcolor="#a0a0a0" stroked="f"/>
        </w:pict>
      </w:r>
    </w:p>
    <w:p w14:paraId="06254F71" w14:textId="77777777" w:rsidR="0088111B" w:rsidRPr="0088111B" w:rsidRDefault="0088111B" w:rsidP="0088111B">
      <w:pPr>
        <w:rPr>
          <w:b/>
          <w:bCs/>
        </w:rPr>
      </w:pPr>
      <w:r w:rsidRPr="0088111B">
        <w:rPr>
          <w:rFonts w:ascii="Times New Roman" w:hAnsi="Times New Roman" w:cs="Times New Roman"/>
          <w:b/>
          <w:bCs/>
        </w:rPr>
        <w:lastRenderedPageBreak/>
        <w:t>​</w:t>
      </w:r>
      <w:r w:rsidRPr="0088111B">
        <w:rPr>
          <w:b/>
          <w:bCs/>
        </w:rPr>
        <w:t>4. 透水铺装比例（3分）</w:t>
      </w:r>
      <w:r w:rsidRPr="0088111B">
        <w:rPr>
          <w:rFonts w:ascii="Times New Roman" w:hAnsi="Times New Roman" w:cs="Times New Roman"/>
          <w:b/>
          <w:bCs/>
        </w:rPr>
        <w:t>​</w:t>
      </w:r>
    </w:p>
    <w:p w14:paraId="606563E9" w14:textId="77777777" w:rsidR="0088111B" w:rsidRPr="0088111B" w:rsidRDefault="0088111B" w:rsidP="0088111B">
      <w:pPr>
        <w:numPr>
          <w:ilvl w:val="0"/>
          <w:numId w:val="5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设计要求</w:t>
      </w:r>
      <w:r w:rsidRPr="0088111B">
        <w:t>：硬质铺装中透水铺装面积≥50%。</w:t>
      </w:r>
    </w:p>
    <w:p w14:paraId="2CB6D4E3" w14:textId="77777777" w:rsidR="0088111B" w:rsidRPr="0088111B" w:rsidRDefault="0088111B" w:rsidP="0088111B">
      <w:pPr>
        <w:numPr>
          <w:ilvl w:val="0"/>
          <w:numId w:val="5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计算</w:t>
      </w:r>
      <w:r w:rsidRPr="0088111B">
        <w:t>：</w:t>
      </w:r>
    </w:p>
    <w:p w14:paraId="7D11C9E0" w14:textId="77777777" w:rsidR="0088111B" w:rsidRPr="0088111B" w:rsidRDefault="0088111B" w:rsidP="0088111B">
      <w:pPr>
        <w:numPr>
          <w:ilvl w:val="1"/>
          <w:numId w:val="5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硬质铺装总面积</w:t>
      </w:r>
      <w:r w:rsidRPr="0088111B">
        <w:t> = 400m²（含道路、广场）</w:t>
      </w:r>
    </w:p>
    <w:p w14:paraId="2E7A862B" w14:textId="77777777" w:rsidR="0088111B" w:rsidRPr="0088111B" w:rsidRDefault="0088111B" w:rsidP="0088111B">
      <w:pPr>
        <w:numPr>
          <w:ilvl w:val="1"/>
          <w:numId w:val="5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透水铺装面积</w:t>
      </w:r>
      <w:r w:rsidRPr="0088111B">
        <w:t>：</w:t>
      </w:r>
    </w:p>
    <w:p w14:paraId="2D79F9C3" w14:textId="77777777" w:rsidR="0088111B" w:rsidRPr="0088111B" w:rsidRDefault="0088111B" w:rsidP="0088111B">
      <w:pPr>
        <w:numPr>
          <w:ilvl w:val="2"/>
          <w:numId w:val="5"/>
        </w:numPr>
      </w:pPr>
      <w:r w:rsidRPr="0088111B">
        <w:t>透水砖：150m²</w:t>
      </w:r>
    </w:p>
    <w:p w14:paraId="3B6F7506" w14:textId="77777777" w:rsidR="0088111B" w:rsidRPr="0088111B" w:rsidRDefault="0088111B" w:rsidP="0088111B">
      <w:pPr>
        <w:numPr>
          <w:ilvl w:val="2"/>
          <w:numId w:val="5"/>
        </w:numPr>
      </w:pPr>
      <w:r w:rsidRPr="0088111B">
        <w:t>碎石铺装：50m²</w:t>
      </w:r>
    </w:p>
    <w:p w14:paraId="3DE93016" w14:textId="77777777" w:rsidR="0088111B" w:rsidRPr="0088111B" w:rsidRDefault="0088111B" w:rsidP="0088111B">
      <w:pPr>
        <w:numPr>
          <w:ilvl w:val="2"/>
          <w:numId w:val="5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合计</w:t>
      </w:r>
      <w:r w:rsidRPr="0088111B">
        <w:t xml:space="preserve"> = 150 + 50 =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200m²</w:t>
      </w:r>
    </w:p>
    <w:p w14:paraId="35E68BB8" w14:textId="77777777" w:rsidR="0088111B" w:rsidRPr="0088111B" w:rsidRDefault="0088111B" w:rsidP="0088111B">
      <w:pPr>
        <w:numPr>
          <w:ilvl w:val="1"/>
          <w:numId w:val="5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占比</w:t>
      </w:r>
      <w:r w:rsidRPr="0088111B">
        <w:t xml:space="preserve"> = 200m² / 400m² =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50%</w:t>
      </w:r>
    </w:p>
    <w:p w14:paraId="688ACF82" w14:textId="77777777" w:rsidR="0088111B" w:rsidRPr="0088111B" w:rsidRDefault="0088111B" w:rsidP="0088111B">
      <w:pPr>
        <w:numPr>
          <w:ilvl w:val="0"/>
          <w:numId w:val="5"/>
        </w:numPr>
      </w:pP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结论</w:t>
      </w:r>
      <w:r w:rsidRPr="0088111B">
        <w:t xml:space="preserve">：满足≥50%，得 </w:t>
      </w:r>
      <w:r w:rsidRPr="0088111B">
        <w:rPr>
          <w:rFonts w:ascii="Times New Roman" w:hAnsi="Times New Roman" w:cs="Times New Roman"/>
        </w:rPr>
        <w:t>​</w:t>
      </w:r>
      <w:r w:rsidRPr="0088111B">
        <w:rPr>
          <w:b/>
          <w:bCs/>
        </w:rPr>
        <w:t>3分</w:t>
      </w:r>
      <w:r w:rsidRPr="0088111B">
        <w:t>。</w:t>
      </w:r>
    </w:p>
    <w:p w14:paraId="30479AE0" w14:textId="77777777" w:rsidR="0088111B" w:rsidRPr="0088111B" w:rsidRDefault="0088111B" w:rsidP="0088111B">
      <w:r w:rsidRPr="0088111B">
        <w:pict w14:anchorId="05F3BE1A">
          <v:rect id="_x0000_i1078" style="width:0;height:1.5pt" o:hralign="center" o:hrstd="t" o:hr="t" fillcolor="#a0a0a0" stroked="f"/>
        </w:pict>
      </w:r>
    </w:p>
    <w:p w14:paraId="460D4563" w14:textId="77777777" w:rsidR="0088111B" w:rsidRPr="0088111B" w:rsidRDefault="0088111B" w:rsidP="0088111B">
      <w:pPr>
        <w:rPr>
          <w:b/>
          <w:bCs/>
        </w:rPr>
      </w:pPr>
      <w:r w:rsidRPr="0088111B">
        <w:rPr>
          <w:rFonts w:ascii="Times New Roman" w:hAnsi="Times New Roman" w:cs="Times New Roman"/>
          <w:b/>
          <w:bCs/>
        </w:rPr>
        <w:t>​</w:t>
      </w:r>
      <w:r w:rsidRPr="0088111B">
        <w:rPr>
          <w:b/>
          <w:bCs/>
        </w:rPr>
        <w:t>三、总分汇总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900"/>
      </w:tblGrid>
      <w:tr w:rsidR="0088111B" w:rsidRPr="0088111B" w14:paraId="74CC6531" w14:textId="77777777" w:rsidTr="0088111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2BC1C8" w14:textId="77777777" w:rsidR="0088111B" w:rsidRPr="0088111B" w:rsidRDefault="0088111B" w:rsidP="0088111B">
            <w:pPr>
              <w:rPr>
                <w:b/>
                <w:bCs/>
              </w:rPr>
            </w:pPr>
            <w:r w:rsidRPr="0088111B">
              <w:rPr>
                <w:b/>
                <w:bCs/>
              </w:rPr>
              <w:t>评分项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B5CED3" w14:textId="77777777" w:rsidR="0088111B" w:rsidRPr="0088111B" w:rsidRDefault="0088111B" w:rsidP="0088111B">
            <w:pPr>
              <w:rPr>
                <w:b/>
                <w:bCs/>
              </w:rPr>
            </w:pPr>
            <w:r w:rsidRPr="0088111B">
              <w:rPr>
                <w:b/>
                <w:bCs/>
              </w:rPr>
              <w:t>得分</w:t>
            </w:r>
          </w:p>
        </w:tc>
      </w:tr>
      <w:tr w:rsidR="0088111B" w:rsidRPr="0088111B" w14:paraId="3CAD015F" w14:textId="77777777" w:rsidTr="008811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530242" w14:textId="77777777" w:rsidR="0088111B" w:rsidRPr="0088111B" w:rsidRDefault="0088111B" w:rsidP="0088111B">
            <w:r w:rsidRPr="0088111B">
              <w:t>调蓄绿地与水体面积比例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8A88BF" w14:textId="77777777" w:rsidR="0088111B" w:rsidRPr="0088111B" w:rsidRDefault="0088111B" w:rsidP="0088111B">
            <w:r w:rsidRPr="0088111B">
              <w:t>5</w:t>
            </w:r>
          </w:p>
        </w:tc>
      </w:tr>
      <w:tr w:rsidR="0088111B" w:rsidRPr="0088111B" w14:paraId="773358B7" w14:textId="77777777" w:rsidTr="008811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1A6843" w14:textId="77777777" w:rsidR="0088111B" w:rsidRPr="0088111B" w:rsidRDefault="0088111B" w:rsidP="0088111B">
            <w:r w:rsidRPr="0088111B">
              <w:t>屋面雨水引导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41EA883" w14:textId="77777777" w:rsidR="0088111B" w:rsidRPr="0088111B" w:rsidRDefault="0088111B" w:rsidP="0088111B">
            <w:r w:rsidRPr="0088111B">
              <w:t>3</w:t>
            </w:r>
          </w:p>
        </w:tc>
      </w:tr>
      <w:tr w:rsidR="0088111B" w:rsidRPr="0088111B" w14:paraId="0C9C292D" w14:textId="77777777" w:rsidTr="008811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DF6E5A" w14:textId="77777777" w:rsidR="0088111B" w:rsidRPr="0088111B" w:rsidRDefault="0088111B" w:rsidP="0088111B">
            <w:r w:rsidRPr="0088111B">
              <w:t>道路雨水引导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992E91" w14:textId="77777777" w:rsidR="0088111B" w:rsidRPr="0088111B" w:rsidRDefault="0088111B" w:rsidP="0088111B">
            <w:r w:rsidRPr="0088111B">
              <w:t>4</w:t>
            </w:r>
          </w:p>
        </w:tc>
      </w:tr>
      <w:tr w:rsidR="0088111B" w:rsidRPr="0088111B" w14:paraId="0E9665F3" w14:textId="77777777" w:rsidTr="008811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E4552C" w14:textId="77777777" w:rsidR="0088111B" w:rsidRPr="0088111B" w:rsidRDefault="0088111B" w:rsidP="0088111B">
            <w:r w:rsidRPr="0088111B">
              <w:t>透水铺装比例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A4712C" w14:textId="77777777" w:rsidR="0088111B" w:rsidRPr="0088111B" w:rsidRDefault="0088111B" w:rsidP="0088111B">
            <w:r w:rsidRPr="0088111B">
              <w:t>3</w:t>
            </w:r>
          </w:p>
        </w:tc>
      </w:tr>
      <w:tr w:rsidR="0088111B" w:rsidRPr="0088111B" w14:paraId="57238A67" w14:textId="77777777" w:rsidTr="008811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D1E143" w14:textId="77777777" w:rsidR="0088111B" w:rsidRPr="0088111B" w:rsidRDefault="0088111B" w:rsidP="0088111B">
            <w:r w:rsidRPr="0088111B">
              <w:rPr>
                <w:rFonts w:ascii="Times New Roman" w:hAnsi="Times New Roman" w:cs="Times New Roman"/>
              </w:rPr>
              <w:t>​</w:t>
            </w:r>
            <w:r w:rsidRPr="0088111B">
              <w:rPr>
                <w:b/>
                <w:bCs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BB93D8" w14:textId="77777777" w:rsidR="0088111B" w:rsidRPr="0088111B" w:rsidRDefault="0088111B" w:rsidP="0088111B">
            <w:r w:rsidRPr="0088111B">
              <w:rPr>
                <w:rFonts w:ascii="Times New Roman" w:hAnsi="Times New Roman" w:cs="Times New Roman"/>
              </w:rPr>
              <w:t>​</w:t>
            </w:r>
            <w:r w:rsidRPr="0088111B">
              <w:rPr>
                <w:b/>
                <w:bCs/>
              </w:rPr>
              <w:t>15</w:t>
            </w:r>
          </w:p>
        </w:tc>
      </w:tr>
    </w:tbl>
    <w:p w14:paraId="09816F75" w14:textId="77777777" w:rsidR="0088111B" w:rsidRPr="0088111B" w:rsidRDefault="0088111B" w:rsidP="0088111B">
      <w:r w:rsidRPr="0088111B">
        <w:pict w14:anchorId="72D0AB22">
          <v:rect id="_x0000_i1079" style="width:0;height:1.5pt" o:hralign="center" o:hrstd="t" o:hr="t" fillcolor="#a0a0a0" stroked="f"/>
        </w:pict>
      </w:r>
    </w:p>
    <w:p w14:paraId="459D8D68" w14:textId="77777777" w:rsidR="0088111B" w:rsidRPr="0088111B" w:rsidRDefault="0088111B" w:rsidP="0088111B">
      <w:pPr>
        <w:rPr>
          <w:b/>
          <w:bCs/>
        </w:rPr>
      </w:pPr>
      <w:r w:rsidRPr="0088111B">
        <w:rPr>
          <w:rFonts w:ascii="Times New Roman" w:hAnsi="Times New Roman" w:cs="Times New Roman"/>
          <w:b/>
          <w:bCs/>
        </w:rPr>
        <w:t>​</w:t>
      </w:r>
      <w:r w:rsidRPr="0088111B">
        <w:rPr>
          <w:b/>
          <w:bCs/>
        </w:rPr>
        <w:t>四、备注</w:t>
      </w:r>
    </w:p>
    <w:p w14:paraId="4846A792" w14:textId="77777777" w:rsidR="0088111B" w:rsidRPr="0088111B" w:rsidRDefault="0088111B" w:rsidP="0088111B">
      <w:pPr>
        <w:numPr>
          <w:ilvl w:val="0"/>
          <w:numId w:val="6"/>
        </w:numPr>
      </w:pPr>
      <w:r w:rsidRPr="0088111B">
        <w:t>实际数据需</w:t>
      </w:r>
      <w:proofErr w:type="gramStart"/>
      <w:r w:rsidRPr="0088111B">
        <w:t>结合总</w:t>
      </w:r>
      <w:proofErr w:type="gramEnd"/>
      <w:r w:rsidRPr="0088111B">
        <w:t>平面图、给排水设计图纸确认绿地、道路面积及雨水系统细节。</w:t>
      </w:r>
    </w:p>
    <w:p w14:paraId="59976F3E" w14:textId="77777777" w:rsidR="0088111B" w:rsidRPr="0088111B" w:rsidRDefault="0088111B" w:rsidP="0088111B">
      <w:pPr>
        <w:numPr>
          <w:ilvl w:val="0"/>
          <w:numId w:val="6"/>
        </w:numPr>
      </w:pPr>
      <w:r w:rsidRPr="0088111B">
        <w:t>透水铺装材料需符合《透水路面砖和透水路面板》（GB/T 25993）标准。</w:t>
      </w:r>
    </w:p>
    <w:p w14:paraId="21938A3F" w14:textId="77777777" w:rsidR="0088111B" w:rsidRPr="0088111B" w:rsidRDefault="0088111B" w:rsidP="0088111B">
      <w:pPr>
        <w:numPr>
          <w:ilvl w:val="0"/>
          <w:numId w:val="6"/>
        </w:numPr>
      </w:pPr>
      <w:r w:rsidRPr="0088111B">
        <w:t>绍兴地区年降雨量较高，建议设置雨水回用系统以提升节水效益。</w:t>
      </w:r>
    </w:p>
    <w:p w14:paraId="342B5BDE" w14:textId="77777777" w:rsidR="0088111B" w:rsidRPr="0088111B" w:rsidRDefault="0088111B" w:rsidP="0088111B">
      <w:r w:rsidRPr="0088111B">
        <w:pict w14:anchorId="4A423752">
          <v:rect id="_x0000_i1080" style="width:0;height:1.5pt" o:hralign="center" o:hrstd="t" o:hr="t" fillcolor="#a0a0a0" stroked="f"/>
        </w:pict>
      </w:r>
    </w:p>
    <w:p w14:paraId="7E702A56" w14:textId="77777777" w:rsidR="0088111B" w:rsidRPr="0088111B" w:rsidRDefault="0088111B" w:rsidP="0088111B">
      <w:r w:rsidRPr="0088111B">
        <w:rPr>
          <w:b/>
          <w:bCs/>
        </w:rPr>
        <w:t>编制单位</w:t>
      </w:r>
      <w:r w:rsidRPr="0088111B">
        <w:t>：北京绿建软件股份有限公司</w:t>
      </w:r>
      <w:r w:rsidRPr="0088111B">
        <w:br/>
      </w:r>
      <w:r w:rsidRPr="0088111B">
        <w:rPr>
          <w:b/>
          <w:bCs/>
        </w:rPr>
        <w:t>审核日期</w:t>
      </w:r>
      <w:r w:rsidRPr="0088111B">
        <w:t>：2024年12月30日</w:t>
      </w:r>
    </w:p>
    <w:p w14:paraId="07A9C582" w14:textId="77777777" w:rsidR="00A62871" w:rsidRPr="0088111B" w:rsidRDefault="00A62871">
      <w:pPr>
        <w:rPr>
          <w:rFonts w:hint="eastAsia"/>
        </w:rPr>
      </w:pPr>
    </w:p>
    <w:sectPr w:rsidR="00A62871" w:rsidRPr="0088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A6E29"/>
    <w:multiLevelType w:val="multilevel"/>
    <w:tmpl w:val="B490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A6EFB"/>
    <w:multiLevelType w:val="multilevel"/>
    <w:tmpl w:val="E24A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0B3914"/>
    <w:multiLevelType w:val="multilevel"/>
    <w:tmpl w:val="D89E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EE4CB7"/>
    <w:multiLevelType w:val="multilevel"/>
    <w:tmpl w:val="90CA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CB2943"/>
    <w:multiLevelType w:val="multilevel"/>
    <w:tmpl w:val="6658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8D0D07"/>
    <w:multiLevelType w:val="multilevel"/>
    <w:tmpl w:val="E2E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087955">
    <w:abstractNumId w:val="4"/>
  </w:num>
  <w:num w:numId="2" w16cid:durableId="274757661">
    <w:abstractNumId w:val="3"/>
  </w:num>
  <w:num w:numId="3" w16cid:durableId="1656565390">
    <w:abstractNumId w:val="2"/>
  </w:num>
  <w:num w:numId="4" w16cid:durableId="1541817927">
    <w:abstractNumId w:val="1"/>
  </w:num>
  <w:num w:numId="5" w16cid:durableId="1229341167">
    <w:abstractNumId w:val="5"/>
  </w:num>
  <w:num w:numId="6" w16cid:durableId="151676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68"/>
    <w:rsid w:val="000628C8"/>
    <w:rsid w:val="000A1568"/>
    <w:rsid w:val="00292AF2"/>
    <w:rsid w:val="004317F1"/>
    <w:rsid w:val="007C52D7"/>
    <w:rsid w:val="007F066D"/>
    <w:rsid w:val="00836368"/>
    <w:rsid w:val="0088111B"/>
    <w:rsid w:val="008A7170"/>
    <w:rsid w:val="00A62871"/>
    <w:rsid w:val="00B8215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F11A-F515-4484-9C8F-D8D71BB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56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56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56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56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56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56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5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5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56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A156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5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5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5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5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1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9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1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2025-03-15T10:59:00Z</dcterms:created>
  <dcterms:modified xsi:type="dcterms:W3CDTF">2025-03-15T11:00:00Z</dcterms:modified>
</cp:coreProperties>
</file>