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D055" w14:textId="77777777" w:rsidR="00200F1A" w:rsidRPr="00200F1A" w:rsidRDefault="00200F1A" w:rsidP="00200F1A">
      <w:pPr>
        <w:widowControl/>
        <w:spacing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建筑部品部件耐久性产品说明书</w:t>
      </w:r>
      <w:r w:rsidRPr="00200F1A">
        <w:rPr>
          <w:rFonts w:ascii="inherit" w:eastAsia="宋体" w:hAnsi="inherit" w:cs="宋体"/>
          <w:kern w:val="0"/>
          <w:sz w:val="24"/>
          <w:szCs w:val="24"/>
        </w:rPr>
        <w:br/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古韵新生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·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张爱玲故居低碳活化再利用项目</w:t>
      </w:r>
    </w:p>
    <w:p w14:paraId="3CF80560" w14:textId="77777777" w:rsidR="00200F1A" w:rsidRPr="00200F1A" w:rsidRDefault="00200F1A" w:rsidP="00200F1A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pict w14:anchorId="39D5D130">
          <v:rect id="_x0000_i1025" style="width:0;height:1.5pt" o:hralign="center" o:hrstd="t" o:hr="t" fillcolor="#a0a0a0" stroked="f"/>
        </w:pict>
      </w:r>
    </w:p>
    <w:p w14:paraId="11F30C12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200F1A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一、编制依据</w:t>
      </w:r>
    </w:p>
    <w:p w14:paraId="3422BA00" w14:textId="77777777" w:rsidR="00200F1A" w:rsidRPr="00200F1A" w:rsidRDefault="00200F1A" w:rsidP="00200F1A">
      <w:pPr>
        <w:widowControl/>
        <w:numPr>
          <w:ilvl w:val="0"/>
          <w:numId w:val="1"/>
        </w:numPr>
        <w:spacing w:after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《绿色建筑评价标准》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 xml:space="preserve">GB/T 50378-2019 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第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4.2.7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条</w:t>
      </w:r>
    </w:p>
    <w:p w14:paraId="334652F7" w14:textId="77777777" w:rsidR="00200F1A" w:rsidRPr="00200F1A" w:rsidRDefault="00200F1A" w:rsidP="00200F1A">
      <w:pPr>
        <w:widowControl/>
        <w:numPr>
          <w:ilvl w:val="0"/>
          <w:numId w:val="1"/>
        </w:numPr>
        <w:spacing w:before="120" w:after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《浙江省公共建筑节能设计标准》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DB33/1036-2021</w:t>
      </w:r>
    </w:p>
    <w:p w14:paraId="2BE993B7" w14:textId="77777777" w:rsidR="00200F1A" w:rsidRPr="00200F1A" w:rsidRDefault="00200F1A" w:rsidP="00200F1A">
      <w:pPr>
        <w:widowControl/>
        <w:numPr>
          <w:ilvl w:val="0"/>
          <w:numId w:val="1"/>
        </w:numPr>
        <w:spacing w:before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项目节能设计报告书（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2024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年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12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月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30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日）</w:t>
      </w:r>
    </w:p>
    <w:p w14:paraId="3AD49FFC" w14:textId="77777777" w:rsidR="00200F1A" w:rsidRPr="00200F1A" w:rsidRDefault="00200F1A" w:rsidP="00200F1A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pict w14:anchorId="5AC6F4FA">
          <v:rect id="_x0000_i1026" style="width:0;height:1.5pt" o:hralign="center" o:hrstd="t" o:hr="t" fillcolor="#a0a0a0" stroked="f"/>
        </w:pict>
      </w:r>
    </w:p>
    <w:p w14:paraId="0A0A4B7C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200F1A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二、耐久性设计策略</w:t>
      </w:r>
    </w:p>
    <w:p w14:paraId="47FE8BB8" w14:textId="77777777" w:rsidR="00200F1A" w:rsidRPr="00200F1A" w:rsidRDefault="00200F1A" w:rsidP="00200F1A">
      <w:pPr>
        <w:widowControl/>
        <w:spacing w:before="100" w:beforeAutospacing="1" w:after="100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本项目为绍兴市甲类公共建筑（夏热冬冷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A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区），以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“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低碳活化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”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为核心目标，通过选用高耐久性材料与长寿命部品组合设计，实现建筑全生命周期可持续性。</w:t>
      </w:r>
    </w:p>
    <w:p w14:paraId="0B42EA1D" w14:textId="77777777" w:rsidR="00200F1A" w:rsidRPr="00200F1A" w:rsidRDefault="00200F1A" w:rsidP="00200F1A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pict w14:anchorId="1DB11328">
          <v:rect id="_x0000_i1027" style="width:0;height:1.5pt" o:hralign="center" o:hrstd="t" o:hr="t" fillcolor="#a0a0a0" stroked="f"/>
        </w:pict>
      </w:r>
    </w:p>
    <w:p w14:paraId="211C0CF7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200F1A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三、耐久性部品部件清单及技术说明</w:t>
      </w:r>
    </w:p>
    <w:p w14:paraId="4C2A1C92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outlineLvl w:val="3"/>
        <w:rPr>
          <w:rFonts w:ascii="inherit" w:eastAsia="宋体" w:hAnsi="inherit" w:cs="宋体"/>
          <w:b/>
          <w:bCs/>
          <w:kern w:val="0"/>
          <w:sz w:val="24"/>
          <w:szCs w:val="24"/>
        </w:rPr>
      </w:pPr>
      <w:r w:rsidRPr="00200F1A">
        <w:rPr>
          <w:rFonts w:ascii="inherit" w:eastAsia="宋体" w:hAnsi="inherit" w:cs="宋体"/>
          <w:b/>
          <w:bCs/>
          <w:kern w:val="0"/>
          <w:sz w:val="24"/>
          <w:szCs w:val="24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耐腐蚀、抗老化管材与管线系统（满足条文第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项，得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434"/>
        <w:gridCol w:w="3436"/>
        <w:gridCol w:w="1503"/>
      </w:tblGrid>
      <w:tr w:rsidR="00200F1A" w:rsidRPr="00200F1A" w14:paraId="235F5461" w14:textId="77777777" w:rsidTr="00200F1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96F9C4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部品类别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F876D1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选用产品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F32CFC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技术特性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117917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适配部位</w:t>
            </w:r>
          </w:p>
        </w:tc>
      </w:tr>
      <w:tr w:rsidR="00200F1A" w:rsidRPr="00200F1A" w14:paraId="7F4BC7B5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34CBCE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给排水管材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37B6B03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不锈钢波纹管（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SUS316L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C52F60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耐腐蚀性：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316L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不锈钢含钼元素，抗氯离子腐蚀，适应绍兴潮湿气候。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br/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寿命：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≥50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年，免维护。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B7552F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室内给水、热水系统</w:t>
            </w:r>
          </w:p>
        </w:tc>
      </w:tr>
      <w:tr w:rsidR="00200F1A" w:rsidRPr="00200F1A" w14:paraId="1B14ECE0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397094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电气管线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A0A120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无卤低烟阻燃型交联聚乙烯（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WDZ-YJY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522DC7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抗老化：交联工艺提升耐温性（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-40℃~90℃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），抗紫外线。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br/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环保：燃烧时无有毒气体释放。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B30D60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建筑电气干线、分支线路</w:t>
            </w:r>
          </w:p>
        </w:tc>
      </w:tr>
      <w:tr w:rsidR="00200F1A" w:rsidRPr="00200F1A" w14:paraId="6E74FC76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D00E6B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暖通管件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C5C576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预制绝热铜管（覆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PE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保护层）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35083F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耐久性：铜管天然抗菌，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PE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层防氧化、抗机械损伤。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br/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lastRenderedPageBreak/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节能：预绝热设计减少热损失，适配低碳目标。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8A448F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lastRenderedPageBreak/>
              <w:t>空调冷媒管道、冷凝水系统</w:t>
            </w:r>
          </w:p>
        </w:tc>
      </w:tr>
    </w:tbl>
    <w:p w14:paraId="190624E5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技术依据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：</w:t>
      </w:r>
    </w:p>
    <w:p w14:paraId="1BC21992" w14:textId="77777777" w:rsidR="00200F1A" w:rsidRPr="00200F1A" w:rsidRDefault="00200F1A" w:rsidP="00200F1A">
      <w:pPr>
        <w:widowControl/>
        <w:numPr>
          <w:ilvl w:val="0"/>
          <w:numId w:val="2"/>
        </w:numPr>
        <w:spacing w:after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管材均符合《建筑给水排水设计标准》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GB 50015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及《民用建筑电气设计标准》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JGJ 16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要求。</w:t>
      </w:r>
    </w:p>
    <w:p w14:paraId="005BA83F" w14:textId="77777777" w:rsidR="00200F1A" w:rsidRPr="00200F1A" w:rsidRDefault="00200F1A" w:rsidP="00200F1A">
      <w:pPr>
        <w:widowControl/>
        <w:numPr>
          <w:ilvl w:val="0"/>
          <w:numId w:val="2"/>
        </w:numPr>
        <w:spacing w:before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暖通管件与节能报告书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“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真空绝热板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”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技术协同，提升系统整体能效（参见报告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4.2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节）。</w:t>
      </w:r>
    </w:p>
    <w:p w14:paraId="575220D3" w14:textId="77777777" w:rsidR="00200F1A" w:rsidRPr="00200F1A" w:rsidRDefault="00200F1A" w:rsidP="00200F1A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pict w14:anchorId="2D38B46F">
          <v:rect id="_x0000_i1028" style="width:0;height:1.5pt" o:hralign="center" o:hrstd="t" o:hr="t" fillcolor="#a0a0a0" stroked="f"/>
        </w:pict>
      </w:r>
    </w:p>
    <w:p w14:paraId="04C21161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outlineLvl w:val="3"/>
        <w:rPr>
          <w:rFonts w:ascii="inherit" w:eastAsia="宋体" w:hAnsi="inherit" w:cs="宋体"/>
          <w:b/>
          <w:bCs/>
          <w:kern w:val="0"/>
          <w:sz w:val="24"/>
          <w:szCs w:val="24"/>
        </w:rPr>
      </w:pPr>
      <w:r w:rsidRPr="00200F1A">
        <w:rPr>
          <w:rFonts w:ascii="inherit" w:eastAsia="宋体" w:hAnsi="inherit" w:cs="宋体"/>
          <w:b/>
          <w:bCs/>
          <w:kern w:val="0"/>
          <w:sz w:val="24"/>
          <w:szCs w:val="24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长寿命活动配件与可维护构造（满足条文第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项，得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084"/>
        <w:gridCol w:w="3308"/>
        <w:gridCol w:w="1950"/>
      </w:tblGrid>
      <w:tr w:rsidR="00200F1A" w:rsidRPr="00200F1A" w14:paraId="0D5BDC64" w14:textId="77777777" w:rsidTr="00200F1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21661F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部品类别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57695C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选用产品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71CDCF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技术特性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F13A71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适配部位</w:t>
            </w:r>
          </w:p>
        </w:tc>
      </w:tr>
      <w:tr w:rsidR="00200F1A" w:rsidRPr="00200F1A" w14:paraId="031A4437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22ABEB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门窗五金系统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2A03B5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德国进口多点锁闭五金（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HOPPE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DCE61C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寿命：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10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万次启闭无故障，表面镀镍处理防锈。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br/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兼容性：支持与木窗框模块化拆换（报告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4.2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节外窗构造）。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749238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78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系列内平开木窗</w:t>
            </w:r>
          </w:p>
        </w:tc>
      </w:tr>
      <w:tr w:rsidR="00200F1A" w:rsidRPr="00200F1A" w14:paraId="49EA6EFC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B7AB9A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幕墙连接件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3F0093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铝合金可调式挂接系统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05D8C6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寿命：与幕墙同寿命（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≥30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年），预留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5mm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调节余量适应变形。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br/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可拆卸：无焊接设计，单点可更换。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5A07CF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花岗岩热桥柱外饰面（报告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4.8.1.3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</w:tr>
      <w:tr w:rsidR="00200F1A" w:rsidRPr="00200F1A" w14:paraId="3868B817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B08AC5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保温层构造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C87D83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真空绝热板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+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岩棉板复合体系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83CB2E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分仓设计：真空绝热板（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30mm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）与岩棉板（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40mm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）独立安装，损坏时可局部更换。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br/>
              <w:t xml:space="preserve">- 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空气层缓冲：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50mm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通风层减少结露风险（报告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4.2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节外墙构造）。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166D37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空斗外墙内保温系统</w:t>
            </w:r>
          </w:p>
        </w:tc>
      </w:tr>
    </w:tbl>
    <w:p w14:paraId="246B0D6B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可维护性设计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：</w:t>
      </w:r>
    </w:p>
    <w:p w14:paraId="39EE8B27" w14:textId="77777777" w:rsidR="00200F1A" w:rsidRPr="00200F1A" w:rsidRDefault="00200F1A" w:rsidP="00200F1A">
      <w:pPr>
        <w:widowControl/>
        <w:numPr>
          <w:ilvl w:val="0"/>
          <w:numId w:val="3"/>
        </w:numPr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差异化寿命部品组合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：</w:t>
      </w:r>
    </w:p>
    <w:p w14:paraId="0F5D2360" w14:textId="77777777" w:rsidR="00200F1A" w:rsidRPr="00200F1A" w:rsidRDefault="00200F1A" w:rsidP="00200F1A">
      <w:pPr>
        <w:widowControl/>
        <w:numPr>
          <w:ilvl w:val="1"/>
          <w:numId w:val="3"/>
        </w:numPr>
        <w:spacing w:after="120"/>
        <w:ind w:left="24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lastRenderedPageBreak/>
        <w:t>外窗玻璃（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Low-E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中空）寿命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25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年，与木窗框（寿命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50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年）采用硅酮胶弹性连接，便于单独更换玻璃。</w:t>
      </w:r>
    </w:p>
    <w:p w14:paraId="0322C2F1" w14:textId="77777777" w:rsidR="00200F1A" w:rsidRPr="00200F1A" w:rsidRDefault="00200F1A" w:rsidP="00200F1A">
      <w:pPr>
        <w:widowControl/>
        <w:numPr>
          <w:ilvl w:val="1"/>
          <w:numId w:val="3"/>
        </w:numPr>
        <w:spacing w:before="120"/>
        <w:ind w:left="24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屋顶小青瓦（寿命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30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年）与高分子防水卷材（寿命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20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年）分层铺设，卷材更换无需破坏瓦层（报告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4.7.1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坡屋顶构造）。</w:t>
      </w:r>
    </w:p>
    <w:p w14:paraId="679D3957" w14:textId="77777777" w:rsidR="00200F1A" w:rsidRPr="00200F1A" w:rsidRDefault="00200F1A" w:rsidP="00200F1A">
      <w:pPr>
        <w:widowControl/>
        <w:numPr>
          <w:ilvl w:val="0"/>
          <w:numId w:val="3"/>
        </w:numPr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模块化接口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：</w:t>
      </w:r>
    </w:p>
    <w:p w14:paraId="15ADBBBE" w14:textId="77777777" w:rsidR="00200F1A" w:rsidRPr="00200F1A" w:rsidRDefault="00200F1A" w:rsidP="00200F1A">
      <w:pPr>
        <w:widowControl/>
        <w:numPr>
          <w:ilvl w:val="1"/>
          <w:numId w:val="3"/>
        </w:numPr>
        <w:ind w:left="24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管线穿墙处预留不锈钢套管，内填防火密封胶，避免开孔对墙体耐久性的影响（适配报告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4.8.2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热桥节点设计）。</w:t>
      </w:r>
    </w:p>
    <w:p w14:paraId="4508192D" w14:textId="77777777" w:rsidR="00200F1A" w:rsidRPr="00200F1A" w:rsidRDefault="00200F1A" w:rsidP="00200F1A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pict w14:anchorId="736EC410">
          <v:rect id="_x0000_i1029" style="width:0;height:1.5pt" o:hralign="center" o:hrstd="t" o:hr="t" fillcolor="#a0a0a0" stroked="f"/>
        </w:pict>
      </w:r>
    </w:p>
    <w:p w14:paraId="62BAB32E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200F1A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四、质量保证与检测认证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984"/>
        <w:gridCol w:w="3616"/>
        <w:gridCol w:w="1192"/>
      </w:tblGrid>
      <w:tr w:rsidR="00200F1A" w:rsidRPr="00200F1A" w14:paraId="61F272F5" w14:textId="77777777" w:rsidTr="00200F1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78D1C4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部品名称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140ED0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892DC3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认证文件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AD5068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00F1A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质保期限</w:t>
            </w:r>
          </w:p>
        </w:tc>
      </w:tr>
      <w:tr w:rsidR="00200F1A" w:rsidRPr="00200F1A" w14:paraId="7224B403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30FE4B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不锈钢波纹管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983C31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GB/T 12771-2019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49FF71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中国环境标志产品认证（十环认证）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D94B25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10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年</w:t>
            </w:r>
          </w:p>
        </w:tc>
      </w:tr>
      <w:tr w:rsidR="00200F1A" w:rsidRPr="00200F1A" w14:paraId="50ACF596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1AD4C0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真空绝热板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606E63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JGJ/T 416-2017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77C55A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抗拉强度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≥0.10MPa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（报告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4.1.1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材料表）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CDACB0F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20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年</w:t>
            </w:r>
          </w:p>
        </w:tc>
      </w:tr>
      <w:tr w:rsidR="00200F1A" w:rsidRPr="00200F1A" w14:paraId="5CB2B9EE" w14:textId="77777777" w:rsidTr="00200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564DFE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多点锁闭五金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FABC3A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EN 1906:2012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13C454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欧洲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CE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认证、盐雾试验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≥720h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无腐蚀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5F9A64" w14:textId="77777777" w:rsidR="00200F1A" w:rsidRPr="00200F1A" w:rsidRDefault="00200F1A" w:rsidP="00200F1A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00F1A">
              <w:rPr>
                <w:rFonts w:ascii="inherit" w:eastAsia="宋体" w:hAnsi="inherit" w:cs="宋体"/>
                <w:kern w:val="0"/>
                <w:szCs w:val="21"/>
              </w:rPr>
              <w:t>15</w:t>
            </w:r>
            <w:r w:rsidRPr="00200F1A">
              <w:rPr>
                <w:rFonts w:ascii="inherit" w:eastAsia="宋体" w:hAnsi="inherit" w:cs="宋体"/>
                <w:kern w:val="0"/>
                <w:szCs w:val="21"/>
              </w:rPr>
              <w:t>年</w:t>
            </w:r>
          </w:p>
        </w:tc>
      </w:tr>
    </w:tbl>
    <w:p w14:paraId="4F93C3DD" w14:textId="77777777" w:rsidR="00200F1A" w:rsidRPr="00200F1A" w:rsidRDefault="00200F1A" w:rsidP="00200F1A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pict w14:anchorId="7B648D6C">
          <v:rect id="_x0000_i1030" style="width:0;height:1.5pt" o:hralign="center" o:hrstd="t" o:hr="t" fillcolor="#a0a0a0" stroked="f"/>
        </w:pict>
      </w:r>
    </w:p>
    <w:p w14:paraId="72CDDE68" w14:textId="77777777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200F1A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200F1A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五、结语</w:t>
      </w:r>
    </w:p>
    <w:p w14:paraId="5EDA35EA" w14:textId="77777777" w:rsidR="00200F1A" w:rsidRPr="00200F1A" w:rsidRDefault="00200F1A" w:rsidP="00200F1A">
      <w:pPr>
        <w:widowControl/>
        <w:spacing w:before="100" w:beforeAutospacing="1" w:after="100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kern w:val="0"/>
          <w:sz w:val="24"/>
          <w:szCs w:val="24"/>
        </w:rPr>
        <w:t>本说明书通过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“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材料优选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+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构造创新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”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双路径，确保建筑部品部件在全生命周期内实现低碳耐久目标，契合张爱玲故居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“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活化再利用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”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的文化保护理念，为夏热冬冷地区同类项目提供示范。</w:t>
      </w:r>
    </w:p>
    <w:p w14:paraId="74532ED7" w14:textId="1EAF3463" w:rsidR="00200F1A" w:rsidRPr="00200F1A" w:rsidRDefault="00200F1A" w:rsidP="00200F1A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设计单位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：</w:t>
      </w:r>
      <w:r w:rsidR="00F41C79">
        <w:rPr>
          <w:rFonts w:ascii="inherit" w:eastAsia="宋体" w:hAnsi="inherit" w:cs="宋体" w:hint="eastAsia"/>
          <w:kern w:val="0"/>
          <w:sz w:val="24"/>
          <w:szCs w:val="24"/>
        </w:rPr>
        <w:t>安居建筑设计有限公司</w:t>
      </w:r>
      <w:r w:rsidRPr="00200F1A">
        <w:rPr>
          <w:rFonts w:ascii="inherit" w:eastAsia="宋体" w:hAnsi="inherit" w:cs="宋体"/>
          <w:kern w:val="0"/>
          <w:sz w:val="24"/>
          <w:szCs w:val="24"/>
        </w:rPr>
        <w:br/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技术审核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：</w:t>
      </w:r>
      <w:r w:rsidR="00F41C79">
        <w:rPr>
          <w:rFonts w:ascii="inherit" w:eastAsia="宋体" w:hAnsi="inherit" w:cs="宋体" w:hint="eastAsia"/>
          <w:kern w:val="0"/>
          <w:sz w:val="24"/>
          <w:szCs w:val="24"/>
        </w:rPr>
        <w:t>张工</w:t>
      </w:r>
      <w:r w:rsidRPr="00200F1A">
        <w:rPr>
          <w:rFonts w:ascii="inherit" w:eastAsia="宋体" w:hAnsi="inherit" w:cs="宋体"/>
          <w:kern w:val="0"/>
          <w:sz w:val="24"/>
          <w:szCs w:val="24"/>
        </w:rPr>
        <w:br/>
      </w:r>
      <w:r w:rsidRPr="00200F1A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：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2024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年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12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月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30</w:t>
      </w:r>
      <w:r w:rsidRPr="00200F1A">
        <w:rPr>
          <w:rFonts w:ascii="inherit" w:eastAsia="宋体" w:hAnsi="inherit" w:cs="宋体"/>
          <w:kern w:val="0"/>
          <w:sz w:val="24"/>
          <w:szCs w:val="24"/>
        </w:rPr>
        <w:t>日</w:t>
      </w:r>
    </w:p>
    <w:p w14:paraId="0B1184FD" w14:textId="77777777" w:rsidR="00A62871" w:rsidRPr="00200F1A" w:rsidRDefault="00A62871">
      <w:pPr>
        <w:rPr>
          <w:rFonts w:hint="eastAsia"/>
        </w:rPr>
      </w:pPr>
    </w:p>
    <w:sectPr w:rsidR="00A62871" w:rsidRPr="0020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06D4" w14:textId="77777777" w:rsidR="00344DD4" w:rsidRDefault="00344DD4" w:rsidP="00200F1A">
      <w:pPr>
        <w:rPr>
          <w:rFonts w:hint="eastAsia"/>
        </w:rPr>
      </w:pPr>
      <w:r>
        <w:separator/>
      </w:r>
    </w:p>
  </w:endnote>
  <w:endnote w:type="continuationSeparator" w:id="0">
    <w:p w14:paraId="176BFD41" w14:textId="77777777" w:rsidR="00344DD4" w:rsidRDefault="00344DD4" w:rsidP="00200F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2C5D" w14:textId="77777777" w:rsidR="00344DD4" w:rsidRDefault="00344DD4" w:rsidP="00200F1A">
      <w:pPr>
        <w:rPr>
          <w:rFonts w:hint="eastAsia"/>
        </w:rPr>
      </w:pPr>
      <w:r>
        <w:separator/>
      </w:r>
    </w:p>
  </w:footnote>
  <w:footnote w:type="continuationSeparator" w:id="0">
    <w:p w14:paraId="04DD8026" w14:textId="77777777" w:rsidR="00344DD4" w:rsidRDefault="00344DD4" w:rsidP="00200F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847ED"/>
    <w:multiLevelType w:val="multilevel"/>
    <w:tmpl w:val="1028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43D0F"/>
    <w:multiLevelType w:val="multilevel"/>
    <w:tmpl w:val="5DB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240FF"/>
    <w:multiLevelType w:val="multilevel"/>
    <w:tmpl w:val="631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162247">
    <w:abstractNumId w:val="0"/>
  </w:num>
  <w:num w:numId="2" w16cid:durableId="1831481672">
    <w:abstractNumId w:val="1"/>
  </w:num>
  <w:num w:numId="3" w16cid:durableId="57999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EC"/>
    <w:rsid w:val="000628C8"/>
    <w:rsid w:val="00200F1A"/>
    <w:rsid w:val="00271CEC"/>
    <w:rsid w:val="00292AF2"/>
    <w:rsid w:val="00344DD4"/>
    <w:rsid w:val="00416C30"/>
    <w:rsid w:val="004317F1"/>
    <w:rsid w:val="007C52D7"/>
    <w:rsid w:val="007F066D"/>
    <w:rsid w:val="00836368"/>
    <w:rsid w:val="008A7170"/>
    <w:rsid w:val="00A62871"/>
    <w:rsid w:val="00DF1447"/>
    <w:rsid w:val="00EF7EF9"/>
    <w:rsid w:val="00F41C7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B0FC1"/>
  <w15:chartTrackingRefBased/>
  <w15:docId w15:val="{3E7D731E-649B-4421-8A23-5BDBEA7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E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E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E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E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E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E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1C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1CE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00F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00F1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0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00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59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7784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78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2025-03-13T14:53:00Z</dcterms:created>
  <dcterms:modified xsi:type="dcterms:W3CDTF">2025-03-13T14:57:00Z</dcterms:modified>
</cp:coreProperties>
</file>