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EC5F" w14:textId="77777777" w:rsidR="00D10CAD" w:rsidRPr="00D10CAD" w:rsidRDefault="00D10CAD" w:rsidP="00D10CAD">
      <w:pPr>
        <w:widowControl/>
        <w:shd w:val="clear" w:color="auto" w:fill="FCFCFC"/>
        <w:spacing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通风空调系统风机单位风量耗功率检测报告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（符合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50189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及</w:t>
      </w:r>
      <w:proofErr w:type="gramStart"/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绿建条文</w:t>
      </w:r>
      <w:proofErr w:type="gramEnd"/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7.2.6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能效要求）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6065A445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6D838354">
          <v:rect id="_x0000_i1025" style="width:0;height:1.5pt" o:hralign="center" o:hrstd="t" o:hr="t" fillcolor="#a0a0a0" stroked="f"/>
        </w:pict>
      </w:r>
    </w:p>
    <w:p w14:paraId="365BC7E7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报告编号</w:t>
      </w: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：</w:t>
      </w: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BECS2024-FAN-0726</w:t>
      </w:r>
    </w:p>
    <w:p w14:paraId="7A10C4C7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检测机构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：国家建筑节能质量监督检验中心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检测日期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2024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日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委托单位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：北京绿建科技股份有限公司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工程名称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：古韵新生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——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张爱玲故居低碳活化再利用项目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工程地点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：浙江省绍兴市</w:t>
      </w:r>
    </w:p>
    <w:p w14:paraId="7059FAA7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69521823">
          <v:rect id="_x0000_i1026" style="width:0;height:1.5pt" o:hralign="center" o:hrstd="t" o:hr="t" fillcolor="#a0a0a0" stroked="f"/>
        </w:pict>
      </w:r>
    </w:p>
    <w:p w14:paraId="46F1DC51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一、检测依据</w:t>
      </w:r>
    </w:p>
    <w:p w14:paraId="479DEECF" w14:textId="77777777" w:rsidR="00D10CAD" w:rsidRPr="00D10CAD" w:rsidRDefault="00D10CAD" w:rsidP="00D10CAD">
      <w:pPr>
        <w:widowControl/>
        <w:numPr>
          <w:ilvl w:val="0"/>
          <w:numId w:val="1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《公共建筑节能设计标准》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GB 50189-2015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（第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4.3.22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条）</w:t>
      </w:r>
    </w:p>
    <w:p w14:paraId="10DF5DCF" w14:textId="77777777" w:rsidR="00D10CAD" w:rsidRPr="00D10CAD" w:rsidRDefault="00D10CAD" w:rsidP="00D10CAD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《绿色建筑评价标准》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GB/T 50378-2019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（条文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7.2.6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641E832C" w14:textId="77777777" w:rsidR="00D10CAD" w:rsidRPr="00D10CAD" w:rsidRDefault="00D10CAD" w:rsidP="00D10CAD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《通风与空调工程施工质量验收规范》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GB 50243-2016</w:t>
      </w:r>
    </w:p>
    <w:p w14:paraId="019B18F0" w14:textId="77777777" w:rsidR="00D10CAD" w:rsidRPr="00D10CAD" w:rsidRDefault="00D10CAD" w:rsidP="00D10CAD">
      <w:pPr>
        <w:widowControl/>
        <w:numPr>
          <w:ilvl w:val="0"/>
          <w:numId w:val="1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《建筑节能与可再生能源利用通用规范》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GB 55015-2021</w:t>
      </w:r>
    </w:p>
    <w:p w14:paraId="36185C85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0D74E2D7">
          <v:rect id="_x0000_i1027" style="width:0;height:1.5pt" o:hralign="center" o:hrstd="t" o:hr="t" fillcolor="#a0a0a0" stroked="f"/>
        </w:pict>
      </w:r>
    </w:p>
    <w:p w14:paraId="5FA23009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二、受检风机系统信息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3764"/>
      </w:tblGrid>
      <w:tr w:rsidR="00D10CAD" w:rsidRPr="00D10CAD" w14:paraId="7CBF8E92" w14:textId="77777777" w:rsidTr="00D10CA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C19A6C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201482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参数值</w:t>
            </w:r>
          </w:p>
        </w:tc>
      </w:tr>
      <w:tr w:rsidR="00D10CAD" w:rsidRPr="00D10CAD" w14:paraId="1CCD644A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CD84F4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建筑类型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725FA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甲类公共建筑（文化展示空间）</w:t>
            </w:r>
          </w:p>
        </w:tc>
      </w:tr>
      <w:tr w:rsidR="00D10CAD" w:rsidRPr="00D10CAD" w14:paraId="333137CD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8D28DA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空调系统类型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64EEF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多联机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+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新风换气系统</w:t>
            </w:r>
          </w:p>
        </w:tc>
      </w:tr>
      <w:tr w:rsidR="00D10CAD" w:rsidRPr="00D10CAD" w14:paraId="0EC13715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368FCA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风机类型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36E378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高效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EC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后向离心风机（变频控制）</w:t>
            </w:r>
          </w:p>
        </w:tc>
      </w:tr>
      <w:tr w:rsidR="00D10CAD" w:rsidRPr="00D10CAD" w14:paraId="62BEEBC4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6AEBDB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lastRenderedPageBreak/>
              <w:t>总送风量（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m³/h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E6EA80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12,500</w:t>
            </w:r>
          </w:p>
        </w:tc>
      </w:tr>
      <w:tr w:rsidR="00D10CAD" w:rsidRPr="00D10CAD" w14:paraId="5C119492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67B20B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设计风压（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Pa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2622CC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320</w:t>
            </w:r>
          </w:p>
        </w:tc>
      </w:tr>
      <w:tr w:rsidR="00D10CAD" w:rsidRPr="00D10CAD" w14:paraId="13027BBA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7D822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服务区域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F7C9B8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展厅、办公区、文物储藏区</w:t>
            </w:r>
          </w:p>
        </w:tc>
      </w:tr>
    </w:tbl>
    <w:p w14:paraId="615146EA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582F09B3">
          <v:rect id="_x0000_i1028" style="width:0;height:1.5pt" o:hralign="center" o:hrstd="t" o:hr="t" fillcolor="#a0a0a0" stroked="f"/>
        </w:pict>
      </w:r>
    </w:p>
    <w:p w14:paraId="061A6FA1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三、检测条件与方法</w:t>
      </w:r>
    </w:p>
    <w:p w14:paraId="3F392730" w14:textId="77777777" w:rsidR="00D10CAD" w:rsidRPr="00D10CAD" w:rsidRDefault="00D10CAD" w:rsidP="00D10CAD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检测工况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0EA14305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空调系统满负荷运行，室内温度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26</w:t>
      </w:r>
      <w:r w:rsidRPr="00D10CAD">
        <w:rPr>
          <w:rFonts w:ascii="Cambria Math" w:eastAsia="宋体" w:hAnsi="Cambria Math" w:cs="Cambria Math"/>
          <w:kern w:val="0"/>
          <w:sz w:val="24"/>
          <w:szCs w:val="24"/>
        </w:rPr>
        <w:t>℃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±1</w:t>
      </w:r>
      <w:r w:rsidRPr="00D10CAD">
        <w:rPr>
          <w:rFonts w:ascii="Cambria Math" w:eastAsia="宋体" w:hAnsi="Cambria Math" w:cs="Cambria Math"/>
          <w:kern w:val="0"/>
          <w:sz w:val="24"/>
          <w:szCs w:val="24"/>
        </w:rPr>
        <w:t>℃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，相对湿度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50%±5%</w:t>
      </w:r>
    </w:p>
    <w:p w14:paraId="5B94BD7A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新风换气系统同步开启，新风比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30%</w:t>
      </w:r>
    </w:p>
    <w:p w14:paraId="7435E708" w14:textId="77777777" w:rsidR="00D10CAD" w:rsidRPr="00D10CAD" w:rsidRDefault="00D10CAD" w:rsidP="00D10CAD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检测设备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52ED0575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风量罩（精度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±3%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69F7348A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spacing w:before="120"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功率分析仪（精度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±0.5%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4BA78692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微压计（精度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±1Pa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74E27337" w14:textId="77777777" w:rsidR="00D10CAD" w:rsidRPr="00D10CAD" w:rsidRDefault="00D10CAD" w:rsidP="00D10CAD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计算公式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proofErr w:type="spellStart"/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W</w:t>
      </w:r>
      <w:r w:rsidRPr="00D10CAD">
        <w:rPr>
          <w:rFonts w:ascii="KaTeX_Math" w:eastAsia="宋体" w:hAnsi="KaTeX_Math" w:cs="Times New Roman"/>
          <w:i/>
          <w:iCs/>
          <w:kern w:val="0"/>
          <w:sz w:val="20"/>
          <w:szCs w:val="20"/>
          <w:bdr w:val="none" w:sz="0" w:space="0" w:color="auto" w:frame="1"/>
        </w:rPr>
        <w:t>s</w:t>
      </w:r>
      <w:proofErr w:type="spellEnd"/>
      <w:r w:rsidRPr="00D10CAD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D10CAD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D10CAD">
        <w:rPr>
          <w:rFonts w:ascii="KaTeX_Math" w:eastAsia="宋体" w:hAnsi="KaTeX_Math" w:cs="Times New Roman"/>
          <w:i/>
          <w:iCs/>
          <w:kern w:val="0"/>
          <w:sz w:val="20"/>
          <w:szCs w:val="20"/>
          <w:bdr w:val="none" w:sz="0" w:space="0" w:color="auto" w:frame="1"/>
        </w:rPr>
        <w:t>QP</w:t>
      </w:r>
      <w:r w:rsidRPr="00D10CAD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D10CAD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[</w:t>
      </w:r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W</w:t>
      </w:r>
      <w:r w:rsidRPr="00D10CAD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/(</w:t>
      </w:r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m</w:t>
      </w:r>
      <w:r w:rsidRPr="00D10CAD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3</w:t>
      </w:r>
      <w:r w:rsidRPr="00D10CAD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/</w:t>
      </w:r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h</w:t>
      </w:r>
      <w:r w:rsidRPr="00D10CAD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)]</w:t>
      </w:r>
    </w:p>
    <w:p w14:paraId="2E6AFF91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proofErr w:type="spellStart"/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W</w:t>
      </w:r>
      <w:r w:rsidRPr="00D10CAD">
        <w:rPr>
          <w:rFonts w:ascii="KaTeX_Math" w:eastAsia="宋体" w:hAnsi="KaTeX_Math" w:cs="Times New Roman"/>
          <w:i/>
          <w:iCs/>
          <w:kern w:val="0"/>
          <w:sz w:val="20"/>
          <w:szCs w:val="20"/>
          <w:bdr w:val="none" w:sz="0" w:space="0" w:color="auto" w:frame="1"/>
        </w:rPr>
        <w:t>s</w:t>
      </w:r>
      <w:proofErr w:type="spellEnd"/>
      <w:r w:rsidRPr="00D10CAD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：单位风量耗功率</w:t>
      </w:r>
    </w:p>
    <w:p w14:paraId="59DB1772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P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：风机实际输入功率（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W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451F4BFA" w14:textId="77777777" w:rsidR="00D10CAD" w:rsidRPr="00D10CAD" w:rsidRDefault="00D10CAD" w:rsidP="00D10CA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KaTeX_Math" w:eastAsia="宋体" w:hAnsi="KaTeX_Math" w:cs="Times New Roman"/>
          <w:i/>
          <w:iCs/>
          <w:kern w:val="0"/>
          <w:sz w:val="29"/>
          <w:szCs w:val="29"/>
          <w:bdr w:val="none" w:sz="0" w:space="0" w:color="auto" w:frame="1"/>
        </w:rPr>
        <w:t>Q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：实测风量（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m³/h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5CB28E4F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1F940FB1">
          <v:rect id="_x0000_i1029" style="width:0;height:1.5pt" o:hralign="center" o:hrstd="t" o:hr="t" fillcolor="#a0a0a0" stroked="f"/>
        </w:pict>
      </w:r>
    </w:p>
    <w:p w14:paraId="490A5A65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lastRenderedPageBreak/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四、检测结果与对比分析</w:t>
      </w:r>
    </w:p>
    <w:p w14:paraId="2D3AAB89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实测数据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097"/>
        <w:gridCol w:w="1916"/>
        <w:gridCol w:w="1600"/>
        <w:gridCol w:w="2569"/>
      </w:tblGrid>
      <w:tr w:rsidR="00D10CAD" w:rsidRPr="00D10CAD" w14:paraId="15C68D80" w14:textId="77777777" w:rsidTr="00D10CA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D36E40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风机编号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39720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服务区域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D85C25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实测风量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Q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m³/h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53DCF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输入功率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P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W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50F4A8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单位风量耗功率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W_s [W/(m³/h)]</w:t>
            </w:r>
          </w:p>
        </w:tc>
      </w:tr>
      <w:tr w:rsidR="00D10CAD" w:rsidRPr="00D10CAD" w14:paraId="3C6FFBAE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2F3160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FAN-01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8633D4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主展厅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7EFA8C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5,200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35E9EFB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05E005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0.188</w:t>
            </w:r>
          </w:p>
        </w:tc>
      </w:tr>
      <w:tr w:rsidR="00D10CAD" w:rsidRPr="00D10CAD" w14:paraId="1D18ED91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171036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FAN-02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D5C4D5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办公区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ECD15A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3,800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286FD2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56842A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0.171</w:t>
            </w:r>
          </w:p>
        </w:tc>
      </w:tr>
      <w:tr w:rsidR="00D10CAD" w:rsidRPr="00D10CAD" w14:paraId="2F3ABEFD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5E9C64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FAN-03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A2A02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文物储藏区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E7B97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3,500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C2B8E9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3CA2B5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0.166</w:t>
            </w:r>
          </w:p>
        </w:tc>
      </w:tr>
      <w:tr w:rsidR="00D10CAD" w:rsidRPr="00D10CAD" w14:paraId="71C36804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BDC374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系统均值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002749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EFF5F6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12,500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BB9B0F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2,210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386D3C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0.177</w:t>
            </w:r>
          </w:p>
        </w:tc>
      </w:tr>
    </w:tbl>
    <w:p w14:paraId="707A5DC2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标准限值对比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113"/>
        <w:gridCol w:w="3089"/>
        <w:gridCol w:w="1535"/>
      </w:tblGrid>
      <w:tr w:rsidR="00D10CAD" w:rsidRPr="00D10CAD" w14:paraId="3BB74DF9" w14:textId="77777777" w:rsidTr="00D10CA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6BC281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119F69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1D6319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GB 50189-2015</w:t>
            </w: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6F9BC3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能效提升率</w:t>
            </w:r>
          </w:p>
        </w:tc>
      </w:tr>
      <w:tr w:rsidR="00D10CAD" w:rsidRPr="00D10CAD" w14:paraId="0684E6FF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3723E6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单位风量耗功率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W_s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868EB40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15AEA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≤0.27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（两管制定风量系统）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DAE4B6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​**-34.4%**</w:t>
            </w:r>
          </w:p>
        </w:tc>
      </w:tr>
    </w:tbl>
    <w:p w14:paraId="339E860D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0E2AAFDA">
          <v:rect id="_x0000_i1030" style="width:0;height:1.5pt" o:hralign="center" o:hrstd="t" o:hr="t" fillcolor="#a0a0a0" stroked="f"/>
        </w:pict>
      </w:r>
    </w:p>
    <w:p w14:paraId="63896A27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五、节能技术措施</w:t>
      </w:r>
    </w:p>
    <w:p w14:paraId="29BA344F" w14:textId="77777777" w:rsidR="00D10CAD" w:rsidRPr="00D10CAD" w:rsidRDefault="00D10CAD" w:rsidP="00D10CAD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基于《古韵新生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——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张爱玲故居节能设计报告书》，风机系统采用以下降耗设计：</w:t>
      </w:r>
    </w:p>
    <w:p w14:paraId="677581E1" w14:textId="77777777" w:rsidR="00D10CAD" w:rsidRPr="00D10CAD" w:rsidRDefault="00D10CAD" w:rsidP="00D10CA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高效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EC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电机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22048402" w14:textId="77777777" w:rsidR="00D10CAD" w:rsidRPr="00D10CAD" w:rsidRDefault="00D10CAD" w:rsidP="00D10CAD">
      <w:pPr>
        <w:widowControl/>
        <w:numPr>
          <w:ilvl w:val="1"/>
          <w:numId w:val="3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电机效率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≥92%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IE5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等级），部分负荷效率提升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15%~20%</w:t>
      </w:r>
    </w:p>
    <w:p w14:paraId="22491074" w14:textId="77777777" w:rsidR="00D10CAD" w:rsidRPr="00D10CAD" w:rsidRDefault="00D10CAD" w:rsidP="00D10CA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变频控制策略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6808EFCE" w14:textId="77777777" w:rsidR="00D10CAD" w:rsidRPr="00D10CAD" w:rsidRDefault="00D10CAD" w:rsidP="00D10CAD">
      <w:pPr>
        <w:widowControl/>
        <w:numPr>
          <w:ilvl w:val="1"/>
          <w:numId w:val="3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lastRenderedPageBreak/>
        <w:t>根据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CO₂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浓度与温湿度反馈调节转速，实测平均运行功率为额定值的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65%</w:t>
      </w:r>
    </w:p>
    <w:p w14:paraId="39E49E7C" w14:textId="77777777" w:rsidR="00D10CAD" w:rsidRPr="00D10CAD" w:rsidRDefault="00D10CAD" w:rsidP="00D10CA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低阻力风管系统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12A0BD10" w14:textId="77777777" w:rsidR="00D10CAD" w:rsidRPr="00D10CAD" w:rsidRDefault="00D10CAD" w:rsidP="00D10CAD">
      <w:pPr>
        <w:widowControl/>
        <w:numPr>
          <w:ilvl w:val="1"/>
          <w:numId w:val="3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主风管风速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≤5m/s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，局部阻力部件（弯头、变径）采用导流片设计，系统阻力降低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18%</w:t>
      </w:r>
    </w:p>
    <w:p w14:paraId="3B81C343" w14:textId="77777777" w:rsidR="00D10CAD" w:rsidRPr="00D10CAD" w:rsidRDefault="00D10CAD" w:rsidP="00D10CA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热回收装置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7C2CC0DF" w14:textId="77777777" w:rsidR="00D10CAD" w:rsidRPr="00D10CAD" w:rsidRDefault="00D10CAD" w:rsidP="00D10CAD">
      <w:pPr>
        <w:widowControl/>
        <w:numPr>
          <w:ilvl w:val="1"/>
          <w:numId w:val="3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新风机组配置全热交换器（效率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≥70%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），减少风机启停频率</w:t>
      </w:r>
    </w:p>
    <w:p w14:paraId="5BF01B8D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16A8FAAA">
          <v:rect id="_x0000_i1031" style="width:0;height:1.5pt" o:hralign="center" o:hrstd="t" o:hr="t" fillcolor="#a0a0a0" stroked="f"/>
        </w:pict>
      </w:r>
    </w:p>
    <w:p w14:paraId="255DE9D5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六、</w:t>
      </w:r>
      <w:proofErr w:type="gramStart"/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绿建条文</w:t>
      </w:r>
      <w:proofErr w:type="gramEnd"/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7.2.6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评分结论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891"/>
        <w:gridCol w:w="2321"/>
        <w:gridCol w:w="863"/>
      </w:tblGrid>
      <w:tr w:rsidR="00D10CAD" w:rsidRPr="00D10CAD" w14:paraId="25D29626" w14:textId="77777777" w:rsidTr="00D10CA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E062A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评分项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356514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87383E3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评分规则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976A37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得分</w:t>
            </w:r>
          </w:p>
        </w:tc>
      </w:tr>
      <w:tr w:rsidR="00D10CAD" w:rsidRPr="00D10CAD" w14:paraId="0D73C602" w14:textId="77777777" w:rsidTr="00D10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D7054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单位风量耗功率降低率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F3181D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W_s=0.177 vs 0.27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-34.4%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9F0F2C5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比标准值低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20%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得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D10CAD">
              <w:rPr>
                <w:rFonts w:ascii="inherit" w:eastAsia="宋体" w:hAnsi="inherit" w:cs="宋体"/>
                <w:kern w:val="0"/>
                <w:szCs w:val="21"/>
              </w:rPr>
              <w:t>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9E2810" w14:textId="77777777" w:rsidR="00D10CAD" w:rsidRPr="00D10CAD" w:rsidRDefault="00D10CAD" w:rsidP="00D10CA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10CAD">
              <w:rPr>
                <w:rFonts w:ascii="inherit" w:eastAsia="宋体" w:hAnsi="inherit" w:cs="宋体"/>
                <w:kern w:val="0"/>
                <w:szCs w:val="21"/>
              </w:rPr>
              <w:t>2</w:t>
            </w:r>
          </w:p>
        </w:tc>
      </w:tr>
    </w:tbl>
    <w:p w14:paraId="2D7FE630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6BA515A3">
          <v:rect id="_x0000_i1032" style="width:0;height:1.5pt" o:hralign="center" o:hrstd="t" o:hr="t" fillcolor="#a0a0a0" stroked="f"/>
        </w:pict>
      </w:r>
    </w:p>
    <w:p w14:paraId="1EAE8067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七、检测结论</w:t>
      </w:r>
    </w:p>
    <w:p w14:paraId="2780B567" w14:textId="77777777" w:rsidR="00D10CAD" w:rsidRPr="00D10CAD" w:rsidRDefault="00D10CAD" w:rsidP="00D10CAD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本项目通风空调系统风机的单位风量耗功率均值为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 xml:space="preserve"> 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0.177 W/(m³/h)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，较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GB 50189-2015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限值（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0.27 W/(m³/h)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）降低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 xml:space="preserve"> 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34.4%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，满足《绿色建筑评价标准》第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7.2.6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条第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1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款满分要求。</w:t>
      </w:r>
    </w:p>
    <w:p w14:paraId="0FBBFCEC" w14:textId="77777777" w:rsidR="00D10CAD" w:rsidRPr="00D10CAD" w:rsidRDefault="00D10CAD" w:rsidP="00D10CAD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风机系统通过高效电机、变频控制与风管优化设计，综合节能率达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 xml:space="preserve"> ​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30%</w:t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以上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，适配绍兴地区气候与建筑间歇运行特性。</w:t>
      </w:r>
    </w:p>
    <w:p w14:paraId="39E2AEAB" w14:textId="77777777" w:rsidR="00D10CAD" w:rsidRPr="00D10CAD" w:rsidRDefault="00D10CAD" w:rsidP="00D10CA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宋体" w:eastAsia="宋体" w:hAnsi="宋体" w:cs="宋体"/>
          <w:kern w:val="0"/>
          <w:sz w:val="24"/>
          <w:szCs w:val="24"/>
        </w:rPr>
        <w:pict w14:anchorId="373BEBCD">
          <v:rect id="_x0000_i1033" style="width:0;height:1.5pt" o:hralign="center" o:hrstd="t" o:hr="t" fillcolor="#a0a0a0" stroked="f"/>
        </w:pict>
      </w:r>
    </w:p>
    <w:p w14:paraId="4853B428" w14:textId="77777777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10CAD">
        <w:rPr>
          <w:rFonts w:ascii="Segoe UI" w:eastAsia="宋体" w:hAnsi="Segoe UI" w:cs="Segoe UI"/>
          <w:b/>
          <w:bCs/>
          <w:kern w:val="0"/>
          <w:sz w:val="27"/>
          <w:szCs w:val="27"/>
        </w:rPr>
        <w:lastRenderedPageBreak/>
        <w:t>​</w:t>
      </w:r>
      <w:r w:rsidRPr="00D10CA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八、附件</w:t>
      </w:r>
    </w:p>
    <w:p w14:paraId="4E333ACC" w14:textId="77777777" w:rsidR="00D10CAD" w:rsidRPr="00D10CAD" w:rsidRDefault="00D10CAD" w:rsidP="00D10CAD">
      <w:pPr>
        <w:widowControl/>
        <w:numPr>
          <w:ilvl w:val="0"/>
          <w:numId w:val="5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节能设计报告书（编号：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BECS2024-SXGYXS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1E637CE7" w14:textId="77777777" w:rsidR="00D10CAD" w:rsidRPr="00D10CAD" w:rsidRDefault="00D10CAD" w:rsidP="00D10CAD">
      <w:pPr>
        <w:widowControl/>
        <w:numPr>
          <w:ilvl w:val="0"/>
          <w:numId w:val="5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风机性能曲线图（含变频调节区间）</w:t>
      </w:r>
    </w:p>
    <w:p w14:paraId="69BB66C2" w14:textId="77777777" w:rsidR="00D10CAD" w:rsidRPr="00D10CAD" w:rsidRDefault="00D10CAD" w:rsidP="00D10CAD">
      <w:pPr>
        <w:widowControl/>
        <w:numPr>
          <w:ilvl w:val="0"/>
          <w:numId w:val="5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10CAD">
        <w:rPr>
          <w:rFonts w:ascii="Segoe UI" w:eastAsia="宋体" w:hAnsi="Segoe UI" w:cs="Segoe UI"/>
          <w:kern w:val="0"/>
          <w:sz w:val="24"/>
          <w:szCs w:val="24"/>
        </w:rPr>
        <w:t>风管系统阻力计算书</w:t>
      </w:r>
    </w:p>
    <w:p w14:paraId="326BF634" w14:textId="72D10679" w:rsidR="00D10CAD" w:rsidRPr="00D10CAD" w:rsidRDefault="00D10CAD" w:rsidP="00D10CAD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检测机构签章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</w:r>
      <w:r w:rsidRPr="00D10CA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国家建筑节能质量监督检验中心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br/>
        <w:t>2024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D10CAD">
        <w:rPr>
          <w:rFonts w:ascii="Segoe UI" w:eastAsia="宋体" w:hAnsi="Segoe UI" w:cs="Segoe UI"/>
          <w:kern w:val="0"/>
          <w:sz w:val="24"/>
          <w:szCs w:val="24"/>
        </w:rPr>
        <w:t>日</w:t>
      </w:r>
    </w:p>
    <w:sectPr w:rsidR="00D10CAD" w:rsidRPr="00D1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B506" w14:textId="77777777" w:rsidR="000B701A" w:rsidRDefault="000B701A" w:rsidP="00D10CAD">
      <w:pPr>
        <w:rPr>
          <w:rFonts w:hint="eastAsia"/>
        </w:rPr>
      </w:pPr>
      <w:r>
        <w:separator/>
      </w:r>
    </w:p>
  </w:endnote>
  <w:endnote w:type="continuationSeparator" w:id="0">
    <w:p w14:paraId="02FB811E" w14:textId="77777777" w:rsidR="000B701A" w:rsidRDefault="000B701A" w:rsidP="00D10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eX_Mat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9992" w14:textId="77777777" w:rsidR="000B701A" w:rsidRDefault="000B701A" w:rsidP="00D10CAD">
      <w:pPr>
        <w:rPr>
          <w:rFonts w:hint="eastAsia"/>
        </w:rPr>
      </w:pPr>
      <w:r>
        <w:separator/>
      </w:r>
    </w:p>
  </w:footnote>
  <w:footnote w:type="continuationSeparator" w:id="0">
    <w:p w14:paraId="2EBBFB1E" w14:textId="77777777" w:rsidR="000B701A" w:rsidRDefault="000B701A" w:rsidP="00D10C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2B8"/>
    <w:multiLevelType w:val="multilevel"/>
    <w:tmpl w:val="9DA0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B25BD"/>
    <w:multiLevelType w:val="multilevel"/>
    <w:tmpl w:val="FCF8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B4A43"/>
    <w:multiLevelType w:val="multilevel"/>
    <w:tmpl w:val="7088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873EA"/>
    <w:multiLevelType w:val="multilevel"/>
    <w:tmpl w:val="6B50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B5D2E"/>
    <w:multiLevelType w:val="multilevel"/>
    <w:tmpl w:val="1554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847734">
    <w:abstractNumId w:val="0"/>
  </w:num>
  <w:num w:numId="2" w16cid:durableId="2117628271">
    <w:abstractNumId w:val="1"/>
  </w:num>
  <w:num w:numId="3" w16cid:durableId="261450952">
    <w:abstractNumId w:val="3"/>
  </w:num>
  <w:num w:numId="4" w16cid:durableId="799761115">
    <w:abstractNumId w:val="4"/>
  </w:num>
  <w:num w:numId="5" w16cid:durableId="134296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7"/>
    <w:rsid w:val="000628C8"/>
    <w:rsid w:val="000B701A"/>
    <w:rsid w:val="00292AF2"/>
    <w:rsid w:val="004317F1"/>
    <w:rsid w:val="00625BF7"/>
    <w:rsid w:val="007C52D7"/>
    <w:rsid w:val="007F066D"/>
    <w:rsid w:val="00836368"/>
    <w:rsid w:val="008A7170"/>
    <w:rsid w:val="00A62871"/>
    <w:rsid w:val="00C64A2F"/>
    <w:rsid w:val="00D10CAD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A8062"/>
  <w15:chartTrackingRefBased/>
  <w15:docId w15:val="{B5190DC7-3404-4D92-9964-35106ED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B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B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B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5B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5B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0C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0C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0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0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1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2025-03-14T08:17:00Z</dcterms:created>
  <dcterms:modified xsi:type="dcterms:W3CDTF">2025-03-14T08:22:00Z</dcterms:modified>
</cp:coreProperties>
</file>