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F1433">
      <w:pPr>
        <w:spacing w:line="180" w:lineRule="atLeast"/>
        <w:rPr>
          <w:rFonts w:ascii="宋体" w:hAnsi="宋体"/>
          <w:b/>
          <w:bCs/>
          <w:sz w:val="32"/>
          <w:szCs w:val="32"/>
        </w:rPr>
      </w:pPr>
      <w:bookmarkStart w:id="68" w:name="_GoBack"/>
      <w:bookmarkEnd w:id="68"/>
    </w:p>
    <w:p w14:paraId="0E4D1495">
      <w:pPr>
        <w:widowControl w:val="0"/>
        <w:spacing w:after="312" w:afterLines="100"/>
        <w:rPr>
          <w:rFonts w:ascii="宋体" w:hAnsi="宋体"/>
          <w:b/>
          <w:bCs/>
          <w:kern w:val="2"/>
          <w:sz w:val="30"/>
          <w:szCs w:val="24"/>
          <w:lang w:val="en-US"/>
        </w:rPr>
      </w:pPr>
    </w:p>
    <w:p w14:paraId="28CFDC6D">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14:paraId="6D9255D4">
      <w:pPr>
        <w:jc w:val="center"/>
        <w:rPr>
          <w:rFonts w:ascii="黑体" w:hAnsi="黑体" w:eastAsia="黑体"/>
          <w:sz w:val="36"/>
          <w:szCs w:val="36"/>
          <w:lang w:val="en-US"/>
        </w:rPr>
      </w:pPr>
      <w:r>
        <w:rPr>
          <w:rFonts w:hint="eastAsia" w:ascii="黑体" w:hAnsi="黑体" w:eastAsia="黑体"/>
          <w:sz w:val="36"/>
          <w:szCs w:val="36"/>
          <w:lang w:val="en-US"/>
        </w:rPr>
        <w:t>（评价</w:t>
      </w:r>
      <w:r>
        <w:rPr>
          <w:rFonts w:ascii="黑体" w:hAnsi="黑体" w:eastAsia="黑体"/>
          <w:sz w:val="36"/>
          <w:szCs w:val="36"/>
          <w:lang w:val="en-US"/>
        </w:rPr>
        <w:t>性设计</w:t>
      </w:r>
      <w:r>
        <w:rPr>
          <w:rFonts w:hint="eastAsia" w:ascii="黑体" w:hAnsi="黑体" w:eastAsia="黑体"/>
          <w:sz w:val="36"/>
          <w:szCs w:val="36"/>
          <w:lang w:val="en-US"/>
        </w:rPr>
        <w:t>）</w:t>
      </w:r>
    </w:p>
    <w:p w14:paraId="0C750274">
      <w:pPr>
        <w:spacing w:line="180" w:lineRule="atLeast"/>
        <w:jc w:val="center"/>
        <w:rPr>
          <w:rFonts w:ascii="宋体" w:hAnsi="宋体"/>
          <w:b/>
          <w:bCs/>
          <w:szCs w:val="21"/>
          <w:lang w:val="en-US"/>
        </w:rPr>
      </w:pPr>
    </w:p>
    <w:p w14:paraId="735D879B">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011C5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noWrap w:val="0"/>
            <w:vAlign w:val="top"/>
          </w:tcPr>
          <w:p w14:paraId="67C64AB3">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noWrap w:val="0"/>
            <w:vAlign w:val="top"/>
          </w:tcPr>
          <w:p w14:paraId="2C2F8D87">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新建项目</w:t>
            </w:r>
            <w:bookmarkEnd w:id="0"/>
          </w:p>
        </w:tc>
      </w:tr>
      <w:tr w14:paraId="1749D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14:paraId="4308E6BE">
            <w:pPr>
              <w:jc w:val="both"/>
              <w:rPr>
                <w:rFonts w:ascii="宋体" w:hAnsi="宋体"/>
                <w:szCs w:val="21"/>
              </w:rPr>
            </w:pPr>
            <w:r>
              <w:rPr>
                <w:rFonts w:hint="eastAsia" w:ascii="宋体" w:hAnsi="宋体"/>
                <w:szCs w:val="21"/>
              </w:rPr>
              <w:t>工程地点</w:t>
            </w:r>
          </w:p>
        </w:tc>
        <w:tc>
          <w:tcPr>
            <w:tcW w:w="3780" w:type="dxa"/>
            <w:noWrap w:val="0"/>
            <w:vAlign w:val="top"/>
          </w:tcPr>
          <w:p w14:paraId="57F55C88">
            <w:pPr>
              <w:jc w:val="both"/>
              <w:rPr>
                <w:rFonts w:ascii="宋体" w:hAnsi="宋体"/>
                <w:szCs w:val="21"/>
              </w:rPr>
            </w:pPr>
            <w:bookmarkStart w:id="1" w:name="地理位置"/>
            <w:r>
              <w:t>重庆</w:t>
            </w:r>
            <w:bookmarkEnd w:id="1"/>
          </w:p>
        </w:tc>
      </w:tr>
      <w:tr w14:paraId="75457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14:paraId="420DAE79">
            <w:pPr>
              <w:jc w:val="both"/>
              <w:rPr>
                <w:rFonts w:ascii="宋体" w:hAnsi="宋体"/>
                <w:szCs w:val="21"/>
              </w:rPr>
            </w:pPr>
            <w:r>
              <w:rPr>
                <w:rFonts w:hint="eastAsia" w:ascii="宋体" w:hAnsi="宋体"/>
                <w:szCs w:val="21"/>
              </w:rPr>
              <w:t>设计编号</w:t>
            </w:r>
          </w:p>
        </w:tc>
        <w:tc>
          <w:tcPr>
            <w:tcW w:w="3780" w:type="dxa"/>
            <w:noWrap w:val="0"/>
            <w:vAlign w:val="top"/>
          </w:tcPr>
          <w:p w14:paraId="3289C2A1">
            <w:pPr>
              <w:jc w:val="both"/>
              <w:rPr>
                <w:rFonts w:ascii="宋体" w:hAnsi="宋体"/>
                <w:szCs w:val="21"/>
              </w:rPr>
            </w:pPr>
            <w:bookmarkStart w:id="2" w:name="设计编号"/>
            <w:bookmarkEnd w:id="2"/>
          </w:p>
        </w:tc>
      </w:tr>
      <w:tr w14:paraId="40B4D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14:paraId="25F131F1">
            <w:pPr>
              <w:jc w:val="both"/>
              <w:rPr>
                <w:rFonts w:ascii="宋体" w:hAnsi="宋体"/>
                <w:szCs w:val="21"/>
              </w:rPr>
            </w:pPr>
            <w:r>
              <w:rPr>
                <w:rFonts w:hint="eastAsia" w:ascii="宋体" w:hAnsi="宋体"/>
                <w:szCs w:val="21"/>
              </w:rPr>
              <w:t>建设单位</w:t>
            </w:r>
          </w:p>
        </w:tc>
        <w:tc>
          <w:tcPr>
            <w:tcW w:w="3780" w:type="dxa"/>
            <w:noWrap w:val="0"/>
            <w:vAlign w:val="top"/>
          </w:tcPr>
          <w:p w14:paraId="5F7B1C76">
            <w:pPr>
              <w:rPr>
                <w:rFonts w:ascii="宋体" w:hAnsi="宋体"/>
                <w:szCs w:val="21"/>
              </w:rPr>
            </w:pPr>
            <w:bookmarkStart w:id="3" w:name="建设单位"/>
            <w:r>
              <w:t>重庆-重庆</w:t>
            </w:r>
            <w:bookmarkEnd w:id="3"/>
          </w:p>
        </w:tc>
      </w:tr>
      <w:tr w14:paraId="0E917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14:paraId="295FAC61">
            <w:pPr>
              <w:jc w:val="both"/>
              <w:rPr>
                <w:rFonts w:ascii="宋体" w:hAnsi="宋体"/>
                <w:szCs w:val="21"/>
              </w:rPr>
            </w:pPr>
            <w:r>
              <w:rPr>
                <w:rFonts w:hint="eastAsia" w:ascii="宋体" w:hAnsi="宋体"/>
                <w:szCs w:val="21"/>
              </w:rPr>
              <w:t>设计单位</w:t>
            </w:r>
          </w:p>
        </w:tc>
        <w:tc>
          <w:tcPr>
            <w:tcW w:w="3780" w:type="dxa"/>
            <w:noWrap w:val="0"/>
            <w:vAlign w:val="top"/>
          </w:tcPr>
          <w:p w14:paraId="4ADED3A5">
            <w:pPr>
              <w:rPr>
                <w:rFonts w:ascii="宋体" w:hAnsi="宋体"/>
                <w:szCs w:val="21"/>
              </w:rPr>
            </w:pPr>
            <w:bookmarkStart w:id="4" w:name="设计单位"/>
            <w:bookmarkEnd w:id="4"/>
          </w:p>
        </w:tc>
      </w:tr>
      <w:tr w14:paraId="540A1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14:paraId="5CEA87F0">
            <w:pPr>
              <w:jc w:val="both"/>
              <w:rPr>
                <w:rFonts w:ascii="宋体" w:hAnsi="宋体"/>
                <w:szCs w:val="21"/>
              </w:rPr>
            </w:pPr>
            <w:r>
              <w:rPr>
                <w:rFonts w:hint="eastAsia" w:ascii="宋体" w:hAnsi="宋体"/>
                <w:szCs w:val="21"/>
              </w:rPr>
              <w:t>设 计 人</w:t>
            </w:r>
          </w:p>
        </w:tc>
        <w:tc>
          <w:tcPr>
            <w:tcW w:w="3780" w:type="dxa"/>
            <w:noWrap w:val="0"/>
            <w:vAlign w:val="top"/>
          </w:tcPr>
          <w:p w14:paraId="5E7A9710">
            <w:pPr>
              <w:rPr>
                <w:rFonts w:ascii="宋体" w:hAnsi="宋体"/>
                <w:szCs w:val="21"/>
              </w:rPr>
            </w:pPr>
          </w:p>
        </w:tc>
      </w:tr>
      <w:tr w14:paraId="0699B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14:paraId="799FD9DA">
            <w:pPr>
              <w:jc w:val="both"/>
              <w:rPr>
                <w:rFonts w:ascii="宋体" w:hAnsi="宋体"/>
                <w:szCs w:val="21"/>
              </w:rPr>
            </w:pPr>
            <w:r>
              <w:rPr>
                <w:rFonts w:hint="eastAsia" w:ascii="宋体" w:hAnsi="宋体"/>
                <w:szCs w:val="21"/>
              </w:rPr>
              <w:t>审 核 人</w:t>
            </w:r>
          </w:p>
        </w:tc>
        <w:tc>
          <w:tcPr>
            <w:tcW w:w="3780" w:type="dxa"/>
            <w:noWrap w:val="0"/>
            <w:vAlign w:val="top"/>
          </w:tcPr>
          <w:p w14:paraId="65F8790F">
            <w:pPr>
              <w:rPr>
                <w:rFonts w:ascii="宋体" w:hAnsi="宋体"/>
                <w:szCs w:val="21"/>
              </w:rPr>
            </w:pPr>
          </w:p>
        </w:tc>
      </w:tr>
      <w:tr w14:paraId="5A63A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14:paraId="7B248F5B">
            <w:pPr>
              <w:jc w:val="both"/>
              <w:rPr>
                <w:rFonts w:ascii="宋体" w:hAnsi="宋体"/>
                <w:szCs w:val="21"/>
              </w:rPr>
            </w:pPr>
            <w:r>
              <w:rPr>
                <w:rFonts w:hint="eastAsia" w:ascii="宋体" w:hAnsi="宋体"/>
                <w:szCs w:val="21"/>
              </w:rPr>
              <w:t>审 定 人</w:t>
            </w:r>
          </w:p>
        </w:tc>
        <w:tc>
          <w:tcPr>
            <w:tcW w:w="3780" w:type="dxa"/>
            <w:noWrap w:val="0"/>
            <w:vAlign w:val="top"/>
          </w:tcPr>
          <w:p w14:paraId="4BE578F9">
            <w:pPr>
              <w:rPr>
                <w:rFonts w:ascii="宋体" w:hAnsi="宋体"/>
                <w:szCs w:val="21"/>
              </w:rPr>
            </w:pPr>
          </w:p>
        </w:tc>
      </w:tr>
      <w:tr w14:paraId="3B933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noWrap w:val="0"/>
            <w:vAlign w:val="top"/>
          </w:tcPr>
          <w:p w14:paraId="3700DDED">
            <w:pPr>
              <w:jc w:val="both"/>
              <w:rPr>
                <w:rFonts w:ascii="宋体" w:hAnsi="宋体"/>
                <w:szCs w:val="21"/>
              </w:rPr>
            </w:pPr>
            <w:r>
              <w:rPr>
                <w:rFonts w:hint="eastAsia" w:ascii="宋体" w:hAnsi="宋体"/>
                <w:szCs w:val="21"/>
              </w:rPr>
              <w:t>设计日期</w:t>
            </w:r>
          </w:p>
        </w:tc>
        <w:tc>
          <w:tcPr>
            <w:tcW w:w="3780" w:type="dxa"/>
            <w:noWrap w:val="0"/>
            <w:vAlign w:val="top"/>
          </w:tcPr>
          <w:p w14:paraId="7C2732F3">
            <w:pPr>
              <w:rPr>
                <w:rFonts w:ascii="宋体" w:hAnsi="宋体"/>
                <w:szCs w:val="21"/>
              </w:rPr>
            </w:pPr>
            <w:bookmarkStart w:id="5" w:name="报告日期"/>
            <w:r>
              <w:rPr>
                <w:rFonts w:ascii="宋体" w:hAnsi="宋体"/>
                <w:szCs w:val="21"/>
              </w:rPr>
              <w:t>2024年12月28日</w:t>
            </w:r>
            <w:bookmarkEnd w:id="5"/>
          </w:p>
        </w:tc>
      </w:tr>
    </w:tbl>
    <w:p w14:paraId="3E21CFAA">
      <w:pPr>
        <w:rPr>
          <w:rFonts w:ascii="宋体" w:hAnsi="宋体"/>
          <w:lang w:val="en-US"/>
        </w:rPr>
      </w:pPr>
    </w:p>
    <w:p w14:paraId="1835378D">
      <w:pPr>
        <w:jc w:val="center"/>
        <w:rPr>
          <w:rFonts w:ascii="宋体" w:hAnsi="宋体"/>
          <w:lang w:val="en-US"/>
        </w:rPr>
      </w:pPr>
      <w:bookmarkStart w:id="6" w:name="二维码"/>
      <w:bookmarkEnd w:id="6"/>
      <w:r>
        <w:drawing>
          <wp:inline distT="0" distB="0" distL="114300" distR="114300">
            <wp:extent cx="1514475" cy="1514475"/>
            <wp:effectExtent l="0" t="0" r="9525" b="9525"/>
            <wp:docPr id="1"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9"/>
                    <pic:cNvPicPr>
                      <a:picLocks noChangeAspect="1"/>
                    </pic:cNvPicPr>
                  </pic:nvPicPr>
                  <pic:blipFill>
                    <a:blip r:embed="rId7"/>
                    <a:stretch>
                      <a:fillRect/>
                    </a:stretch>
                  </pic:blipFill>
                  <pic:spPr>
                    <a:xfrm>
                      <a:off x="0" y="0"/>
                      <a:ext cx="1514475" cy="1514475"/>
                    </a:xfrm>
                    <a:prstGeom prst="rect">
                      <a:avLst/>
                    </a:prstGeom>
                    <a:noFill/>
                    <a:ln>
                      <a:noFill/>
                    </a:ln>
                  </pic:spPr>
                </pic:pic>
              </a:graphicData>
            </a:graphic>
          </wp:inline>
        </w:drawing>
      </w:r>
    </w:p>
    <w:p w14:paraId="71A1B608">
      <w:pPr>
        <w:rPr>
          <w:rFonts w:ascii="宋体" w:hAnsi="宋体"/>
          <w:lang w:val="en-US"/>
        </w:rPr>
      </w:pPr>
    </w:p>
    <w:p w14:paraId="162705D2">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13183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noWrap w:val="0"/>
            <w:vAlign w:val="center"/>
          </w:tcPr>
          <w:p w14:paraId="09C55117">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noWrap w:val="0"/>
            <w:vAlign w:val="center"/>
          </w:tcPr>
          <w:p w14:paraId="7A294C87">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3876E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noWrap w:val="0"/>
            <w:vAlign w:val="center"/>
          </w:tcPr>
          <w:p w14:paraId="4DA890DC">
            <w:pPr>
              <w:jc w:val="both"/>
              <w:rPr>
                <w:rFonts w:ascii="宋体" w:hAnsi="宋体"/>
                <w:szCs w:val="18"/>
              </w:rPr>
            </w:pPr>
            <w:r>
              <w:rPr>
                <w:rFonts w:hint="eastAsia" w:ascii="宋体" w:hAnsi="宋体"/>
                <w:szCs w:val="18"/>
              </w:rPr>
              <w:t>软件版本</w:t>
            </w:r>
          </w:p>
        </w:tc>
        <w:tc>
          <w:tcPr>
            <w:tcW w:w="3780" w:type="dxa"/>
            <w:tcBorders>
              <w:bottom w:val="single" w:color="auto" w:sz="4" w:space="0"/>
            </w:tcBorders>
            <w:noWrap w:val="0"/>
            <w:vAlign w:val="center"/>
          </w:tcPr>
          <w:p w14:paraId="55B6B2A6">
            <w:pPr>
              <w:jc w:val="both"/>
              <w:rPr>
                <w:rFonts w:ascii="宋体" w:hAnsi="宋体"/>
                <w:szCs w:val="18"/>
              </w:rPr>
            </w:pPr>
            <w:bookmarkStart w:id="8" w:name="软件版本"/>
            <w:r>
              <w:t>20240430(SP1)</w:t>
            </w:r>
            <w:bookmarkEnd w:id="8"/>
          </w:p>
        </w:tc>
      </w:tr>
      <w:tr w14:paraId="4DF94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noWrap w:val="0"/>
            <w:vAlign w:val="center"/>
          </w:tcPr>
          <w:p w14:paraId="35C17FD3">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noWrap w:val="0"/>
            <w:vAlign w:val="center"/>
          </w:tcPr>
          <w:p w14:paraId="4089F743">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4C02C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noWrap w:val="0"/>
            <w:vAlign w:val="center"/>
          </w:tcPr>
          <w:p w14:paraId="4C3E1226">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noWrap w:val="0"/>
            <w:vAlign w:val="center"/>
          </w:tcPr>
          <w:p w14:paraId="169F8ADD">
            <w:pPr>
              <w:jc w:val="both"/>
              <w:rPr>
                <w:rFonts w:ascii="宋体" w:hAnsi="宋体"/>
                <w:szCs w:val="18"/>
              </w:rPr>
            </w:pPr>
            <w:bookmarkStart w:id="9" w:name="加密锁号"/>
            <w:r>
              <w:t>T17365288669</w:t>
            </w:r>
            <w:bookmarkEnd w:id="9"/>
          </w:p>
        </w:tc>
      </w:tr>
    </w:tbl>
    <w:p w14:paraId="313D8B72">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0780272B">
      <w:pPr>
        <w:pStyle w:val="15"/>
        <w:pBdr>
          <w:bottom w:val="none" w:color="auto" w:sz="0" w:space="0"/>
        </w:pBdr>
        <w:tabs>
          <w:tab w:val="clear" w:pos="4153"/>
          <w:tab w:val="clear" w:pos="8306"/>
        </w:tabs>
        <w:snapToGrid/>
        <w:rPr>
          <w:rFonts w:ascii="宋体" w:hAnsi="宋体"/>
          <w:szCs w:val="20"/>
        </w:rPr>
      </w:pPr>
    </w:p>
    <w:p w14:paraId="090FA212">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_Toc32523 </w:instrText>
      </w:r>
      <w:r>
        <w:rPr>
          <w:rFonts w:ascii="宋体" w:hAnsi="宋体"/>
          <w:bCs w:val="0"/>
          <w:caps/>
        </w:rPr>
        <w:fldChar w:fldCharType="separate"/>
      </w:r>
      <w:r>
        <w:rPr>
          <w:rFonts w:hint="eastAsia"/>
        </w:rPr>
        <w:t>1 住区概况</w:t>
      </w:r>
      <w:r>
        <w:tab/>
      </w:r>
      <w:r>
        <w:fldChar w:fldCharType="begin"/>
      </w:r>
      <w:r>
        <w:instrText xml:space="preserve"> PAGEREF _Toc32523 \h </w:instrText>
      </w:r>
      <w:r>
        <w:fldChar w:fldCharType="separate"/>
      </w:r>
      <w:r>
        <w:t>3</w:t>
      </w:r>
      <w:r>
        <w:fldChar w:fldCharType="end"/>
      </w:r>
      <w:r>
        <w:rPr>
          <w:rFonts w:ascii="宋体" w:hAnsi="宋体"/>
          <w:bCs w:val="0"/>
          <w:caps/>
        </w:rPr>
        <w:fldChar w:fldCharType="end"/>
      </w:r>
    </w:p>
    <w:p w14:paraId="7B1DB952">
      <w:pPr>
        <w:pStyle w:val="16"/>
        <w:tabs>
          <w:tab w:val="right" w:leader="dot" w:pos="9070"/>
          <w:tab w:val="clear" w:pos="180"/>
          <w:tab w:val="clear" w:pos="420"/>
          <w:tab w:val="clear" w:pos="9360"/>
        </w:tabs>
      </w:pPr>
      <w:r>
        <w:fldChar w:fldCharType="begin"/>
      </w:r>
      <w:r>
        <w:instrText xml:space="preserve"> HYPERLINK \l _Toc2223 </w:instrText>
      </w:r>
      <w:r>
        <w:fldChar w:fldCharType="separate"/>
      </w:r>
      <w:r>
        <w:rPr>
          <w:rFonts w:hint="eastAsia"/>
        </w:rPr>
        <w:t>2 设计依据</w:t>
      </w:r>
      <w:r>
        <w:tab/>
      </w:r>
      <w:r>
        <w:fldChar w:fldCharType="begin"/>
      </w:r>
      <w:r>
        <w:instrText xml:space="preserve"> PAGEREF _Toc2223 \h </w:instrText>
      </w:r>
      <w:r>
        <w:fldChar w:fldCharType="separate"/>
      </w:r>
      <w:r>
        <w:t>4</w:t>
      </w:r>
      <w:r>
        <w:fldChar w:fldCharType="end"/>
      </w:r>
      <w:r>
        <w:fldChar w:fldCharType="end"/>
      </w:r>
    </w:p>
    <w:p w14:paraId="46741D82">
      <w:pPr>
        <w:pStyle w:val="16"/>
        <w:tabs>
          <w:tab w:val="right" w:leader="dot" w:pos="9070"/>
          <w:tab w:val="clear" w:pos="180"/>
          <w:tab w:val="clear" w:pos="420"/>
          <w:tab w:val="clear" w:pos="9360"/>
        </w:tabs>
      </w:pPr>
      <w:r>
        <w:fldChar w:fldCharType="begin"/>
      </w:r>
      <w:r>
        <w:instrText xml:space="preserve"> HYPERLINK \l _Toc2380 </w:instrText>
      </w:r>
      <w:r>
        <w:fldChar w:fldCharType="separate"/>
      </w:r>
      <w:r>
        <w:rPr>
          <w:rFonts w:hint="eastAsia"/>
        </w:rPr>
        <w:t>3 计算规定</w:t>
      </w:r>
      <w:r>
        <w:tab/>
      </w:r>
      <w:r>
        <w:fldChar w:fldCharType="begin"/>
      </w:r>
      <w:r>
        <w:instrText xml:space="preserve"> PAGEREF _Toc2380 \h </w:instrText>
      </w:r>
      <w:r>
        <w:fldChar w:fldCharType="separate"/>
      </w:r>
      <w:r>
        <w:t>4</w:t>
      </w:r>
      <w:r>
        <w:fldChar w:fldCharType="end"/>
      </w:r>
      <w:r>
        <w:fldChar w:fldCharType="end"/>
      </w:r>
    </w:p>
    <w:p w14:paraId="25D3A172">
      <w:pPr>
        <w:pStyle w:val="17"/>
        <w:tabs>
          <w:tab w:val="right" w:leader="dot" w:pos="9070"/>
          <w:tab w:val="clear" w:pos="540"/>
          <w:tab w:val="clear" w:pos="840"/>
          <w:tab w:val="clear" w:pos="9360"/>
        </w:tabs>
      </w:pPr>
      <w:r>
        <w:fldChar w:fldCharType="begin"/>
      </w:r>
      <w:r>
        <w:instrText xml:space="preserve"> HYPERLINK \l _Toc16902 </w:instrText>
      </w:r>
      <w:r>
        <w:fldChar w:fldCharType="separate"/>
      </w:r>
      <w:r>
        <w:rPr>
          <w:rFonts w:hint="eastAsia"/>
          <w:lang w:val="en-GB"/>
        </w:rPr>
        <w:t xml:space="preserve">3.1 </w:t>
      </w:r>
      <w:r>
        <w:rPr>
          <w:rFonts w:hint="eastAsia"/>
        </w:rPr>
        <w:t>强制条文</w:t>
      </w:r>
      <w:r>
        <w:tab/>
      </w:r>
      <w:r>
        <w:fldChar w:fldCharType="begin"/>
      </w:r>
      <w:r>
        <w:instrText xml:space="preserve"> PAGEREF _Toc16902 \h </w:instrText>
      </w:r>
      <w:r>
        <w:fldChar w:fldCharType="separate"/>
      </w:r>
      <w:r>
        <w:t>4</w:t>
      </w:r>
      <w:r>
        <w:fldChar w:fldCharType="end"/>
      </w:r>
      <w:r>
        <w:fldChar w:fldCharType="end"/>
      </w:r>
    </w:p>
    <w:p w14:paraId="1E292630">
      <w:pPr>
        <w:pStyle w:val="17"/>
        <w:tabs>
          <w:tab w:val="right" w:leader="dot" w:pos="9070"/>
          <w:tab w:val="clear" w:pos="540"/>
          <w:tab w:val="clear" w:pos="840"/>
          <w:tab w:val="clear" w:pos="9360"/>
        </w:tabs>
      </w:pPr>
      <w:r>
        <w:fldChar w:fldCharType="begin"/>
      </w:r>
      <w:r>
        <w:instrText xml:space="preserve"> HYPERLINK \l _Toc28315 </w:instrText>
      </w:r>
      <w:r>
        <w:fldChar w:fldCharType="separate"/>
      </w:r>
      <w:r>
        <w:rPr>
          <w:rFonts w:hint="eastAsia"/>
          <w:lang w:val="en-GB"/>
        </w:rPr>
        <w:t xml:space="preserve">3.2 </w:t>
      </w:r>
      <w:r>
        <w:rPr>
          <w:rFonts w:hint="eastAsia"/>
        </w:rPr>
        <w:t>评价性设计</w:t>
      </w:r>
      <w:r>
        <w:tab/>
      </w:r>
      <w:r>
        <w:fldChar w:fldCharType="begin"/>
      </w:r>
      <w:r>
        <w:instrText xml:space="preserve"> PAGEREF _Toc28315 \h </w:instrText>
      </w:r>
      <w:r>
        <w:fldChar w:fldCharType="separate"/>
      </w:r>
      <w:r>
        <w:t>5</w:t>
      </w:r>
      <w:r>
        <w:fldChar w:fldCharType="end"/>
      </w:r>
      <w:r>
        <w:fldChar w:fldCharType="end"/>
      </w:r>
    </w:p>
    <w:p w14:paraId="5BF73537">
      <w:pPr>
        <w:pStyle w:val="16"/>
        <w:tabs>
          <w:tab w:val="right" w:leader="dot" w:pos="9070"/>
          <w:tab w:val="clear" w:pos="180"/>
          <w:tab w:val="clear" w:pos="420"/>
          <w:tab w:val="clear" w:pos="9360"/>
        </w:tabs>
      </w:pPr>
      <w:r>
        <w:fldChar w:fldCharType="begin"/>
      </w:r>
      <w:r>
        <w:instrText xml:space="preserve"> HYPERLINK \l _Toc4418 </w:instrText>
      </w:r>
      <w:r>
        <w:fldChar w:fldCharType="separate"/>
      </w:r>
      <w:r>
        <w:rPr>
          <w:rFonts w:hint="eastAsia"/>
        </w:rPr>
        <w:t>4 计算方法</w:t>
      </w:r>
      <w:r>
        <w:tab/>
      </w:r>
      <w:r>
        <w:fldChar w:fldCharType="begin"/>
      </w:r>
      <w:r>
        <w:instrText xml:space="preserve"> PAGEREF _Toc4418 \h </w:instrText>
      </w:r>
      <w:r>
        <w:fldChar w:fldCharType="separate"/>
      </w:r>
      <w:r>
        <w:t>5</w:t>
      </w:r>
      <w:r>
        <w:fldChar w:fldCharType="end"/>
      </w:r>
      <w:r>
        <w:fldChar w:fldCharType="end"/>
      </w:r>
    </w:p>
    <w:p w14:paraId="2179C4D2">
      <w:pPr>
        <w:pStyle w:val="16"/>
        <w:tabs>
          <w:tab w:val="right" w:leader="dot" w:pos="9070"/>
          <w:tab w:val="clear" w:pos="180"/>
          <w:tab w:val="clear" w:pos="420"/>
          <w:tab w:val="clear" w:pos="9360"/>
        </w:tabs>
      </w:pPr>
      <w:r>
        <w:fldChar w:fldCharType="begin"/>
      </w:r>
      <w:r>
        <w:instrText xml:space="preserve"> HYPERLINK \l _Toc27148 </w:instrText>
      </w:r>
      <w:r>
        <w:fldChar w:fldCharType="separate"/>
      </w:r>
      <w:r>
        <w:rPr>
          <w:rFonts w:hint="eastAsia"/>
        </w:rPr>
        <w:t>5 计算参数</w:t>
      </w:r>
      <w:r>
        <w:tab/>
      </w:r>
      <w:r>
        <w:fldChar w:fldCharType="begin"/>
      </w:r>
      <w:r>
        <w:instrText xml:space="preserve"> PAGEREF _Toc27148 \h </w:instrText>
      </w:r>
      <w:r>
        <w:fldChar w:fldCharType="separate"/>
      </w:r>
      <w:r>
        <w:t>7</w:t>
      </w:r>
      <w:r>
        <w:fldChar w:fldCharType="end"/>
      </w:r>
      <w:r>
        <w:fldChar w:fldCharType="end"/>
      </w:r>
    </w:p>
    <w:p w14:paraId="15581289">
      <w:pPr>
        <w:pStyle w:val="17"/>
        <w:tabs>
          <w:tab w:val="right" w:leader="dot" w:pos="9070"/>
          <w:tab w:val="clear" w:pos="540"/>
          <w:tab w:val="clear" w:pos="840"/>
          <w:tab w:val="clear" w:pos="9360"/>
        </w:tabs>
      </w:pPr>
      <w:r>
        <w:fldChar w:fldCharType="begin"/>
      </w:r>
      <w:r>
        <w:instrText xml:space="preserve"> HYPERLINK \l _Toc12192 </w:instrText>
      </w:r>
      <w:r>
        <w:fldChar w:fldCharType="separate"/>
      </w:r>
      <w:r>
        <w:rPr>
          <w:rFonts w:hint="eastAsia"/>
          <w:lang w:val="en-GB"/>
        </w:rPr>
        <w:t xml:space="preserve">5.1 </w:t>
      </w:r>
      <w:r>
        <w:rPr>
          <w:rFonts w:hint="eastAsia"/>
        </w:rPr>
        <w:t>典型气象日气象参数</w:t>
      </w:r>
      <w:r>
        <w:tab/>
      </w:r>
      <w:r>
        <w:fldChar w:fldCharType="begin"/>
      </w:r>
      <w:r>
        <w:instrText xml:space="preserve"> PAGEREF _Toc12192 \h </w:instrText>
      </w:r>
      <w:r>
        <w:fldChar w:fldCharType="separate"/>
      </w:r>
      <w:r>
        <w:t>7</w:t>
      </w:r>
      <w:r>
        <w:fldChar w:fldCharType="end"/>
      </w:r>
      <w:r>
        <w:fldChar w:fldCharType="end"/>
      </w:r>
    </w:p>
    <w:p w14:paraId="4784B06D">
      <w:pPr>
        <w:pStyle w:val="17"/>
        <w:tabs>
          <w:tab w:val="right" w:leader="dot" w:pos="9070"/>
          <w:tab w:val="clear" w:pos="540"/>
          <w:tab w:val="clear" w:pos="840"/>
          <w:tab w:val="clear" w:pos="9360"/>
        </w:tabs>
      </w:pPr>
      <w:r>
        <w:fldChar w:fldCharType="begin"/>
      </w:r>
      <w:r>
        <w:instrText xml:space="preserve"> HYPERLINK \l _Toc30843 </w:instrText>
      </w:r>
      <w:r>
        <w:fldChar w:fldCharType="separate"/>
      </w:r>
      <w:r>
        <w:rPr>
          <w:rFonts w:hint="eastAsia"/>
          <w:lang w:val="en-GB"/>
        </w:rPr>
        <w:t xml:space="preserve">5.2 </w:t>
      </w:r>
      <w:r>
        <w:rPr>
          <w:rFonts w:hint="eastAsia"/>
        </w:rPr>
        <w:t>渗透面夏季逐时蒸发量</w:t>
      </w:r>
      <w:r>
        <w:tab/>
      </w:r>
      <w:r>
        <w:fldChar w:fldCharType="begin"/>
      </w:r>
      <w:r>
        <w:instrText xml:space="preserve"> PAGEREF _Toc30843 \h </w:instrText>
      </w:r>
      <w:r>
        <w:fldChar w:fldCharType="separate"/>
      </w:r>
      <w:r>
        <w:t>8</w:t>
      </w:r>
      <w:r>
        <w:fldChar w:fldCharType="end"/>
      </w:r>
      <w:r>
        <w:fldChar w:fldCharType="end"/>
      </w:r>
    </w:p>
    <w:p w14:paraId="7330A068">
      <w:pPr>
        <w:pStyle w:val="16"/>
        <w:tabs>
          <w:tab w:val="right" w:leader="dot" w:pos="9070"/>
          <w:tab w:val="clear" w:pos="180"/>
          <w:tab w:val="clear" w:pos="420"/>
          <w:tab w:val="clear" w:pos="9360"/>
        </w:tabs>
      </w:pPr>
      <w:r>
        <w:fldChar w:fldCharType="begin"/>
      </w:r>
      <w:r>
        <w:instrText xml:space="preserve"> HYPERLINK \l _Toc29913 </w:instrText>
      </w:r>
      <w:r>
        <w:fldChar w:fldCharType="separate"/>
      </w:r>
      <w:r>
        <w:rPr>
          <w:rFonts w:hint="eastAsia"/>
        </w:rPr>
        <w:t>6 指标概览</w:t>
      </w:r>
      <w:r>
        <w:tab/>
      </w:r>
      <w:r>
        <w:fldChar w:fldCharType="begin"/>
      </w:r>
      <w:r>
        <w:instrText xml:space="preserve"> PAGEREF _Toc29913 \h </w:instrText>
      </w:r>
      <w:r>
        <w:fldChar w:fldCharType="separate"/>
      </w:r>
      <w:r>
        <w:t>8</w:t>
      </w:r>
      <w:r>
        <w:fldChar w:fldCharType="end"/>
      </w:r>
      <w:r>
        <w:fldChar w:fldCharType="end"/>
      </w:r>
    </w:p>
    <w:p w14:paraId="4C6AB3AE">
      <w:pPr>
        <w:pStyle w:val="17"/>
        <w:tabs>
          <w:tab w:val="right" w:leader="dot" w:pos="9070"/>
          <w:tab w:val="clear" w:pos="540"/>
          <w:tab w:val="clear" w:pos="840"/>
          <w:tab w:val="clear" w:pos="9360"/>
        </w:tabs>
      </w:pPr>
      <w:r>
        <w:fldChar w:fldCharType="begin"/>
      </w:r>
      <w:r>
        <w:instrText xml:space="preserve"> HYPERLINK \l _Toc20447 </w:instrText>
      </w:r>
      <w:r>
        <w:fldChar w:fldCharType="separate"/>
      </w:r>
      <w:r>
        <w:rPr>
          <w:rFonts w:hint="eastAsia"/>
          <w:lang w:val="en-GB"/>
        </w:rPr>
        <w:t xml:space="preserve">6.1 </w:t>
      </w:r>
      <w:r>
        <w:rPr>
          <w:rFonts w:hint="eastAsia"/>
        </w:rPr>
        <w:t>建筑列表</w:t>
      </w:r>
      <w:r>
        <w:tab/>
      </w:r>
      <w:r>
        <w:fldChar w:fldCharType="begin"/>
      </w:r>
      <w:r>
        <w:instrText xml:space="preserve"> PAGEREF _Toc20447 \h </w:instrText>
      </w:r>
      <w:r>
        <w:fldChar w:fldCharType="separate"/>
      </w:r>
      <w:r>
        <w:t>8</w:t>
      </w:r>
      <w:r>
        <w:fldChar w:fldCharType="end"/>
      </w:r>
      <w:r>
        <w:fldChar w:fldCharType="end"/>
      </w:r>
    </w:p>
    <w:p w14:paraId="60CA96DA">
      <w:pPr>
        <w:pStyle w:val="17"/>
        <w:tabs>
          <w:tab w:val="right" w:leader="dot" w:pos="9070"/>
          <w:tab w:val="clear" w:pos="540"/>
          <w:tab w:val="clear" w:pos="840"/>
          <w:tab w:val="clear" w:pos="9360"/>
        </w:tabs>
      </w:pPr>
      <w:r>
        <w:fldChar w:fldCharType="begin"/>
      </w:r>
      <w:r>
        <w:instrText xml:space="preserve"> HYPERLINK \l _Toc4001 </w:instrText>
      </w:r>
      <w:r>
        <w:fldChar w:fldCharType="separate"/>
      </w:r>
      <w:r>
        <w:rPr>
          <w:rFonts w:hint="eastAsia"/>
          <w:lang w:val="en-GB"/>
        </w:rPr>
        <w:t xml:space="preserve">6.2 </w:t>
      </w:r>
      <w:r>
        <w:rPr>
          <w:rFonts w:hint="eastAsia"/>
        </w:rPr>
        <w:t>住区指标</w:t>
      </w:r>
      <w:r>
        <w:tab/>
      </w:r>
      <w:r>
        <w:fldChar w:fldCharType="begin"/>
      </w:r>
      <w:r>
        <w:instrText xml:space="preserve"> PAGEREF _Toc4001 \h </w:instrText>
      </w:r>
      <w:r>
        <w:fldChar w:fldCharType="separate"/>
      </w:r>
      <w:r>
        <w:t>8</w:t>
      </w:r>
      <w:r>
        <w:fldChar w:fldCharType="end"/>
      </w:r>
      <w:r>
        <w:fldChar w:fldCharType="end"/>
      </w:r>
    </w:p>
    <w:p w14:paraId="441B57F1">
      <w:pPr>
        <w:pStyle w:val="16"/>
        <w:tabs>
          <w:tab w:val="right" w:leader="dot" w:pos="9070"/>
          <w:tab w:val="clear" w:pos="180"/>
          <w:tab w:val="clear" w:pos="420"/>
          <w:tab w:val="clear" w:pos="9360"/>
        </w:tabs>
      </w:pPr>
      <w:r>
        <w:fldChar w:fldCharType="begin"/>
      </w:r>
      <w:r>
        <w:instrText xml:space="preserve"> HYPERLINK \l _Toc23117 </w:instrText>
      </w:r>
      <w:r>
        <w:fldChar w:fldCharType="separate"/>
      </w:r>
      <w:r>
        <w:rPr>
          <w:rFonts w:hint="eastAsia"/>
        </w:rPr>
        <w:t>7 强条</w:t>
      </w:r>
      <w:r>
        <w:t>检查</w:t>
      </w:r>
      <w:r>
        <w:tab/>
      </w:r>
      <w:r>
        <w:fldChar w:fldCharType="begin"/>
      </w:r>
      <w:r>
        <w:instrText xml:space="preserve"> PAGEREF _Toc23117 \h </w:instrText>
      </w:r>
      <w:r>
        <w:fldChar w:fldCharType="separate"/>
      </w:r>
      <w:r>
        <w:t>9</w:t>
      </w:r>
      <w:r>
        <w:fldChar w:fldCharType="end"/>
      </w:r>
      <w:r>
        <w:fldChar w:fldCharType="end"/>
      </w:r>
    </w:p>
    <w:p w14:paraId="40E0CC2E">
      <w:pPr>
        <w:pStyle w:val="17"/>
        <w:tabs>
          <w:tab w:val="right" w:leader="dot" w:pos="9070"/>
          <w:tab w:val="clear" w:pos="540"/>
          <w:tab w:val="clear" w:pos="840"/>
          <w:tab w:val="clear" w:pos="9360"/>
        </w:tabs>
      </w:pPr>
      <w:r>
        <w:fldChar w:fldCharType="begin"/>
      </w:r>
      <w:r>
        <w:instrText xml:space="preserve"> HYPERLINK \l _Toc10015 </w:instrText>
      </w:r>
      <w:r>
        <w:fldChar w:fldCharType="separate"/>
      </w:r>
      <w:r>
        <w:rPr>
          <w:rFonts w:hint="eastAsia"/>
          <w:lang w:val="en-GB"/>
        </w:rPr>
        <w:t xml:space="preserve">7.1 </w:t>
      </w:r>
      <w:r>
        <w:rPr>
          <w:rFonts w:hint="eastAsia"/>
        </w:rPr>
        <w:t>平均迎风面积比</w:t>
      </w:r>
      <w:r>
        <w:tab/>
      </w:r>
      <w:r>
        <w:fldChar w:fldCharType="begin"/>
      </w:r>
      <w:r>
        <w:instrText xml:space="preserve"> PAGEREF _Toc10015 \h </w:instrText>
      </w:r>
      <w:r>
        <w:fldChar w:fldCharType="separate"/>
      </w:r>
      <w:r>
        <w:t>9</w:t>
      </w:r>
      <w:r>
        <w:fldChar w:fldCharType="end"/>
      </w:r>
      <w:r>
        <w:fldChar w:fldCharType="end"/>
      </w:r>
    </w:p>
    <w:p w14:paraId="2A0F1029">
      <w:pPr>
        <w:pStyle w:val="17"/>
        <w:tabs>
          <w:tab w:val="right" w:leader="dot" w:pos="9070"/>
          <w:tab w:val="clear" w:pos="540"/>
          <w:tab w:val="clear" w:pos="840"/>
          <w:tab w:val="clear" w:pos="9360"/>
        </w:tabs>
      </w:pPr>
      <w:r>
        <w:fldChar w:fldCharType="begin"/>
      </w:r>
      <w:r>
        <w:instrText xml:space="preserve"> HYPERLINK \l _Toc6676 </w:instrText>
      </w:r>
      <w:r>
        <w:fldChar w:fldCharType="separate"/>
      </w:r>
      <w:r>
        <w:rPr>
          <w:rFonts w:hint="eastAsia"/>
          <w:lang w:val="en-GB"/>
        </w:rPr>
        <w:t xml:space="preserve">7.2 </w:t>
      </w:r>
      <w:r>
        <w:rPr>
          <w:rFonts w:hint="eastAsia"/>
        </w:rPr>
        <w:t>活动场地遮阳覆盖率</w:t>
      </w:r>
      <w:r>
        <w:tab/>
      </w:r>
      <w:r>
        <w:fldChar w:fldCharType="begin"/>
      </w:r>
      <w:r>
        <w:instrText xml:space="preserve"> PAGEREF _Toc6676 \h </w:instrText>
      </w:r>
      <w:r>
        <w:fldChar w:fldCharType="separate"/>
      </w:r>
      <w:r>
        <w:t>9</w:t>
      </w:r>
      <w:r>
        <w:fldChar w:fldCharType="end"/>
      </w:r>
      <w:r>
        <w:fldChar w:fldCharType="end"/>
      </w:r>
    </w:p>
    <w:p w14:paraId="4452FFEF">
      <w:pPr>
        <w:pStyle w:val="16"/>
        <w:tabs>
          <w:tab w:val="right" w:leader="dot" w:pos="9070"/>
          <w:tab w:val="clear" w:pos="180"/>
          <w:tab w:val="clear" w:pos="420"/>
          <w:tab w:val="clear" w:pos="9360"/>
        </w:tabs>
      </w:pPr>
      <w:r>
        <w:fldChar w:fldCharType="begin"/>
      </w:r>
      <w:r>
        <w:instrText xml:space="preserve"> HYPERLINK \l _Toc21799 </w:instrText>
      </w:r>
      <w:r>
        <w:fldChar w:fldCharType="separate"/>
      </w:r>
      <w:r>
        <w:rPr>
          <w:rFonts w:hint="eastAsia"/>
        </w:rPr>
        <w:t>8 评价性设计</w:t>
      </w:r>
      <w:r>
        <w:tab/>
      </w:r>
      <w:r>
        <w:fldChar w:fldCharType="begin"/>
      </w:r>
      <w:r>
        <w:instrText xml:space="preserve"> PAGEREF _Toc21799 \h </w:instrText>
      </w:r>
      <w:r>
        <w:fldChar w:fldCharType="separate"/>
      </w:r>
      <w:r>
        <w:t>10</w:t>
      </w:r>
      <w:r>
        <w:fldChar w:fldCharType="end"/>
      </w:r>
      <w:r>
        <w:fldChar w:fldCharType="end"/>
      </w:r>
    </w:p>
    <w:p w14:paraId="68807B2C">
      <w:pPr>
        <w:pStyle w:val="17"/>
        <w:tabs>
          <w:tab w:val="right" w:leader="dot" w:pos="9070"/>
          <w:tab w:val="clear" w:pos="540"/>
          <w:tab w:val="clear" w:pos="840"/>
          <w:tab w:val="clear" w:pos="9360"/>
        </w:tabs>
      </w:pPr>
      <w:r>
        <w:fldChar w:fldCharType="begin"/>
      </w:r>
      <w:r>
        <w:instrText xml:space="preserve"> HYPERLINK \l _Toc18315 </w:instrText>
      </w:r>
      <w:r>
        <w:fldChar w:fldCharType="separate"/>
      </w:r>
      <w:r>
        <w:rPr>
          <w:rFonts w:hint="eastAsia"/>
          <w:lang w:val="en-GB"/>
        </w:rPr>
        <w:t xml:space="preserve">8.1 </w:t>
      </w:r>
      <w:r>
        <w:rPr>
          <w:rFonts w:hint="eastAsia"/>
        </w:rPr>
        <w:t>平均热岛强度</w:t>
      </w:r>
      <w:r>
        <w:tab/>
      </w:r>
      <w:r>
        <w:fldChar w:fldCharType="begin"/>
      </w:r>
      <w:r>
        <w:instrText xml:space="preserve"> PAGEREF _Toc18315 \h </w:instrText>
      </w:r>
      <w:r>
        <w:fldChar w:fldCharType="separate"/>
      </w:r>
      <w:r>
        <w:t>10</w:t>
      </w:r>
      <w:r>
        <w:fldChar w:fldCharType="end"/>
      </w:r>
      <w:r>
        <w:fldChar w:fldCharType="end"/>
      </w:r>
    </w:p>
    <w:p w14:paraId="774FCE7D">
      <w:pPr>
        <w:pStyle w:val="17"/>
        <w:tabs>
          <w:tab w:val="right" w:leader="dot" w:pos="9070"/>
          <w:tab w:val="clear" w:pos="540"/>
          <w:tab w:val="clear" w:pos="840"/>
          <w:tab w:val="clear" w:pos="9360"/>
        </w:tabs>
      </w:pPr>
      <w:r>
        <w:fldChar w:fldCharType="begin"/>
      </w:r>
      <w:r>
        <w:instrText xml:space="preserve"> HYPERLINK \l _Toc10042 </w:instrText>
      </w:r>
      <w:r>
        <w:fldChar w:fldCharType="separate"/>
      </w:r>
      <w:r>
        <w:rPr>
          <w:rFonts w:hint="eastAsia"/>
          <w:lang w:val="en-GB"/>
        </w:rPr>
        <w:t xml:space="preserve">8.2 </w:t>
      </w:r>
      <w:r>
        <w:rPr>
          <w:rFonts w:hint="eastAsia"/>
        </w:rPr>
        <w:t>湿球黑球温度</w:t>
      </w:r>
      <w:r>
        <w:tab/>
      </w:r>
      <w:r>
        <w:fldChar w:fldCharType="begin"/>
      </w:r>
      <w:r>
        <w:instrText xml:space="preserve"> PAGEREF _Toc10042 \h </w:instrText>
      </w:r>
      <w:r>
        <w:fldChar w:fldCharType="separate"/>
      </w:r>
      <w:r>
        <w:t>10</w:t>
      </w:r>
      <w:r>
        <w:fldChar w:fldCharType="end"/>
      </w:r>
      <w:r>
        <w:fldChar w:fldCharType="end"/>
      </w:r>
    </w:p>
    <w:p w14:paraId="05844488">
      <w:pPr>
        <w:pStyle w:val="16"/>
        <w:tabs>
          <w:tab w:val="right" w:leader="dot" w:pos="9070"/>
          <w:tab w:val="clear" w:pos="180"/>
          <w:tab w:val="clear" w:pos="420"/>
          <w:tab w:val="clear" w:pos="9360"/>
        </w:tabs>
      </w:pPr>
      <w:r>
        <w:fldChar w:fldCharType="begin"/>
      </w:r>
      <w:r>
        <w:instrText xml:space="preserve"> HYPERLINK \l _Toc16014 </w:instrText>
      </w:r>
      <w:r>
        <w:fldChar w:fldCharType="separate"/>
      </w:r>
      <w:r>
        <w:rPr>
          <w:rFonts w:hint="eastAsia"/>
        </w:rPr>
        <w:t>9 结论</w:t>
      </w:r>
      <w:r>
        <w:tab/>
      </w:r>
      <w:r>
        <w:fldChar w:fldCharType="begin"/>
      </w:r>
      <w:r>
        <w:instrText xml:space="preserve"> PAGEREF _Toc16014 \h </w:instrText>
      </w:r>
      <w:r>
        <w:fldChar w:fldCharType="separate"/>
      </w:r>
      <w:r>
        <w:t>11</w:t>
      </w:r>
      <w:r>
        <w:fldChar w:fldCharType="end"/>
      </w:r>
      <w:r>
        <w:fldChar w:fldCharType="end"/>
      </w:r>
    </w:p>
    <w:p w14:paraId="312FB006">
      <w:pPr>
        <w:pStyle w:val="16"/>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pPr>
      <w:r>
        <w:fldChar w:fldCharType="end"/>
      </w:r>
    </w:p>
    <w:p w14:paraId="4B7EBED4">
      <w:pPr>
        <w:pStyle w:val="16"/>
      </w:pPr>
    </w:p>
    <w:p w14:paraId="4173DA6D">
      <w:pPr>
        <w:pStyle w:val="2"/>
      </w:pPr>
      <w:bookmarkStart w:id="11" w:name="_Toc32523"/>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5C66C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noWrap w:val="0"/>
            <w:vAlign w:val="top"/>
          </w:tcPr>
          <w:p w14:paraId="279B0378">
            <w:pPr>
              <w:pStyle w:val="3"/>
              <w:ind w:firstLine="0" w:firstLineChars="0"/>
              <w:rPr>
                <w:rFonts w:ascii="宋体" w:hAnsi="宋体"/>
                <w:lang w:val="en-US"/>
              </w:rPr>
            </w:pPr>
            <w:r>
              <w:rPr>
                <w:rFonts w:hint="eastAsia" w:ascii="宋体" w:hAnsi="宋体"/>
                <w:lang w:val="en-US"/>
              </w:rPr>
              <w:t>工程名称</w:t>
            </w:r>
          </w:p>
        </w:tc>
        <w:tc>
          <w:tcPr>
            <w:tcW w:w="6065" w:type="dxa"/>
            <w:gridSpan w:val="2"/>
            <w:noWrap w:val="0"/>
            <w:vAlign w:val="top"/>
          </w:tcPr>
          <w:p w14:paraId="4ADBD48A">
            <w:pPr>
              <w:pStyle w:val="3"/>
              <w:ind w:firstLine="0" w:firstLineChars="0"/>
              <w:rPr>
                <w:rFonts w:ascii="宋体" w:hAnsi="宋体"/>
                <w:lang w:val="en-US"/>
              </w:rPr>
            </w:pPr>
            <w:bookmarkStart w:id="12" w:name="工程名称1"/>
            <w:r>
              <w:rPr>
                <w:rFonts w:hint="eastAsia" w:ascii="宋体" w:hAnsi="宋体"/>
              </w:rPr>
              <w:t>新建项目</w:t>
            </w:r>
            <w:bookmarkEnd w:id="12"/>
          </w:p>
        </w:tc>
      </w:tr>
      <w:tr w14:paraId="73703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noWrap w:val="0"/>
            <w:vAlign w:val="top"/>
          </w:tcPr>
          <w:p w14:paraId="27DE52D2">
            <w:pPr>
              <w:pStyle w:val="3"/>
              <w:ind w:firstLine="0" w:firstLineChars="0"/>
              <w:rPr>
                <w:rFonts w:ascii="宋体" w:hAnsi="宋体"/>
                <w:lang w:val="en-US"/>
              </w:rPr>
            </w:pPr>
            <w:r>
              <w:rPr>
                <w:rFonts w:hint="eastAsia" w:ascii="宋体" w:hAnsi="宋体"/>
                <w:lang w:val="en-US"/>
              </w:rPr>
              <w:t>工程地点</w:t>
            </w:r>
          </w:p>
        </w:tc>
        <w:tc>
          <w:tcPr>
            <w:tcW w:w="6065" w:type="dxa"/>
            <w:gridSpan w:val="2"/>
            <w:noWrap w:val="0"/>
            <w:vAlign w:val="top"/>
          </w:tcPr>
          <w:p w14:paraId="0F12B3A0">
            <w:pPr>
              <w:pStyle w:val="3"/>
              <w:ind w:firstLine="0" w:firstLineChars="0"/>
              <w:rPr>
                <w:rFonts w:ascii="宋体" w:hAnsi="宋体"/>
                <w:lang w:val="en-US"/>
              </w:rPr>
            </w:pPr>
            <w:bookmarkStart w:id="13" w:name="工程地点"/>
            <w:r>
              <w:t>重庆</w:t>
            </w:r>
            <w:bookmarkEnd w:id="13"/>
          </w:p>
        </w:tc>
      </w:tr>
      <w:tr w14:paraId="65D69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noWrap w:val="0"/>
            <w:vAlign w:val="top"/>
          </w:tcPr>
          <w:p w14:paraId="3D5D5E5B">
            <w:pPr>
              <w:pStyle w:val="3"/>
              <w:ind w:firstLine="0" w:firstLineChars="0"/>
              <w:rPr>
                <w:rFonts w:ascii="宋体" w:hAnsi="宋体"/>
                <w:lang w:val="en-US"/>
              </w:rPr>
            </w:pPr>
            <w:r>
              <w:rPr>
                <w:rFonts w:hint="eastAsia" w:ascii="宋体" w:hAnsi="宋体"/>
                <w:lang w:val="en-US"/>
              </w:rPr>
              <w:t>地理位置</w:t>
            </w:r>
          </w:p>
        </w:tc>
        <w:tc>
          <w:tcPr>
            <w:tcW w:w="3032" w:type="dxa"/>
            <w:noWrap w:val="0"/>
            <w:vAlign w:val="top"/>
          </w:tcPr>
          <w:p w14:paraId="1834FBC9">
            <w:pPr>
              <w:pStyle w:val="3"/>
              <w:ind w:firstLine="0" w:firstLineChars="0"/>
              <w:rPr>
                <w:rFonts w:ascii="宋体" w:hAnsi="宋体"/>
                <w:lang w:val="en-US"/>
              </w:rPr>
            </w:pPr>
            <w:r>
              <w:rPr>
                <w:rFonts w:hint="eastAsia" w:ascii="宋体" w:hAnsi="宋体"/>
                <w:lang w:val="en-US"/>
              </w:rPr>
              <w:t>北纬：</w:t>
            </w:r>
            <w:bookmarkStart w:id="14" w:name="纬度"/>
            <w:r>
              <w:t>29.58</w:t>
            </w:r>
            <w:bookmarkEnd w:id="14"/>
            <w:r>
              <w:rPr>
                <w:rFonts w:hint="eastAsia" w:ascii="宋体" w:hAnsi="宋体"/>
                <w:lang w:val="en-US"/>
              </w:rPr>
              <w:t>°</w:t>
            </w:r>
          </w:p>
        </w:tc>
        <w:tc>
          <w:tcPr>
            <w:tcW w:w="3033" w:type="dxa"/>
            <w:noWrap w:val="0"/>
            <w:vAlign w:val="top"/>
          </w:tcPr>
          <w:p w14:paraId="77617C19">
            <w:pPr>
              <w:pStyle w:val="3"/>
              <w:ind w:firstLine="0" w:firstLineChars="0"/>
              <w:rPr>
                <w:rFonts w:ascii="宋体" w:hAnsi="宋体"/>
                <w:lang w:val="en-US"/>
              </w:rPr>
            </w:pPr>
            <w:r>
              <w:rPr>
                <w:rFonts w:hint="eastAsia" w:ascii="宋体" w:hAnsi="宋体"/>
                <w:lang w:val="en-US"/>
              </w:rPr>
              <w:t>东经：</w:t>
            </w:r>
            <w:bookmarkStart w:id="15" w:name="经度"/>
            <w:r>
              <w:t>106.55</w:t>
            </w:r>
            <w:bookmarkEnd w:id="15"/>
            <w:r>
              <w:rPr>
                <w:rFonts w:hint="eastAsia" w:ascii="宋体" w:hAnsi="宋体"/>
                <w:lang w:val="en-US"/>
              </w:rPr>
              <w:t>°</w:t>
            </w:r>
          </w:p>
        </w:tc>
      </w:tr>
      <w:tr w14:paraId="1D383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noWrap w:val="0"/>
            <w:vAlign w:val="top"/>
          </w:tcPr>
          <w:p w14:paraId="5946604A">
            <w:pPr>
              <w:pStyle w:val="3"/>
              <w:ind w:firstLine="0" w:firstLineChars="0"/>
              <w:rPr>
                <w:rFonts w:ascii="宋体" w:hAnsi="宋体"/>
                <w:lang w:val="en-US"/>
              </w:rPr>
            </w:pPr>
            <w:r>
              <w:rPr>
                <w:rFonts w:hint="eastAsia" w:ascii="宋体" w:hAnsi="宋体"/>
                <w:lang w:val="en-US"/>
              </w:rPr>
              <w:t>建筑气候区</w:t>
            </w:r>
          </w:p>
        </w:tc>
        <w:tc>
          <w:tcPr>
            <w:tcW w:w="6065" w:type="dxa"/>
            <w:gridSpan w:val="2"/>
            <w:noWrap w:val="0"/>
            <w:vAlign w:val="top"/>
          </w:tcPr>
          <w:p w14:paraId="2C885159">
            <w:pPr>
              <w:pStyle w:val="3"/>
              <w:ind w:firstLine="0" w:firstLineChars="0"/>
              <w:rPr>
                <w:rFonts w:ascii="宋体" w:hAnsi="宋体"/>
                <w:lang w:val="en-US"/>
              </w:rPr>
            </w:pPr>
            <w:bookmarkStart w:id="16" w:name="气候区"/>
            <w:r>
              <w:t>IIIB</w:t>
            </w:r>
            <w:bookmarkEnd w:id="16"/>
          </w:p>
        </w:tc>
      </w:tr>
      <w:tr w14:paraId="7ADC7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noWrap w:val="0"/>
            <w:vAlign w:val="top"/>
          </w:tcPr>
          <w:p w14:paraId="5BF05EC9">
            <w:pPr>
              <w:pStyle w:val="3"/>
              <w:ind w:firstLine="0" w:firstLineChars="0"/>
              <w:rPr>
                <w:rFonts w:ascii="宋体" w:hAnsi="宋体"/>
                <w:lang w:val="en-US"/>
              </w:rPr>
            </w:pPr>
            <w:r>
              <w:rPr>
                <w:rFonts w:hint="eastAsia" w:ascii="宋体" w:hAnsi="宋体"/>
                <w:lang w:val="en-US"/>
              </w:rPr>
              <w:t>主导风向</w:t>
            </w:r>
          </w:p>
        </w:tc>
        <w:tc>
          <w:tcPr>
            <w:tcW w:w="6065" w:type="dxa"/>
            <w:gridSpan w:val="2"/>
            <w:noWrap w:val="0"/>
            <w:vAlign w:val="top"/>
          </w:tcPr>
          <w:p w14:paraId="5816789B">
            <w:pPr>
              <w:pStyle w:val="3"/>
              <w:ind w:firstLine="0" w:firstLineChars="0"/>
              <w:rPr>
                <w:rFonts w:ascii="宋体" w:hAnsi="宋体"/>
                <w:lang w:val="en-US"/>
              </w:rPr>
            </w:pPr>
            <w:bookmarkStart w:id="17" w:name="主导风向"/>
            <w:r>
              <w:t>西北</w:t>
            </w:r>
            <w:bookmarkEnd w:id="17"/>
          </w:p>
        </w:tc>
      </w:tr>
    </w:tbl>
    <w:p w14:paraId="6B1797BD">
      <w:pPr>
        <w:pStyle w:val="3"/>
        <w:ind w:firstLine="420"/>
        <w:rPr>
          <w:lang w:val="en-US"/>
        </w:rPr>
      </w:pPr>
    </w:p>
    <w:p w14:paraId="06263EAA">
      <w:pPr>
        <w:pStyle w:val="3"/>
        <w:ind w:firstLine="420"/>
        <w:jc w:val="center"/>
        <w:rPr>
          <w:lang w:val="en-US"/>
        </w:rPr>
      </w:pPr>
      <w:bookmarkStart w:id="18" w:name="总图鸟瞰图"/>
      <w:bookmarkEnd w:id="18"/>
      <w:r>
        <w:drawing>
          <wp:inline distT="0" distB="0" distL="114300" distR="114300">
            <wp:extent cx="5667375" cy="3895725"/>
            <wp:effectExtent l="0" t="0" r="1905" b="5715"/>
            <wp:docPr id="2"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0"/>
                    <pic:cNvPicPr>
                      <a:picLocks noChangeAspect="1"/>
                    </pic:cNvPicPr>
                  </pic:nvPicPr>
                  <pic:blipFill>
                    <a:blip r:embed="rId8"/>
                    <a:stretch>
                      <a:fillRect/>
                    </a:stretch>
                  </pic:blipFill>
                  <pic:spPr>
                    <a:xfrm>
                      <a:off x="0" y="0"/>
                      <a:ext cx="5667375" cy="3895725"/>
                    </a:xfrm>
                    <a:prstGeom prst="rect">
                      <a:avLst/>
                    </a:prstGeom>
                    <a:noFill/>
                    <a:ln>
                      <a:noFill/>
                    </a:ln>
                  </pic:spPr>
                </pic:pic>
              </a:graphicData>
            </a:graphic>
          </wp:inline>
        </w:drawing>
      </w:r>
    </w:p>
    <w:p w14:paraId="24E0884F">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14:paraId="2E7B6591">
      <w:pPr>
        <w:pStyle w:val="3"/>
        <w:ind w:firstLine="420"/>
        <w:rPr>
          <w:lang w:val="en-US"/>
        </w:rPr>
      </w:pPr>
    </w:p>
    <w:p w14:paraId="2E796574">
      <w:pPr>
        <w:pStyle w:val="3"/>
        <w:ind w:firstLine="420"/>
        <w:jc w:val="center"/>
        <w:rPr>
          <w:lang w:val="en-US"/>
        </w:rPr>
      </w:pPr>
      <w:bookmarkStart w:id="21" w:name="总图平面图"/>
      <w:bookmarkEnd w:id="21"/>
      <w:r>
        <w:drawing>
          <wp:inline distT="0" distB="0" distL="114300" distR="114300">
            <wp:extent cx="5667375" cy="3895725"/>
            <wp:effectExtent l="0" t="0" r="1905" b="5715"/>
            <wp:docPr id="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1"/>
                    <pic:cNvPicPr>
                      <a:picLocks noChangeAspect="1"/>
                    </pic:cNvPicPr>
                  </pic:nvPicPr>
                  <pic:blipFill>
                    <a:blip r:embed="rId9"/>
                    <a:stretch>
                      <a:fillRect/>
                    </a:stretch>
                  </pic:blipFill>
                  <pic:spPr>
                    <a:xfrm>
                      <a:off x="0" y="0"/>
                      <a:ext cx="5667375" cy="3895725"/>
                    </a:xfrm>
                    <a:prstGeom prst="rect">
                      <a:avLst/>
                    </a:prstGeom>
                    <a:noFill/>
                    <a:ln>
                      <a:noFill/>
                    </a:ln>
                  </pic:spPr>
                </pic:pic>
              </a:graphicData>
            </a:graphic>
          </wp:inline>
        </w:drawing>
      </w:r>
    </w:p>
    <w:p w14:paraId="41125871">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75058C37">
      <w:pPr>
        <w:pStyle w:val="2"/>
      </w:pPr>
      <w:bookmarkStart w:id="22" w:name="_Toc2223"/>
      <w:bookmarkStart w:id="23" w:name="TitleFormat"/>
      <w:r>
        <w:rPr>
          <w:rFonts w:hint="eastAsia"/>
        </w:rPr>
        <w:t>设计依据</w:t>
      </w:r>
      <w:bookmarkEnd w:id="22"/>
    </w:p>
    <w:p w14:paraId="334C7826">
      <w:pPr>
        <w:widowControl w:val="0"/>
        <w:spacing w:line="360" w:lineRule="auto"/>
        <w:jc w:val="both"/>
        <w:rPr>
          <w:kern w:val="2"/>
          <w:szCs w:val="24"/>
          <w:lang w:val="en-US"/>
        </w:rPr>
      </w:pPr>
      <w:bookmarkStart w:id="24" w:name="计算依据"/>
      <w:r>
        <w:t>1. 《绿色建筑评价标准》GB/T 50378-2019</w:t>
      </w:r>
      <w:r>
        <w:br w:type="textWrapping"/>
      </w:r>
      <w:r>
        <w:t>2. 《城市居住区热环境设计标准》JGJ 286-2013</w:t>
      </w:r>
      <w:bookmarkEnd w:id="23"/>
      <w:bookmarkEnd w:id="24"/>
    </w:p>
    <w:p w14:paraId="003D89CB">
      <w:pPr>
        <w:pStyle w:val="2"/>
      </w:pPr>
      <w:bookmarkStart w:id="25" w:name="_Toc2380"/>
      <w:r>
        <w:rPr>
          <w:rFonts w:hint="eastAsia"/>
        </w:rPr>
        <w:t>计算规定</w:t>
      </w:r>
      <w:bookmarkEnd w:id="25"/>
    </w:p>
    <w:p w14:paraId="6CA48E17">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14:paraId="3C665EEC">
      <w:pPr>
        <w:pStyle w:val="4"/>
      </w:pPr>
      <w:bookmarkStart w:id="26" w:name="_Toc16494769"/>
      <w:bookmarkStart w:id="27" w:name="_Toc16902"/>
      <w:r>
        <w:rPr>
          <w:rFonts w:hint="eastAsia"/>
        </w:rPr>
        <w:t>强制条文</w:t>
      </w:r>
      <w:bookmarkEnd w:id="26"/>
      <w:bookmarkEnd w:id="27"/>
    </w:p>
    <w:p w14:paraId="04CA6749">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14:paraId="4747498B">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5107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4E898B97">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noWrap w:val="0"/>
            <w:vAlign w:val="top"/>
          </w:tcPr>
          <w:p w14:paraId="780296D3">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noWrap w:val="0"/>
            <w:vAlign w:val="top"/>
          </w:tcPr>
          <w:p w14:paraId="2AECD2F1">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noWrap w:val="0"/>
            <w:vAlign w:val="top"/>
          </w:tcPr>
          <w:p w14:paraId="7D3321F6">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14:paraId="2F6B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370F2AF5">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noWrap w:val="0"/>
            <w:vAlign w:val="top"/>
          </w:tcPr>
          <w:p w14:paraId="0C2C8CBA">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noWrap w:val="0"/>
            <w:vAlign w:val="top"/>
          </w:tcPr>
          <w:p w14:paraId="1AA09D7A">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noWrap w:val="0"/>
            <w:vAlign w:val="top"/>
          </w:tcPr>
          <w:p w14:paraId="752AA540">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14:paraId="6AFE9685">
      <w:pPr>
        <w:pStyle w:val="18"/>
        <w:shd w:val="clear" w:color="auto" w:fill="FFFFFF"/>
        <w:spacing w:before="0" w:beforeAutospacing="0" w:after="0" w:afterAutospacing="0"/>
        <w:jc w:val="center"/>
        <w:rPr>
          <w:rFonts w:ascii="Arial" w:hAnsi="Arial" w:cs="Arial"/>
          <w:color w:val="333333"/>
          <w:sz w:val="21"/>
          <w:szCs w:val="21"/>
        </w:rPr>
      </w:pPr>
    </w:p>
    <w:p w14:paraId="62C2DC7F">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14:paraId="2EEE02AB">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14:paraId="6AB5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noWrap w:val="0"/>
            <w:vAlign w:val="top"/>
          </w:tcPr>
          <w:p w14:paraId="6248A631">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noWrap w:val="0"/>
            <w:vAlign w:val="top"/>
          </w:tcPr>
          <w:p w14:paraId="41825B8A">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14:paraId="17E5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noWrap w:val="0"/>
            <w:vAlign w:val="top"/>
          </w:tcPr>
          <w:p w14:paraId="33200CAC">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noWrap w:val="0"/>
            <w:vAlign w:val="top"/>
          </w:tcPr>
          <w:p w14:paraId="3C0E51AD">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noWrap w:val="0"/>
            <w:vAlign w:val="top"/>
          </w:tcPr>
          <w:p w14:paraId="180CEBB3">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14:paraId="6AEF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top"/>
          </w:tcPr>
          <w:p w14:paraId="53B0A7E4">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noWrap w:val="0"/>
            <w:vAlign w:val="top"/>
          </w:tcPr>
          <w:p w14:paraId="264F1B11">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noWrap w:val="0"/>
            <w:vAlign w:val="top"/>
          </w:tcPr>
          <w:p w14:paraId="242EB802">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14:paraId="208D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top"/>
          </w:tcPr>
          <w:p w14:paraId="4152F100">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noWrap w:val="0"/>
            <w:vAlign w:val="top"/>
          </w:tcPr>
          <w:p w14:paraId="12CE8FBA">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noWrap w:val="0"/>
            <w:vAlign w:val="top"/>
          </w:tcPr>
          <w:p w14:paraId="2B7BFFD5">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15CB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top"/>
          </w:tcPr>
          <w:p w14:paraId="1C1B0B78">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noWrap w:val="0"/>
            <w:vAlign w:val="top"/>
          </w:tcPr>
          <w:p w14:paraId="16AD1BD5">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noWrap w:val="0"/>
            <w:vAlign w:val="top"/>
          </w:tcPr>
          <w:p w14:paraId="4C828566">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6EF7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top"/>
          </w:tcPr>
          <w:p w14:paraId="2A0834CC">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noWrap w:val="0"/>
            <w:vAlign w:val="top"/>
          </w:tcPr>
          <w:p w14:paraId="3B7A1DC3">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noWrap w:val="0"/>
            <w:vAlign w:val="top"/>
          </w:tcPr>
          <w:p w14:paraId="081C9D0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14:paraId="1B13BA34">
      <w:pPr>
        <w:pStyle w:val="4"/>
      </w:pPr>
      <w:bookmarkStart w:id="28" w:name="_Toc16494771"/>
      <w:bookmarkStart w:id="29" w:name="_Toc28315"/>
      <w:r>
        <w:rPr>
          <w:rFonts w:hint="eastAsia"/>
        </w:rPr>
        <w:t>评价性设计</w:t>
      </w:r>
      <w:bookmarkEnd w:id="28"/>
      <w:bookmarkEnd w:id="29"/>
    </w:p>
    <w:p w14:paraId="445AC8B0">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14:paraId="5B11D57B">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14:paraId="17ECFA16">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14:paraId="6D5AC632">
      <w:pPr>
        <w:pStyle w:val="2"/>
      </w:pPr>
      <w:bookmarkStart w:id="30" w:name="_Toc4418"/>
      <w:r>
        <w:rPr>
          <w:rFonts w:hint="eastAsia"/>
        </w:rPr>
        <w:t>计算方法</w:t>
      </w:r>
      <w:bookmarkEnd w:id="30"/>
    </w:p>
    <w:p w14:paraId="5037C822">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14:paraId="542BC954">
      <w:pPr>
        <w:pStyle w:val="3"/>
        <w:spacing w:line="360" w:lineRule="auto"/>
        <w:ind w:firstLine="228" w:firstLineChars="95"/>
        <w:rPr>
          <w:vertAlign w:val="subscript"/>
          <w:lang w:val="en-US"/>
        </w:rPr>
      </w:pPr>
      <w:r>
        <w:rPr>
          <w:position w:val="-16"/>
          <w:sz w:val="24"/>
          <w:szCs w:val="24"/>
          <w:vertAlign w:val="subscript"/>
          <w:lang w:val="en-US"/>
        </w:rPr>
        <w:object>
          <v:shape id="_x0000_i1057" o:spt="75" type="#_x0000_t75" style="height:21.75pt;width:396pt;" o:ole="t" filled="f" o:preferrelative="t" stroked="f" coordsize="21600,21600">
            <v:path/>
            <v:fill on="f" focussize="0,0"/>
            <v:stroke on="f" joinstyle="miter"/>
            <v:imagedata r:id="rId11" o:title=""/>
            <o:lock v:ext="edit" aspectratio="t"/>
            <w10:wrap type="none"/>
            <w10:anchorlock/>
          </v:shape>
          <o:OLEObject Type="Embed" ProgID="Equation.DSMT4" ShapeID="_x0000_i1057" DrawAspect="Content" ObjectID="_1468075725" r:id="rId10">
            <o:LockedField>false</o:LockedField>
          </o:OLEObject>
        </w:object>
      </w:r>
      <w:r>
        <w:rPr>
          <w:vertAlign w:val="subscript"/>
          <w:lang w:val="en-US"/>
        </w:rPr>
        <w:t xml:space="preserve"> </w:t>
      </w:r>
    </w:p>
    <w:p w14:paraId="0812F92A">
      <w:pPr>
        <w:pStyle w:val="3"/>
        <w:spacing w:line="360" w:lineRule="auto"/>
        <w:ind w:firstLine="1188" w:firstLineChars="495"/>
        <w:rPr>
          <w:lang w:val="en-US"/>
        </w:rPr>
      </w:pPr>
      <w:r>
        <w:rPr>
          <w:position w:val="-12"/>
          <w:sz w:val="24"/>
          <w:szCs w:val="24"/>
          <w:lang w:val="en-US"/>
        </w:rPr>
        <w:object>
          <v:shape id="_x0000_i1026" o:spt="75" type="#_x0000_t75" style="height:21.75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14:paraId="02208652">
      <w:pPr>
        <w:pStyle w:val="3"/>
        <w:spacing w:line="360" w:lineRule="auto"/>
        <w:ind w:firstLine="1459" w:firstLineChars="695"/>
        <w:rPr>
          <w:lang w:val="en-US"/>
        </w:rPr>
      </w:pPr>
      <w:r>
        <w:rPr>
          <w:position w:val="-12"/>
          <w:lang w:val="en-US"/>
        </w:rPr>
        <w:object>
          <v:shape id="_x0000_i1027" o:spt="75" type="#_x0000_t75" style="height:21.75pt;width:294.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14:paraId="7266B7AA">
      <w:pPr>
        <w:pStyle w:val="3"/>
        <w:spacing w:line="360" w:lineRule="auto"/>
        <w:ind w:firstLine="1050" w:firstLineChars="500"/>
        <w:rPr>
          <w:lang w:val="en-US"/>
        </w:rPr>
      </w:pPr>
      <w:r>
        <w:rPr>
          <w:position w:val="-12"/>
          <w:lang w:val="en-US"/>
        </w:rPr>
        <w:object>
          <v:shape id="_x0000_i1028" o:spt="75" type="#_x0000_t75" style="height:21.7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14:paraId="40545BDD">
      <w:pPr>
        <w:pStyle w:val="3"/>
        <w:spacing w:line="360" w:lineRule="auto"/>
        <w:ind w:firstLine="1050" w:firstLineChars="500"/>
        <w:rPr>
          <w:lang w:val="en-US"/>
        </w:rPr>
      </w:pPr>
      <w:r>
        <w:rPr>
          <w:position w:val="-4"/>
          <w:lang w:val="en-US"/>
        </w:rPr>
        <w:object>
          <v:shape id="_x0000_i1029" o:spt="75" type="#_x0000_t75" style="height:14.25pt;width:7.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14:paraId="38B259F5">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14:paraId="769948F0">
      <w:pPr>
        <w:pStyle w:val="3"/>
        <w:spacing w:line="360" w:lineRule="auto"/>
        <w:ind w:firstLine="829" w:firstLineChars="395"/>
        <w:rPr>
          <w:lang w:val="en-US"/>
        </w:rPr>
      </w:pPr>
      <w:r>
        <w:rPr>
          <w:position w:val="-12"/>
          <w:lang w:val="en-US"/>
        </w:rPr>
        <w:object>
          <v:shape id="_x0000_i1031" o:spt="75" type="#_x0000_t75" style="height:21.7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14:paraId="0726D81F">
      <w:pPr>
        <w:pStyle w:val="3"/>
        <w:spacing w:line="360" w:lineRule="auto"/>
        <w:ind w:firstLine="919" w:firstLineChars="383"/>
        <w:rPr>
          <w:lang w:val="en-US"/>
        </w:rPr>
      </w:pPr>
      <w:r>
        <w:rPr>
          <w:position w:val="-12"/>
          <w:sz w:val="24"/>
          <w:szCs w:val="24"/>
          <w:vertAlign w:val="subscript"/>
          <w:lang w:val="en-US"/>
        </w:rPr>
        <w:object>
          <v:shape id="_x0000_i1033" o:spt="75" type="#_x0000_t75" style="height:21.75pt;width:28.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14:paraId="44EB74F6">
      <w:pPr>
        <w:pStyle w:val="3"/>
        <w:spacing w:line="360" w:lineRule="auto"/>
        <w:ind w:firstLine="948" w:firstLineChars="395"/>
        <w:rPr>
          <w:lang w:val="en-US"/>
        </w:rPr>
      </w:pPr>
      <w:r>
        <w:rPr>
          <w:position w:val="-12"/>
          <w:sz w:val="24"/>
          <w:szCs w:val="24"/>
          <w:lang w:val="en-US"/>
        </w:rPr>
        <w:object>
          <v:shape id="_x0000_i1035" o:spt="75" type="#_x0000_t75" style="height:21.75pt;width:43.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14:paraId="161CE449">
      <w:pPr>
        <w:pStyle w:val="3"/>
        <w:spacing w:line="360" w:lineRule="auto"/>
        <w:ind w:firstLine="948" w:firstLineChars="395"/>
        <w:rPr>
          <w:lang w:val="en-US"/>
        </w:rPr>
      </w:pPr>
      <w:r>
        <w:rPr>
          <w:position w:val="-12"/>
          <w:sz w:val="24"/>
          <w:szCs w:val="24"/>
          <w:lang w:val="en-US"/>
        </w:rPr>
        <w:object>
          <v:shape id="_x0000_i1037" o:spt="75" type="#_x0000_t75" style="height:21.75pt;width:43.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14:paraId="5D0D8FC5">
      <w:pPr>
        <w:pStyle w:val="3"/>
        <w:spacing w:line="360" w:lineRule="auto"/>
        <w:ind w:firstLine="829" w:firstLineChars="395"/>
        <w:rPr>
          <w:lang w:val="en-US"/>
        </w:rPr>
      </w:pPr>
      <w:r>
        <w:rPr>
          <w:position w:val="-12"/>
          <w:lang w:val="en-US"/>
        </w:rPr>
        <w:object>
          <v:shape id="_x0000_i1039" o:spt="75" type="#_x0000_t75" style="height:21.75pt;width:2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14:paraId="6E84E1BD">
      <w:pPr>
        <w:pStyle w:val="3"/>
        <w:spacing w:line="360" w:lineRule="auto"/>
        <w:ind w:firstLine="919" w:firstLineChars="383"/>
        <w:rPr>
          <w:lang w:val="en-US"/>
        </w:rPr>
      </w:pPr>
      <w:r>
        <w:rPr>
          <w:position w:val="-12"/>
          <w:sz w:val="24"/>
          <w:szCs w:val="24"/>
          <w:vertAlign w:val="subscript"/>
          <w:lang w:val="en-US"/>
        </w:rPr>
        <w:object>
          <v:shape id="_x0000_i1041" o:spt="75" type="#_x0000_t75" style="height:21.75pt;width:43.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14:paraId="19635293">
      <w:pPr>
        <w:pStyle w:val="3"/>
        <w:spacing w:line="360" w:lineRule="auto"/>
        <w:ind w:firstLine="829" w:firstLineChars="395"/>
        <w:rPr>
          <w:lang w:val="en-US"/>
        </w:rPr>
      </w:pPr>
      <w:r>
        <w:rPr>
          <w:position w:val="-12"/>
          <w:lang w:val="en-US"/>
        </w:rPr>
        <w:object>
          <v:shape id="_x0000_i1043" o:spt="75" type="#_x0000_t75" style="height:21.75pt;width:64.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14:paraId="79AB39DC">
      <w:pPr>
        <w:pStyle w:val="3"/>
        <w:spacing w:line="360" w:lineRule="auto"/>
        <w:ind w:firstLine="829" w:firstLineChars="395"/>
        <w:rPr>
          <w:lang w:val="en-US"/>
        </w:rPr>
      </w:pPr>
      <w:r>
        <w:rPr>
          <w:position w:val="-12"/>
          <w:lang w:val="en-US"/>
        </w:rPr>
        <w:object>
          <v:shape id="_x0000_i1045" o:spt="75" type="#_x0000_t75" style="height:21.75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14:paraId="0401DAF6">
      <w:pPr>
        <w:pStyle w:val="3"/>
        <w:spacing w:line="360" w:lineRule="auto"/>
        <w:ind w:firstLine="829" w:firstLineChars="395"/>
        <w:rPr>
          <w:lang w:val="en-US"/>
        </w:rPr>
      </w:pPr>
      <w:r>
        <w:rPr>
          <w:position w:val="-12"/>
          <w:lang w:val="en-US"/>
        </w:rPr>
        <w:object>
          <v:shape id="_x0000_i1047" o:spt="75" type="#_x0000_t75" style="height:21.75pt;width:28.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14:paraId="476218A7">
      <w:pPr>
        <w:pStyle w:val="3"/>
        <w:spacing w:line="360" w:lineRule="auto"/>
        <w:ind w:firstLine="829" w:firstLineChars="395"/>
        <w:rPr>
          <w:lang w:val="en-US"/>
        </w:rPr>
      </w:pPr>
      <w:r>
        <w:rPr>
          <w:position w:val="-10"/>
          <w:lang w:val="en-US"/>
        </w:rPr>
        <w:object>
          <v:shape id="_x0000_i1048" o:spt="75" type="#_x0000_t75" style="height:14.25pt;width:14.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14:paraId="0F667D70">
      <w:pPr>
        <w:pStyle w:val="3"/>
        <w:spacing w:line="360" w:lineRule="auto"/>
        <w:ind w:firstLine="829" w:firstLineChars="395"/>
        <w:rPr>
          <w:lang w:val="en-US"/>
        </w:rPr>
      </w:pPr>
      <w:r>
        <w:rPr>
          <w:position w:val="-6"/>
          <w:lang w:val="en-US"/>
        </w:rPr>
        <w:object>
          <v:shape id="_x0000_i1049" o:spt="75" type="#_x0000_t75" style="height:7.5pt;width: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14:paraId="11BEE0DC">
      <w:pPr>
        <w:pStyle w:val="3"/>
        <w:spacing w:line="360" w:lineRule="auto"/>
        <w:ind w:firstLine="724" w:firstLineChars="345"/>
        <w:rPr>
          <w:lang w:val="en-US"/>
        </w:rPr>
      </w:pPr>
      <w:r>
        <w:rPr>
          <w:position w:val="-12"/>
          <w:lang w:val="en-US"/>
        </w:rPr>
        <w:object>
          <v:shape id="_x0000_i1050" o:spt="75" type="#_x0000_t75" style="height:21.75pt;width:28.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5pt;width:21.7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14:paraId="0C9A2440">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14:paraId="622EA079">
      <w:pPr>
        <w:widowControl w:val="0"/>
        <w:jc w:val="center"/>
        <w:rPr>
          <w:kern w:val="2"/>
          <w:sz w:val="24"/>
          <w:szCs w:val="22"/>
          <w:lang w:val="en-US"/>
        </w:rPr>
      </w:pPr>
      <w:r>
        <w:rPr>
          <w:kern w:val="2"/>
          <w:position w:val="-32"/>
          <w:sz w:val="24"/>
          <w:szCs w:val="22"/>
          <w:lang w:val="en-US"/>
        </w:rPr>
        <w:drawing>
          <wp:inline distT="0" distB="0" distL="114300" distR="114300">
            <wp:extent cx="2013585" cy="465455"/>
            <wp:effectExtent l="0" t="0" r="0" b="6350"/>
            <wp:docPr id="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pic:cNvPicPr>
                      <a:picLocks noChangeAspect="1"/>
                    </pic:cNvPicPr>
                  </pic:nvPicPr>
                  <pic:blipFill>
                    <a:blip r:embed="rId60"/>
                    <a:stretch>
                      <a:fillRect/>
                    </a:stretch>
                  </pic:blipFill>
                  <pic:spPr>
                    <a:xfrm>
                      <a:off x="0" y="0"/>
                      <a:ext cx="2013585" cy="465455"/>
                    </a:xfrm>
                    <a:prstGeom prst="rect">
                      <a:avLst/>
                    </a:prstGeom>
                    <a:noFill/>
                    <a:ln>
                      <a:noFill/>
                    </a:ln>
                  </pic:spPr>
                </pic:pic>
              </a:graphicData>
            </a:graphic>
          </wp:inline>
        </w:drawing>
      </w:r>
    </w:p>
    <w:p w14:paraId="33661113">
      <w:pPr>
        <w:widowControl w:val="0"/>
        <w:jc w:val="both"/>
        <w:rPr>
          <w:kern w:val="2"/>
          <w:sz w:val="24"/>
          <w:szCs w:val="22"/>
          <w:lang w:val="en-US"/>
        </w:rPr>
      </w:pPr>
      <w:r>
        <w:rPr>
          <w:rFonts w:hint="eastAsia"/>
          <w:kern w:val="2"/>
          <w:sz w:val="24"/>
          <w:szCs w:val="22"/>
          <w:lang w:val="en-US"/>
        </w:rPr>
        <w:t>式中：</w:t>
      </w:r>
    </w:p>
    <w:p w14:paraId="38E3D49C">
      <w:pPr>
        <w:widowControl w:val="0"/>
        <w:ind w:firstLine="720" w:firstLineChars="300"/>
        <w:jc w:val="both"/>
        <w:rPr>
          <w:kern w:val="2"/>
          <w:sz w:val="24"/>
          <w:szCs w:val="22"/>
          <w:lang w:val="en-US"/>
        </w:rPr>
      </w:pPr>
      <w:r>
        <w:rPr>
          <w:kern w:val="2"/>
          <w:position w:val="-12"/>
          <w:sz w:val="24"/>
          <w:szCs w:val="22"/>
          <w:lang w:val="en-US"/>
        </w:rPr>
        <w:drawing>
          <wp:inline distT="0" distB="0" distL="114300" distR="114300">
            <wp:extent cx="337185" cy="232410"/>
            <wp:effectExtent l="0" t="0" r="13335" b="12065"/>
            <wp:docPr id="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pic:cNvPicPr>
                      <a:picLocks noChangeAspect="1"/>
                    </pic:cNvPicPr>
                  </pic:nvPicPr>
                  <pic:blipFill>
                    <a:blip r:embed="rId61"/>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114300" distR="114300">
            <wp:extent cx="120015" cy="144145"/>
            <wp:effectExtent l="0" t="0" r="1905" b="9525"/>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pic:cNvPicPr>
                  </pic:nvPicPr>
                  <pic:blipFill>
                    <a:blip r:embed="rId62"/>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14:paraId="2C7E4968">
      <w:pPr>
        <w:widowControl w:val="0"/>
        <w:ind w:firstLine="720" w:firstLineChars="300"/>
        <w:jc w:val="both"/>
        <w:rPr>
          <w:kern w:val="2"/>
          <w:sz w:val="24"/>
          <w:szCs w:val="22"/>
          <w:lang w:val="en-US"/>
        </w:rPr>
      </w:pPr>
      <w:r>
        <w:rPr>
          <w:kern w:val="2"/>
          <w:position w:val="-12"/>
          <w:sz w:val="24"/>
          <w:szCs w:val="22"/>
          <w:lang w:val="en-US"/>
        </w:rPr>
        <w:drawing>
          <wp:inline distT="0" distB="0" distL="114300" distR="114300">
            <wp:extent cx="569595" cy="232410"/>
            <wp:effectExtent l="0" t="0" r="9525" b="12065"/>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pic:cNvPicPr>
                      <a:picLocks noChangeAspect="1"/>
                    </pic:cNvPicPr>
                  </pic:nvPicPr>
                  <pic:blipFill>
                    <a:blip r:embed="rId63"/>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114300" distR="114300">
            <wp:extent cx="120015" cy="144145"/>
            <wp:effectExtent l="0" t="0" r="1905" b="9525"/>
            <wp:docPr id="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pic:cNvPicPr>
                      <a:picLocks noChangeAspect="1"/>
                    </pic:cNvPicPr>
                  </pic:nvPicPr>
                  <pic:blipFill>
                    <a:blip r:embed="rId62"/>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14:paraId="5A0CCC99">
      <w:pPr>
        <w:widowControl w:val="0"/>
        <w:ind w:firstLine="720" w:firstLineChars="300"/>
        <w:jc w:val="both"/>
        <w:rPr>
          <w:kern w:val="2"/>
          <w:szCs w:val="21"/>
          <w:lang w:val="en-US"/>
        </w:rPr>
      </w:pPr>
      <w:r>
        <w:rPr>
          <w:kern w:val="2"/>
          <w:position w:val="-12"/>
          <w:sz w:val="24"/>
          <w:szCs w:val="22"/>
          <w:lang w:val="en-US"/>
        </w:rPr>
        <w:drawing>
          <wp:inline distT="0" distB="0" distL="114300" distR="114300">
            <wp:extent cx="144145" cy="232410"/>
            <wp:effectExtent l="0" t="0" r="8255" b="1270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pic:cNvPicPr>
                  </pic:nvPicPr>
                  <pic:blipFill>
                    <a:blip r:embed="rId64"/>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114300" distR="114300">
            <wp:extent cx="160655" cy="232410"/>
            <wp:effectExtent l="0" t="0" r="6985" b="12700"/>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65"/>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114300" distR="114300">
            <wp:extent cx="144145" cy="232410"/>
            <wp:effectExtent l="0" t="0" r="8255"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4"/>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114300" distR="114300">
            <wp:extent cx="160655" cy="232410"/>
            <wp:effectExtent l="0" t="0" r="6985" b="1270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65"/>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14:paraId="56A9CE21">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14:paraId="50FE5849">
      <w:pPr>
        <w:widowControl w:val="0"/>
        <w:jc w:val="center"/>
        <w:rPr>
          <w:kern w:val="2"/>
          <w:sz w:val="24"/>
          <w:szCs w:val="22"/>
          <w:lang w:val="en-US"/>
        </w:rPr>
      </w:pPr>
      <w:r>
        <w:rPr>
          <w:kern w:val="2"/>
          <w:position w:val="-12"/>
          <w:sz w:val="24"/>
          <w:szCs w:val="22"/>
          <w:lang w:val="en-US"/>
        </w:rPr>
        <w:drawing>
          <wp:inline distT="0" distB="0" distL="114300" distR="114300">
            <wp:extent cx="2534920" cy="256540"/>
            <wp:effectExtent l="0" t="0" r="10160" b="254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66"/>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14:paraId="5E8D231F">
      <w:pPr>
        <w:widowControl w:val="0"/>
        <w:jc w:val="both"/>
        <w:rPr>
          <w:kern w:val="2"/>
          <w:sz w:val="24"/>
          <w:szCs w:val="22"/>
          <w:lang w:val="en-US"/>
        </w:rPr>
      </w:pPr>
      <w:r>
        <w:rPr>
          <w:rFonts w:hint="eastAsia"/>
          <w:kern w:val="2"/>
          <w:sz w:val="24"/>
          <w:szCs w:val="22"/>
          <w:lang w:val="en-US"/>
        </w:rPr>
        <w:t>式中：</w:t>
      </w:r>
    </w:p>
    <w:p w14:paraId="1A562699">
      <w:pPr>
        <w:widowControl w:val="0"/>
        <w:ind w:firstLine="480" w:firstLineChars="200"/>
        <w:jc w:val="both"/>
        <w:rPr>
          <w:kern w:val="2"/>
          <w:szCs w:val="21"/>
          <w:lang w:val="en-US"/>
        </w:rPr>
      </w:pPr>
      <w:r>
        <w:rPr>
          <w:kern w:val="2"/>
          <w:position w:val="-6"/>
          <w:sz w:val="24"/>
          <w:szCs w:val="22"/>
          <w:lang w:val="en-US"/>
        </w:rPr>
        <w:drawing>
          <wp:inline distT="0" distB="0" distL="114300" distR="114300">
            <wp:extent cx="384810" cy="216535"/>
            <wp:effectExtent l="0" t="0" r="11430" b="1270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67"/>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1E4E8AAF">
      <w:pPr>
        <w:widowControl w:val="0"/>
        <w:ind w:firstLine="480" w:firstLineChars="200"/>
        <w:jc w:val="both"/>
        <w:rPr>
          <w:kern w:val="2"/>
          <w:szCs w:val="21"/>
          <w:lang w:val="en-US"/>
        </w:rPr>
      </w:pPr>
      <w:r>
        <w:rPr>
          <w:kern w:val="2"/>
          <w:position w:val="-12"/>
          <w:sz w:val="24"/>
          <w:szCs w:val="22"/>
          <w:lang w:val="en-US"/>
        </w:rPr>
        <w:drawing>
          <wp:inline distT="0" distB="0" distL="114300" distR="114300">
            <wp:extent cx="489585" cy="232410"/>
            <wp:effectExtent l="0" t="0" r="13335" b="1206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68"/>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114300" distR="114300">
            <wp:extent cx="120015" cy="144145"/>
            <wp:effectExtent l="0" t="0" r="1905" b="9525"/>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62"/>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274BDB17">
      <w:pPr>
        <w:widowControl w:val="0"/>
        <w:ind w:firstLine="480" w:firstLineChars="200"/>
        <w:jc w:val="both"/>
        <w:rPr>
          <w:kern w:val="2"/>
          <w:szCs w:val="21"/>
          <w:lang w:val="en-US"/>
        </w:rPr>
      </w:pPr>
      <w:r>
        <w:rPr>
          <w:kern w:val="2"/>
          <w:position w:val="-12"/>
          <w:sz w:val="24"/>
          <w:szCs w:val="22"/>
          <w:lang w:val="en-US"/>
        </w:rPr>
        <w:drawing>
          <wp:inline distT="0" distB="0" distL="114300" distR="114300">
            <wp:extent cx="465455" cy="232410"/>
            <wp:effectExtent l="0" t="0" r="6985" b="1206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69"/>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114300" distR="114300">
            <wp:extent cx="120015" cy="144145"/>
            <wp:effectExtent l="0" t="0" r="1905" b="9525"/>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62"/>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14:paraId="2D5E0E60">
      <w:pPr>
        <w:pStyle w:val="3"/>
        <w:ind w:firstLine="480"/>
        <w:rPr>
          <w:lang w:val="en-US"/>
        </w:rPr>
      </w:pPr>
      <w:r>
        <w:rPr>
          <w:kern w:val="2"/>
          <w:position w:val="-12"/>
          <w:sz w:val="24"/>
          <w:szCs w:val="22"/>
          <w:lang w:val="en-US"/>
        </w:rPr>
        <w:drawing>
          <wp:inline distT="0" distB="0" distL="114300" distR="114300">
            <wp:extent cx="465455" cy="232410"/>
            <wp:effectExtent l="0" t="0" r="0" b="12065"/>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70"/>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114300" distR="114300">
            <wp:extent cx="120015" cy="144145"/>
            <wp:effectExtent l="0" t="0" r="1905" b="9525"/>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62"/>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14:paraId="1F7813A4">
      <w:pPr>
        <w:pStyle w:val="2"/>
      </w:pPr>
      <w:bookmarkStart w:id="32" w:name="_Toc27148"/>
      <w:r>
        <w:rPr>
          <w:rFonts w:hint="eastAsia"/>
        </w:rPr>
        <w:t>计算参数</w:t>
      </w:r>
      <w:bookmarkEnd w:id="32"/>
    </w:p>
    <w:p w14:paraId="597553DE">
      <w:pPr>
        <w:pStyle w:val="4"/>
      </w:pPr>
      <w:bookmarkStart w:id="33" w:name="_Toc12192"/>
      <w:r>
        <w:rPr>
          <w:rFonts w:hint="eastAsia"/>
        </w:rPr>
        <w:t>典型气象日气象参数</w:t>
      </w:r>
      <w:bookmarkEnd w:id="3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09B1F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28A3BA6">
            <w:pPr>
              <w:jc w:val="center"/>
              <w:rPr>
                <w:sz w:val="21"/>
                <w:szCs w:val="21"/>
              </w:rPr>
            </w:pPr>
            <w:r>
              <w:rPr>
                <w:sz w:val="21"/>
                <w:szCs w:val="21"/>
              </w:rPr>
              <w:t>时刻</w:t>
            </w:r>
          </w:p>
        </w:tc>
        <w:tc>
          <w:tcPr>
            <w:tcW w:w="0" w:type="auto"/>
            <w:shd w:val="clear" w:color="auto" w:fill="E6E6E6"/>
            <w:noWrap w:val="0"/>
            <w:vAlign w:val="center"/>
          </w:tcPr>
          <w:p w14:paraId="61E1ACB7">
            <w:pPr>
              <w:jc w:val="center"/>
              <w:rPr>
                <w:sz w:val="21"/>
                <w:szCs w:val="21"/>
              </w:rPr>
            </w:pPr>
            <w:r>
              <w:rPr>
                <w:sz w:val="21"/>
                <w:szCs w:val="21"/>
              </w:rPr>
              <w:t>干球温度</w:t>
            </w:r>
            <w:r>
              <w:rPr>
                <w:sz w:val="21"/>
                <w:szCs w:val="21"/>
              </w:rPr>
              <w:br w:type="textWrapping"/>
            </w:r>
            <w:r>
              <w:rPr>
                <w:sz w:val="21"/>
                <w:szCs w:val="21"/>
              </w:rPr>
              <w:t>(℃)</w:t>
            </w:r>
          </w:p>
        </w:tc>
        <w:tc>
          <w:tcPr>
            <w:tcW w:w="0" w:type="auto"/>
            <w:shd w:val="clear" w:color="auto" w:fill="E6E6E6"/>
            <w:noWrap w:val="0"/>
            <w:vAlign w:val="center"/>
          </w:tcPr>
          <w:p w14:paraId="33CC76AD">
            <w:pPr>
              <w:jc w:val="center"/>
              <w:rPr>
                <w:sz w:val="21"/>
                <w:szCs w:val="21"/>
              </w:rPr>
            </w:pPr>
            <w:r>
              <w:rPr>
                <w:sz w:val="21"/>
                <w:szCs w:val="21"/>
              </w:rPr>
              <w:t>相对湿度(%)</w:t>
            </w:r>
          </w:p>
        </w:tc>
        <w:tc>
          <w:tcPr>
            <w:tcW w:w="0" w:type="auto"/>
            <w:shd w:val="clear" w:color="auto" w:fill="E6E6E6"/>
            <w:noWrap w:val="0"/>
            <w:vAlign w:val="center"/>
          </w:tcPr>
          <w:p w14:paraId="2424D3B1">
            <w:pPr>
              <w:jc w:val="center"/>
              <w:rPr>
                <w:sz w:val="21"/>
                <w:szCs w:val="21"/>
              </w:rPr>
            </w:pPr>
            <w:r>
              <w:rPr>
                <w:sz w:val="21"/>
                <w:szCs w:val="21"/>
              </w:rPr>
              <w:t>水平总辐射照度</w:t>
            </w:r>
            <w:r>
              <w:rPr>
                <w:sz w:val="21"/>
                <w:szCs w:val="21"/>
              </w:rPr>
              <w:br w:type="textWrapping"/>
            </w:r>
            <w:r>
              <w:rPr>
                <w:sz w:val="21"/>
                <w:szCs w:val="21"/>
              </w:rPr>
              <w:t>(W/㎡)</w:t>
            </w:r>
          </w:p>
        </w:tc>
        <w:tc>
          <w:tcPr>
            <w:tcW w:w="0" w:type="auto"/>
            <w:shd w:val="clear" w:color="auto" w:fill="E6E6E6"/>
            <w:noWrap w:val="0"/>
            <w:vAlign w:val="center"/>
          </w:tcPr>
          <w:p w14:paraId="275B7BDE">
            <w:pPr>
              <w:jc w:val="center"/>
              <w:rPr>
                <w:sz w:val="21"/>
                <w:szCs w:val="21"/>
              </w:rPr>
            </w:pPr>
            <w:r>
              <w:rPr>
                <w:sz w:val="21"/>
                <w:szCs w:val="21"/>
              </w:rPr>
              <w:t>水平散射辐射照度</w:t>
            </w:r>
            <w:r>
              <w:rPr>
                <w:sz w:val="21"/>
                <w:szCs w:val="21"/>
              </w:rPr>
              <w:br w:type="textWrapping"/>
            </w:r>
            <w:r>
              <w:rPr>
                <w:sz w:val="21"/>
                <w:szCs w:val="21"/>
              </w:rPr>
              <w:t>(W/㎡)</w:t>
            </w:r>
          </w:p>
        </w:tc>
        <w:tc>
          <w:tcPr>
            <w:tcW w:w="0" w:type="auto"/>
            <w:shd w:val="clear" w:color="auto" w:fill="E6E6E6"/>
            <w:noWrap w:val="0"/>
            <w:vAlign w:val="center"/>
          </w:tcPr>
          <w:p w14:paraId="17221EAD">
            <w:pPr>
              <w:jc w:val="center"/>
              <w:rPr>
                <w:sz w:val="21"/>
                <w:szCs w:val="21"/>
              </w:rPr>
            </w:pPr>
            <w:r>
              <w:rPr>
                <w:sz w:val="21"/>
                <w:szCs w:val="21"/>
              </w:rPr>
              <w:t>风速(m/s)</w:t>
            </w:r>
          </w:p>
        </w:tc>
        <w:tc>
          <w:tcPr>
            <w:tcW w:w="0" w:type="auto"/>
            <w:shd w:val="clear" w:color="auto" w:fill="E6E6E6"/>
            <w:noWrap w:val="0"/>
            <w:vAlign w:val="center"/>
          </w:tcPr>
          <w:p w14:paraId="5F21265E">
            <w:pPr>
              <w:jc w:val="center"/>
              <w:rPr>
                <w:sz w:val="21"/>
                <w:szCs w:val="21"/>
              </w:rPr>
            </w:pPr>
            <w:r>
              <w:rPr>
                <w:sz w:val="21"/>
                <w:szCs w:val="21"/>
              </w:rPr>
              <w:t>主导风向</w:t>
            </w:r>
          </w:p>
        </w:tc>
      </w:tr>
      <w:tr w14:paraId="26CB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2681A455">
            <w:pPr>
              <w:jc w:val="center"/>
              <w:rPr>
                <w:sz w:val="21"/>
                <w:szCs w:val="21"/>
              </w:rPr>
            </w:pPr>
            <w:r>
              <w:rPr>
                <w:sz w:val="21"/>
                <w:szCs w:val="21"/>
              </w:rPr>
              <w:t>0</w:t>
            </w:r>
          </w:p>
        </w:tc>
        <w:tc>
          <w:tcPr>
            <w:tcW w:w="0" w:type="auto"/>
            <w:noWrap w:val="0"/>
            <w:vAlign w:val="center"/>
          </w:tcPr>
          <w:p w14:paraId="7E43EE80">
            <w:pPr>
              <w:jc w:val="center"/>
              <w:rPr>
                <w:sz w:val="21"/>
                <w:szCs w:val="21"/>
              </w:rPr>
            </w:pPr>
            <w:r>
              <w:rPr>
                <w:sz w:val="21"/>
                <w:szCs w:val="21"/>
              </w:rPr>
              <w:t>25.7</w:t>
            </w:r>
          </w:p>
        </w:tc>
        <w:tc>
          <w:tcPr>
            <w:tcW w:w="0" w:type="auto"/>
            <w:noWrap w:val="0"/>
            <w:vAlign w:val="center"/>
          </w:tcPr>
          <w:p w14:paraId="2FD8246F">
            <w:pPr>
              <w:jc w:val="center"/>
              <w:rPr>
                <w:sz w:val="21"/>
                <w:szCs w:val="21"/>
              </w:rPr>
            </w:pPr>
            <w:r>
              <w:rPr>
                <w:sz w:val="21"/>
                <w:szCs w:val="21"/>
              </w:rPr>
              <w:t>87</w:t>
            </w:r>
          </w:p>
        </w:tc>
        <w:tc>
          <w:tcPr>
            <w:tcW w:w="0" w:type="auto"/>
            <w:noWrap w:val="0"/>
            <w:vAlign w:val="center"/>
          </w:tcPr>
          <w:p w14:paraId="2E87AE87">
            <w:pPr>
              <w:jc w:val="center"/>
              <w:rPr>
                <w:sz w:val="21"/>
                <w:szCs w:val="21"/>
              </w:rPr>
            </w:pPr>
            <w:r>
              <w:rPr>
                <w:sz w:val="21"/>
                <w:szCs w:val="21"/>
              </w:rPr>
              <w:t>0.00</w:t>
            </w:r>
          </w:p>
        </w:tc>
        <w:tc>
          <w:tcPr>
            <w:tcW w:w="0" w:type="auto"/>
            <w:noWrap w:val="0"/>
            <w:vAlign w:val="center"/>
          </w:tcPr>
          <w:p w14:paraId="1D1FE939">
            <w:pPr>
              <w:jc w:val="center"/>
              <w:rPr>
                <w:sz w:val="21"/>
                <w:szCs w:val="21"/>
              </w:rPr>
            </w:pPr>
            <w:r>
              <w:rPr>
                <w:sz w:val="21"/>
                <w:szCs w:val="21"/>
              </w:rPr>
              <w:t>0.00</w:t>
            </w:r>
          </w:p>
        </w:tc>
        <w:tc>
          <w:tcPr>
            <w:tcW w:w="0" w:type="auto"/>
            <w:noWrap w:val="0"/>
            <w:vAlign w:val="center"/>
          </w:tcPr>
          <w:p w14:paraId="140C1858">
            <w:pPr>
              <w:jc w:val="center"/>
              <w:rPr>
                <w:sz w:val="21"/>
                <w:szCs w:val="21"/>
              </w:rPr>
            </w:pPr>
            <w:r>
              <w:rPr>
                <w:sz w:val="21"/>
                <w:szCs w:val="21"/>
              </w:rPr>
              <w:t>1.2</w:t>
            </w:r>
          </w:p>
        </w:tc>
        <w:tc>
          <w:tcPr>
            <w:tcW w:w="0" w:type="auto"/>
            <w:vMerge w:val="restart"/>
            <w:noWrap w:val="0"/>
            <w:vAlign w:val="center"/>
          </w:tcPr>
          <w:p w14:paraId="025BD12F">
            <w:pPr>
              <w:jc w:val="center"/>
              <w:rPr>
                <w:sz w:val="21"/>
                <w:szCs w:val="21"/>
              </w:rPr>
            </w:pPr>
            <w:r>
              <w:rPr>
                <w:sz w:val="21"/>
                <w:szCs w:val="21"/>
              </w:rPr>
              <w:t>西北</w:t>
            </w:r>
          </w:p>
        </w:tc>
      </w:tr>
      <w:tr w14:paraId="12E4E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6CAC1C1C">
            <w:pPr>
              <w:jc w:val="center"/>
              <w:rPr>
                <w:sz w:val="21"/>
                <w:szCs w:val="21"/>
              </w:rPr>
            </w:pPr>
            <w:r>
              <w:rPr>
                <w:sz w:val="21"/>
                <w:szCs w:val="21"/>
              </w:rPr>
              <w:t>1</w:t>
            </w:r>
          </w:p>
        </w:tc>
        <w:tc>
          <w:tcPr>
            <w:tcW w:w="0" w:type="auto"/>
            <w:noWrap w:val="0"/>
            <w:vAlign w:val="center"/>
          </w:tcPr>
          <w:p w14:paraId="2F61C04C">
            <w:pPr>
              <w:jc w:val="center"/>
              <w:rPr>
                <w:sz w:val="21"/>
                <w:szCs w:val="21"/>
              </w:rPr>
            </w:pPr>
            <w:r>
              <w:rPr>
                <w:sz w:val="21"/>
                <w:szCs w:val="21"/>
              </w:rPr>
              <w:t>25.6</w:t>
            </w:r>
          </w:p>
        </w:tc>
        <w:tc>
          <w:tcPr>
            <w:tcW w:w="0" w:type="auto"/>
            <w:noWrap w:val="0"/>
            <w:vAlign w:val="center"/>
          </w:tcPr>
          <w:p w14:paraId="6A677A29">
            <w:pPr>
              <w:jc w:val="center"/>
              <w:rPr>
                <w:sz w:val="21"/>
                <w:szCs w:val="21"/>
              </w:rPr>
            </w:pPr>
            <w:r>
              <w:rPr>
                <w:sz w:val="21"/>
                <w:szCs w:val="21"/>
              </w:rPr>
              <w:t>87</w:t>
            </w:r>
          </w:p>
        </w:tc>
        <w:tc>
          <w:tcPr>
            <w:tcW w:w="0" w:type="auto"/>
            <w:noWrap w:val="0"/>
            <w:vAlign w:val="center"/>
          </w:tcPr>
          <w:p w14:paraId="5F1C7CAF">
            <w:pPr>
              <w:jc w:val="center"/>
              <w:rPr>
                <w:sz w:val="21"/>
                <w:szCs w:val="21"/>
              </w:rPr>
            </w:pPr>
            <w:r>
              <w:rPr>
                <w:sz w:val="21"/>
                <w:szCs w:val="21"/>
              </w:rPr>
              <w:t>0.00</w:t>
            </w:r>
          </w:p>
        </w:tc>
        <w:tc>
          <w:tcPr>
            <w:tcW w:w="0" w:type="auto"/>
            <w:noWrap w:val="0"/>
            <w:vAlign w:val="center"/>
          </w:tcPr>
          <w:p w14:paraId="41961E0E">
            <w:pPr>
              <w:jc w:val="center"/>
              <w:rPr>
                <w:sz w:val="21"/>
                <w:szCs w:val="21"/>
              </w:rPr>
            </w:pPr>
            <w:r>
              <w:rPr>
                <w:sz w:val="21"/>
                <w:szCs w:val="21"/>
              </w:rPr>
              <w:t>0.00</w:t>
            </w:r>
          </w:p>
        </w:tc>
        <w:tc>
          <w:tcPr>
            <w:tcW w:w="0" w:type="auto"/>
            <w:noWrap w:val="0"/>
            <w:vAlign w:val="center"/>
          </w:tcPr>
          <w:p w14:paraId="1E3B45E1">
            <w:pPr>
              <w:jc w:val="center"/>
              <w:rPr>
                <w:sz w:val="21"/>
                <w:szCs w:val="21"/>
              </w:rPr>
            </w:pPr>
            <w:r>
              <w:rPr>
                <w:sz w:val="21"/>
                <w:szCs w:val="21"/>
              </w:rPr>
              <w:t>1.0</w:t>
            </w:r>
          </w:p>
        </w:tc>
        <w:tc>
          <w:tcPr>
            <w:tcW w:w="0" w:type="auto"/>
            <w:vMerge w:val="continue"/>
            <w:noWrap w:val="0"/>
            <w:vAlign w:val="center"/>
          </w:tcPr>
          <w:p w14:paraId="5752D63F">
            <w:pPr>
              <w:jc w:val="center"/>
              <w:rPr>
                <w:sz w:val="21"/>
                <w:szCs w:val="21"/>
              </w:rPr>
            </w:pPr>
          </w:p>
        </w:tc>
      </w:tr>
      <w:tr w14:paraId="46AB5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2E3783B2">
            <w:pPr>
              <w:jc w:val="center"/>
              <w:rPr>
                <w:sz w:val="21"/>
                <w:szCs w:val="21"/>
              </w:rPr>
            </w:pPr>
            <w:r>
              <w:rPr>
                <w:sz w:val="21"/>
                <w:szCs w:val="21"/>
              </w:rPr>
              <w:t>2</w:t>
            </w:r>
          </w:p>
        </w:tc>
        <w:tc>
          <w:tcPr>
            <w:tcW w:w="0" w:type="auto"/>
            <w:noWrap w:val="0"/>
            <w:vAlign w:val="center"/>
          </w:tcPr>
          <w:p w14:paraId="3954EA26">
            <w:pPr>
              <w:jc w:val="center"/>
              <w:rPr>
                <w:sz w:val="21"/>
                <w:szCs w:val="21"/>
              </w:rPr>
            </w:pPr>
            <w:r>
              <w:rPr>
                <w:sz w:val="21"/>
                <w:szCs w:val="21"/>
              </w:rPr>
              <w:t>25.4</w:t>
            </w:r>
          </w:p>
        </w:tc>
        <w:tc>
          <w:tcPr>
            <w:tcW w:w="0" w:type="auto"/>
            <w:noWrap w:val="0"/>
            <w:vAlign w:val="center"/>
          </w:tcPr>
          <w:p w14:paraId="603FF39D">
            <w:pPr>
              <w:jc w:val="center"/>
              <w:rPr>
                <w:sz w:val="21"/>
                <w:szCs w:val="21"/>
              </w:rPr>
            </w:pPr>
            <w:r>
              <w:rPr>
                <w:sz w:val="21"/>
                <w:szCs w:val="21"/>
              </w:rPr>
              <w:t>87</w:t>
            </w:r>
          </w:p>
        </w:tc>
        <w:tc>
          <w:tcPr>
            <w:tcW w:w="0" w:type="auto"/>
            <w:noWrap w:val="0"/>
            <w:vAlign w:val="center"/>
          </w:tcPr>
          <w:p w14:paraId="5F44A367">
            <w:pPr>
              <w:jc w:val="center"/>
              <w:rPr>
                <w:sz w:val="21"/>
                <w:szCs w:val="21"/>
              </w:rPr>
            </w:pPr>
            <w:r>
              <w:rPr>
                <w:sz w:val="21"/>
                <w:szCs w:val="21"/>
              </w:rPr>
              <w:t>0.00</w:t>
            </w:r>
          </w:p>
        </w:tc>
        <w:tc>
          <w:tcPr>
            <w:tcW w:w="0" w:type="auto"/>
            <w:noWrap w:val="0"/>
            <w:vAlign w:val="center"/>
          </w:tcPr>
          <w:p w14:paraId="36764895">
            <w:pPr>
              <w:jc w:val="center"/>
              <w:rPr>
                <w:sz w:val="21"/>
                <w:szCs w:val="21"/>
              </w:rPr>
            </w:pPr>
            <w:r>
              <w:rPr>
                <w:sz w:val="21"/>
                <w:szCs w:val="21"/>
              </w:rPr>
              <w:t>0.00</w:t>
            </w:r>
          </w:p>
        </w:tc>
        <w:tc>
          <w:tcPr>
            <w:tcW w:w="0" w:type="auto"/>
            <w:noWrap w:val="0"/>
            <w:vAlign w:val="center"/>
          </w:tcPr>
          <w:p w14:paraId="54AB2F8F">
            <w:pPr>
              <w:jc w:val="center"/>
              <w:rPr>
                <w:sz w:val="21"/>
                <w:szCs w:val="21"/>
              </w:rPr>
            </w:pPr>
            <w:r>
              <w:rPr>
                <w:sz w:val="21"/>
                <w:szCs w:val="21"/>
              </w:rPr>
              <w:t>0.8</w:t>
            </w:r>
          </w:p>
        </w:tc>
        <w:tc>
          <w:tcPr>
            <w:tcW w:w="0" w:type="auto"/>
            <w:vMerge w:val="continue"/>
            <w:noWrap w:val="0"/>
            <w:vAlign w:val="center"/>
          </w:tcPr>
          <w:p w14:paraId="4B00FF05">
            <w:pPr>
              <w:jc w:val="center"/>
              <w:rPr>
                <w:sz w:val="21"/>
                <w:szCs w:val="21"/>
              </w:rPr>
            </w:pPr>
          </w:p>
        </w:tc>
      </w:tr>
      <w:tr w14:paraId="2B9A4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33DC07A">
            <w:pPr>
              <w:jc w:val="center"/>
              <w:rPr>
                <w:sz w:val="21"/>
                <w:szCs w:val="21"/>
              </w:rPr>
            </w:pPr>
            <w:r>
              <w:rPr>
                <w:sz w:val="21"/>
                <w:szCs w:val="21"/>
              </w:rPr>
              <w:t>3</w:t>
            </w:r>
          </w:p>
        </w:tc>
        <w:tc>
          <w:tcPr>
            <w:tcW w:w="0" w:type="auto"/>
            <w:noWrap w:val="0"/>
            <w:vAlign w:val="center"/>
          </w:tcPr>
          <w:p w14:paraId="5D3753BD">
            <w:pPr>
              <w:jc w:val="center"/>
              <w:rPr>
                <w:sz w:val="21"/>
                <w:szCs w:val="21"/>
              </w:rPr>
            </w:pPr>
            <w:r>
              <w:rPr>
                <w:sz w:val="21"/>
                <w:szCs w:val="21"/>
              </w:rPr>
              <w:t>25.1</w:t>
            </w:r>
          </w:p>
        </w:tc>
        <w:tc>
          <w:tcPr>
            <w:tcW w:w="0" w:type="auto"/>
            <w:noWrap w:val="0"/>
            <w:vAlign w:val="center"/>
          </w:tcPr>
          <w:p w14:paraId="1E593219">
            <w:pPr>
              <w:jc w:val="center"/>
              <w:rPr>
                <w:sz w:val="21"/>
                <w:szCs w:val="21"/>
              </w:rPr>
            </w:pPr>
            <w:r>
              <w:rPr>
                <w:sz w:val="21"/>
                <w:szCs w:val="21"/>
              </w:rPr>
              <w:t>88</w:t>
            </w:r>
          </w:p>
        </w:tc>
        <w:tc>
          <w:tcPr>
            <w:tcW w:w="0" w:type="auto"/>
            <w:noWrap w:val="0"/>
            <w:vAlign w:val="center"/>
          </w:tcPr>
          <w:p w14:paraId="708862D2">
            <w:pPr>
              <w:jc w:val="center"/>
              <w:rPr>
                <w:sz w:val="21"/>
                <w:szCs w:val="21"/>
              </w:rPr>
            </w:pPr>
            <w:r>
              <w:rPr>
                <w:sz w:val="21"/>
                <w:szCs w:val="21"/>
              </w:rPr>
              <w:t>0.00</w:t>
            </w:r>
          </w:p>
        </w:tc>
        <w:tc>
          <w:tcPr>
            <w:tcW w:w="0" w:type="auto"/>
            <w:noWrap w:val="0"/>
            <w:vAlign w:val="center"/>
          </w:tcPr>
          <w:p w14:paraId="77EFA9B8">
            <w:pPr>
              <w:jc w:val="center"/>
              <w:rPr>
                <w:sz w:val="21"/>
                <w:szCs w:val="21"/>
              </w:rPr>
            </w:pPr>
            <w:r>
              <w:rPr>
                <w:sz w:val="21"/>
                <w:szCs w:val="21"/>
              </w:rPr>
              <w:t>0.00</w:t>
            </w:r>
          </w:p>
        </w:tc>
        <w:tc>
          <w:tcPr>
            <w:tcW w:w="0" w:type="auto"/>
            <w:noWrap w:val="0"/>
            <w:vAlign w:val="center"/>
          </w:tcPr>
          <w:p w14:paraId="2161C171">
            <w:pPr>
              <w:jc w:val="center"/>
              <w:rPr>
                <w:sz w:val="21"/>
                <w:szCs w:val="21"/>
              </w:rPr>
            </w:pPr>
            <w:r>
              <w:rPr>
                <w:sz w:val="21"/>
                <w:szCs w:val="21"/>
              </w:rPr>
              <w:t>0.7</w:t>
            </w:r>
          </w:p>
        </w:tc>
        <w:tc>
          <w:tcPr>
            <w:tcW w:w="0" w:type="auto"/>
            <w:vMerge w:val="continue"/>
            <w:noWrap w:val="0"/>
            <w:vAlign w:val="center"/>
          </w:tcPr>
          <w:p w14:paraId="69F52A4A">
            <w:pPr>
              <w:jc w:val="center"/>
              <w:rPr>
                <w:sz w:val="21"/>
                <w:szCs w:val="21"/>
              </w:rPr>
            </w:pPr>
          </w:p>
        </w:tc>
      </w:tr>
      <w:tr w14:paraId="643D0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249764DE">
            <w:pPr>
              <w:jc w:val="center"/>
              <w:rPr>
                <w:sz w:val="21"/>
                <w:szCs w:val="21"/>
              </w:rPr>
            </w:pPr>
            <w:r>
              <w:rPr>
                <w:sz w:val="21"/>
                <w:szCs w:val="21"/>
              </w:rPr>
              <w:t>4</w:t>
            </w:r>
          </w:p>
        </w:tc>
        <w:tc>
          <w:tcPr>
            <w:tcW w:w="0" w:type="auto"/>
            <w:noWrap w:val="0"/>
            <w:vAlign w:val="center"/>
          </w:tcPr>
          <w:p w14:paraId="46C07E56">
            <w:pPr>
              <w:jc w:val="center"/>
              <w:rPr>
                <w:sz w:val="21"/>
                <w:szCs w:val="21"/>
              </w:rPr>
            </w:pPr>
            <w:r>
              <w:rPr>
                <w:sz w:val="21"/>
                <w:szCs w:val="21"/>
              </w:rPr>
              <w:t>24.9</w:t>
            </w:r>
          </w:p>
        </w:tc>
        <w:tc>
          <w:tcPr>
            <w:tcW w:w="0" w:type="auto"/>
            <w:noWrap w:val="0"/>
            <w:vAlign w:val="center"/>
          </w:tcPr>
          <w:p w14:paraId="66B1FC69">
            <w:pPr>
              <w:jc w:val="center"/>
              <w:rPr>
                <w:sz w:val="21"/>
                <w:szCs w:val="21"/>
              </w:rPr>
            </w:pPr>
            <w:r>
              <w:rPr>
                <w:sz w:val="21"/>
                <w:szCs w:val="21"/>
              </w:rPr>
              <w:t>88</w:t>
            </w:r>
          </w:p>
        </w:tc>
        <w:tc>
          <w:tcPr>
            <w:tcW w:w="0" w:type="auto"/>
            <w:noWrap w:val="0"/>
            <w:vAlign w:val="center"/>
          </w:tcPr>
          <w:p w14:paraId="66A7D94F">
            <w:pPr>
              <w:jc w:val="center"/>
              <w:rPr>
                <w:sz w:val="21"/>
                <w:szCs w:val="21"/>
              </w:rPr>
            </w:pPr>
            <w:r>
              <w:rPr>
                <w:sz w:val="21"/>
                <w:szCs w:val="21"/>
              </w:rPr>
              <w:t>0.00</w:t>
            </w:r>
          </w:p>
        </w:tc>
        <w:tc>
          <w:tcPr>
            <w:tcW w:w="0" w:type="auto"/>
            <w:noWrap w:val="0"/>
            <w:vAlign w:val="center"/>
          </w:tcPr>
          <w:p w14:paraId="5B423407">
            <w:pPr>
              <w:jc w:val="center"/>
              <w:rPr>
                <w:sz w:val="21"/>
                <w:szCs w:val="21"/>
              </w:rPr>
            </w:pPr>
            <w:r>
              <w:rPr>
                <w:sz w:val="21"/>
                <w:szCs w:val="21"/>
              </w:rPr>
              <w:t>0.00</w:t>
            </w:r>
          </w:p>
        </w:tc>
        <w:tc>
          <w:tcPr>
            <w:tcW w:w="0" w:type="auto"/>
            <w:noWrap w:val="0"/>
            <w:vAlign w:val="center"/>
          </w:tcPr>
          <w:p w14:paraId="3B49183D">
            <w:pPr>
              <w:jc w:val="center"/>
              <w:rPr>
                <w:sz w:val="21"/>
                <w:szCs w:val="21"/>
              </w:rPr>
            </w:pPr>
            <w:r>
              <w:rPr>
                <w:sz w:val="21"/>
                <w:szCs w:val="21"/>
              </w:rPr>
              <w:t>0.5</w:t>
            </w:r>
          </w:p>
        </w:tc>
        <w:tc>
          <w:tcPr>
            <w:tcW w:w="0" w:type="auto"/>
            <w:vMerge w:val="continue"/>
            <w:noWrap w:val="0"/>
            <w:vAlign w:val="center"/>
          </w:tcPr>
          <w:p w14:paraId="0E9FA422">
            <w:pPr>
              <w:jc w:val="center"/>
              <w:rPr>
                <w:sz w:val="21"/>
                <w:szCs w:val="21"/>
              </w:rPr>
            </w:pPr>
          </w:p>
        </w:tc>
      </w:tr>
      <w:tr w14:paraId="29C2C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10CB04EA">
            <w:pPr>
              <w:jc w:val="center"/>
              <w:rPr>
                <w:sz w:val="21"/>
                <w:szCs w:val="21"/>
              </w:rPr>
            </w:pPr>
            <w:r>
              <w:rPr>
                <w:sz w:val="21"/>
                <w:szCs w:val="21"/>
              </w:rPr>
              <w:t>5</w:t>
            </w:r>
          </w:p>
        </w:tc>
        <w:tc>
          <w:tcPr>
            <w:tcW w:w="0" w:type="auto"/>
            <w:noWrap w:val="0"/>
            <w:vAlign w:val="center"/>
          </w:tcPr>
          <w:p w14:paraId="5A8AB3E8">
            <w:pPr>
              <w:jc w:val="center"/>
              <w:rPr>
                <w:sz w:val="21"/>
                <w:szCs w:val="21"/>
              </w:rPr>
            </w:pPr>
            <w:r>
              <w:rPr>
                <w:sz w:val="21"/>
                <w:szCs w:val="21"/>
              </w:rPr>
              <w:t>24.8</w:t>
            </w:r>
          </w:p>
        </w:tc>
        <w:tc>
          <w:tcPr>
            <w:tcW w:w="0" w:type="auto"/>
            <w:noWrap w:val="0"/>
            <w:vAlign w:val="center"/>
          </w:tcPr>
          <w:p w14:paraId="021BA840">
            <w:pPr>
              <w:jc w:val="center"/>
              <w:rPr>
                <w:sz w:val="21"/>
                <w:szCs w:val="21"/>
              </w:rPr>
            </w:pPr>
            <w:r>
              <w:rPr>
                <w:sz w:val="21"/>
                <w:szCs w:val="21"/>
              </w:rPr>
              <w:t>88</w:t>
            </w:r>
          </w:p>
        </w:tc>
        <w:tc>
          <w:tcPr>
            <w:tcW w:w="0" w:type="auto"/>
            <w:noWrap w:val="0"/>
            <w:vAlign w:val="center"/>
          </w:tcPr>
          <w:p w14:paraId="6488CB2C">
            <w:pPr>
              <w:jc w:val="center"/>
              <w:rPr>
                <w:sz w:val="21"/>
                <w:szCs w:val="21"/>
              </w:rPr>
            </w:pPr>
            <w:r>
              <w:rPr>
                <w:sz w:val="21"/>
                <w:szCs w:val="21"/>
              </w:rPr>
              <w:t>0.00</w:t>
            </w:r>
          </w:p>
        </w:tc>
        <w:tc>
          <w:tcPr>
            <w:tcW w:w="0" w:type="auto"/>
            <w:noWrap w:val="0"/>
            <w:vAlign w:val="center"/>
          </w:tcPr>
          <w:p w14:paraId="6A0C6F79">
            <w:pPr>
              <w:jc w:val="center"/>
              <w:rPr>
                <w:sz w:val="21"/>
                <w:szCs w:val="21"/>
              </w:rPr>
            </w:pPr>
            <w:r>
              <w:rPr>
                <w:sz w:val="21"/>
                <w:szCs w:val="21"/>
              </w:rPr>
              <w:t>0.00</w:t>
            </w:r>
          </w:p>
        </w:tc>
        <w:tc>
          <w:tcPr>
            <w:tcW w:w="0" w:type="auto"/>
            <w:noWrap w:val="0"/>
            <w:vAlign w:val="center"/>
          </w:tcPr>
          <w:p w14:paraId="778796A2">
            <w:pPr>
              <w:jc w:val="center"/>
              <w:rPr>
                <w:sz w:val="21"/>
                <w:szCs w:val="21"/>
              </w:rPr>
            </w:pPr>
            <w:r>
              <w:rPr>
                <w:sz w:val="21"/>
                <w:szCs w:val="21"/>
              </w:rPr>
              <w:t>0.3</w:t>
            </w:r>
          </w:p>
        </w:tc>
        <w:tc>
          <w:tcPr>
            <w:tcW w:w="0" w:type="auto"/>
            <w:vMerge w:val="continue"/>
            <w:noWrap w:val="0"/>
            <w:vAlign w:val="center"/>
          </w:tcPr>
          <w:p w14:paraId="79488641">
            <w:pPr>
              <w:jc w:val="center"/>
              <w:rPr>
                <w:sz w:val="21"/>
                <w:szCs w:val="21"/>
              </w:rPr>
            </w:pPr>
          </w:p>
        </w:tc>
      </w:tr>
      <w:tr w14:paraId="30EE5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40FC506C">
            <w:pPr>
              <w:jc w:val="center"/>
              <w:rPr>
                <w:sz w:val="21"/>
                <w:szCs w:val="21"/>
              </w:rPr>
            </w:pPr>
            <w:r>
              <w:rPr>
                <w:sz w:val="21"/>
                <w:szCs w:val="21"/>
              </w:rPr>
              <w:t>6</w:t>
            </w:r>
          </w:p>
        </w:tc>
        <w:tc>
          <w:tcPr>
            <w:tcW w:w="0" w:type="auto"/>
            <w:noWrap w:val="0"/>
            <w:vAlign w:val="center"/>
          </w:tcPr>
          <w:p w14:paraId="312DA1DF">
            <w:pPr>
              <w:jc w:val="center"/>
              <w:rPr>
                <w:sz w:val="21"/>
                <w:szCs w:val="21"/>
              </w:rPr>
            </w:pPr>
            <w:r>
              <w:rPr>
                <w:sz w:val="21"/>
                <w:szCs w:val="21"/>
              </w:rPr>
              <w:t>25.0</w:t>
            </w:r>
          </w:p>
        </w:tc>
        <w:tc>
          <w:tcPr>
            <w:tcW w:w="0" w:type="auto"/>
            <w:noWrap w:val="0"/>
            <w:vAlign w:val="center"/>
          </w:tcPr>
          <w:p w14:paraId="21DA9FC4">
            <w:pPr>
              <w:jc w:val="center"/>
              <w:rPr>
                <w:sz w:val="21"/>
                <w:szCs w:val="21"/>
              </w:rPr>
            </w:pPr>
            <w:r>
              <w:rPr>
                <w:sz w:val="21"/>
                <w:szCs w:val="21"/>
              </w:rPr>
              <w:t>87</w:t>
            </w:r>
          </w:p>
        </w:tc>
        <w:tc>
          <w:tcPr>
            <w:tcW w:w="0" w:type="auto"/>
            <w:noWrap w:val="0"/>
            <w:vAlign w:val="center"/>
          </w:tcPr>
          <w:p w14:paraId="475187AE">
            <w:pPr>
              <w:jc w:val="center"/>
              <w:rPr>
                <w:sz w:val="21"/>
                <w:szCs w:val="21"/>
              </w:rPr>
            </w:pPr>
            <w:r>
              <w:rPr>
                <w:sz w:val="21"/>
                <w:szCs w:val="21"/>
              </w:rPr>
              <w:t>36.11</w:t>
            </w:r>
          </w:p>
        </w:tc>
        <w:tc>
          <w:tcPr>
            <w:tcW w:w="0" w:type="auto"/>
            <w:noWrap w:val="0"/>
            <w:vAlign w:val="center"/>
          </w:tcPr>
          <w:p w14:paraId="41510964">
            <w:pPr>
              <w:jc w:val="center"/>
              <w:rPr>
                <w:sz w:val="21"/>
                <w:szCs w:val="21"/>
              </w:rPr>
            </w:pPr>
            <w:r>
              <w:rPr>
                <w:sz w:val="21"/>
                <w:szCs w:val="21"/>
              </w:rPr>
              <w:t>36.11</w:t>
            </w:r>
          </w:p>
        </w:tc>
        <w:tc>
          <w:tcPr>
            <w:tcW w:w="0" w:type="auto"/>
            <w:noWrap w:val="0"/>
            <w:vAlign w:val="center"/>
          </w:tcPr>
          <w:p w14:paraId="78EF8162">
            <w:pPr>
              <w:jc w:val="center"/>
              <w:rPr>
                <w:sz w:val="21"/>
                <w:szCs w:val="21"/>
              </w:rPr>
            </w:pPr>
            <w:r>
              <w:rPr>
                <w:sz w:val="21"/>
                <w:szCs w:val="21"/>
              </w:rPr>
              <w:t>0.2</w:t>
            </w:r>
          </w:p>
        </w:tc>
        <w:tc>
          <w:tcPr>
            <w:tcW w:w="0" w:type="auto"/>
            <w:vMerge w:val="continue"/>
            <w:noWrap w:val="0"/>
            <w:vAlign w:val="center"/>
          </w:tcPr>
          <w:p w14:paraId="17E5DE35">
            <w:pPr>
              <w:jc w:val="center"/>
              <w:rPr>
                <w:sz w:val="21"/>
                <w:szCs w:val="21"/>
              </w:rPr>
            </w:pPr>
          </w:p>
        </w:tc>
      </w:tr>
      <w:tr w14:paraId="105D0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154DEE89">
            <w:pPr>
              <w:jc w:val="center"/>
              <w:rPr>
                <w:sz w:val="21"/>
                <w:szCs w:val="21"/>
              </w:rPr>
            </w:pPr>
            <w:r>
              <w:rPr>
                <w:sz w:val="21"/>
                <w:szCs w:val="21"/>
              </w:rPr>
              <w:t>7</w:t>
            </w:r>
          </w:p>
        </w:tc>
        <w:tc>
          <w:tcPr>
            <w:tcW w:w="0" w:type="auto"/>
            <w:noWrap w:val="0"/>
            <w:vAlign w:val="center"/>
          </w:tcPr>
          <w:p w14:paraId="038549E6">
            <w:pPr>
              <w:jc w:val="center"/>
              <w:rPr>
                <w:sz w:val="21"/>
                <w:szCs w:val="21"/>
              </w:rPr>
            </w:pPr>
            <w:r>
              <w:rPr>
                <w:sz w:val="21"/>
                <w:szCs w:val="21"/>
              </w:rPr>
              <w:t>25.5</w:t>
            </w:r>
          </w:p>
        </w:tc>
        <w:tc>
          <w:tcPr>
            <w:tcW w:w="0" w:type="auto"/>
            <w:noWrap w:val="0"/>
            <w:vAlign w:val="center"/>
          </w:tcPr>
          <w:p w14:paraId="66FEE7C6">
            <w:pPr>
              <w:jc w:val="center"/>
              <w:rPr>
                <w:sz w:val="21"/>
                <w:szCs w:val="21"/>
              </w:rPr>
            </w:pPr>
            <w:r>
              <w:rPr>
                <w:sz w:val="21"/>
                <w:szCs w:val="21"/>
              </w:rPr>
              <w:t>85</w:t>
            </w:r>
          </w:p>
        </w:tc>
        <w:tc>
          <w:tcPr>
            <w:tcW w:w="0" w:type="auto"/>
            <w:noWrap w:val="0"/>
            <w:vAlign w:val="center"/>
          </w:tcPr>
          <w:p w14:paraId="14C52E67">
            <w:pPr>
              <w:jc w:val="center"/>
              <w:rPr>
                <w:sz w:val="21"/>
                <w:szCs w:val="21"/>
              </w:rPr>
            </w:pPr>
            <w:r>
              <w:rPr>
                <w:sz w:val="21"/>
                <w:szCs w:val="21"/>
              </w:rPr>
              <w:t>136.11</w:t>
            </w:r>
          </w:p>
        </w:tc>
        <w:tc>
          <w:tcPr>
            <w:tcW w:w="0" w:type="auto"/>
            <w:noWrap w:val="0"/>
            <w:vAlign w:val="center"/>
          </w:tcPr>
          <w:p w14:paraId="765709D7">
            <w:pPr>
              <w:jc w:val="center"/>
              <w:rPr>
                <w:sz w:val="21"/>
                <w:szCs w:val="21"/>
              </w:rPr>
            </w:pPr>
            <w:r>
              <w:rPr>
                <w:sz w:val="21"/>
                <w:szCs w:val="21"/>
              </w:rPr>
              <w:t>125.00</w:t>
            </w:r>
          </w:p>
        </w:tc>
        <w:tc>
          <w:tcPr>
            <w:tcW w:w="0" w:type="auto"/>
            <w:noWrap w:val="0"/>
            <w:vAlign w:val="center"/>
          </w:tcPr>
          <w:p w14:paraId="17C4EF6A">
            <w:pPr>
              <w:jc w:val="center"/>
              <w:rPr>
                <w:sz w:val="21"/>
                <w:szCs w:val="21"/>
              </w:rPr>
            </w:pPr>
            <w:r>
              <w:rPr>
                <w:sz w:val="21"/>
                <w:szCs w:val="21"/>
              </w:rPr>
              <w:t>0.0</w:t>
            </w:r>
          </w:p>
        </w:tc>
        <w:tc>
          <w:tcPr>
            <w:tcW w:w="0" w:type="auto"/>
            <w:vMerge w:val="continue"/>
            <w:noWrap w:val="0"/>
            <w:vAlign w:val="center"/>
          </w:tcPr>
          <w:p w14:paraId="442A76CD">
            <w:pPr>
              <w:jc w:val="center"/>
              <w:rPr>
                <w:sz w:val="21"/>
                <w:szCs w:val="21"/>
              </w:rPr>
            </w:pPr>
          </w:p>
        </w:tc>
      </w:tr>
      <w:tr w14:paraId="2D0CC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607FAD7D">
            <w:pPr>
              <w:jc w:val="center"/>
              <w:rPr>
                <w:sz w:val="21"/>
                <w:szCs w:val="21"/>
              </w:rPr>
            </w:pPr>
            <w:r>
              <w:rPr>
                <w:sz w:val="21"/>
                <w:szCs w:val="21"/>
              </w:rPr>
              <w:t>8</w:t>
            </w:r>
          </w:p>
        </w:tc>
        <w:tc>
          <w:tcPr>
            <w:tcW w:w="0" w:type="auto"/>
            <w:noWrap w:val="0"/>
            <w:vAlign w:val="center"/>
          </w:tcPr>
          <w:p w14:paraId="4F151D7B">
            <w:pPr>
              <w:jc w:val="center"/>
              <w:rPr>
                <w:sz w:val="21"/>
                <w:szCs w:val="21"/>
              </w:rPr>
            </w:pPr>
            <w:r>
              <w:rPr>
                <w:sz w:val="21"/>
                <w:szCs w:val="21"/>
              </w:rPr>
              <w:t>26.4</w:t>
            </w:r>
          </w:p>
        </w:tc>
        <w:tc>
          <w:tcPr>
            <w:tcW w:w="0" w:type="auto"/>
            <w:noWrap w:val="0"/>
            <w:vAlign w:val="center"/>
          </w:tcPr>
          <w:p w14:paraId="1ACE6BAD">
            <w:pPr>
              <w:jc w:val="center"/>
              <w:rPr>
                <w:sz w:val="21"/>
                <w:szCs w:val="21"/>
              </w:rPr>
            </w:pPr>
            <w:r>
              <w:rPr>
                <w:sz w:val="21"/>
                <w:szCs w:val="21"/>
              </w:rPr>
              <w:t>82</w:t>
            </w:r>
          </w:p>
        </w:tc>
        <w:tc>
          <w:tcPr>
            <w:tcW w:w="0" w:type="auto"/>
            <w:noWrap w:val="0"/>
            <w:vAlign w:val="center"/>
          </w:tcPr>
          <w:p w14:paraId="493DEC32">
            <w:pPr>
              <w:jc w:val="center"/>
              <w:rPr>
                <w:sz w:val="21"/>
                <w:szCs w:val="21"/>
              </w:rPr>
            </w:pPr>
            <w:r>
              <w:rPr>
                <w:sz w:val="21"/>
                <w:szCs w:val="21"/>
              </w:rPr>
              <w:t>250.00</w:t>
            </w:r>
          </w:p>
        </w:tc>
        <w:tc>
          <w:tcPr>
            <w:tcW w:w="0" w:type="auto"/>
            <w:noWrap w:val="0"/>
            <w:vAlign w:val="center"/>
          </w:tcPr>
          <w:p w14:paraId="4DE00647">
            <w:pPr>
              <w:jc w:val="center"/>
              <w:rPr>
                <w:sz w:val="21"/>
                <w:szCs w:val="21"/>
              </w:rPr>
            </w:pPr>
            <w:r>
              <w:rPr>
                <w:sz w:val="21"/>
                <w:szCs w:val="21"/>
              </w:rPr>
              <w:t>200.00</w:t>
            </w:r>
          </w:p>
        </w:tc>
        <w:tc>
          <w:tcPr>
            <w:tcW w:w="0" w:type="auto"/>
            <w:noWrap w:val="0"/>
            <w:vAlign w:val="center"/>
          </w:tcPr>
          <w:p w14:paraId="32AF2B15">
            <w:pPr>
              <w:jc w:val="center"/>
              <w:rPr>
                <w:sz w:val="21"/>
                <w:szCs w:val="21"/>
              </w:rPr>
            </w:pPr>
            <w:r>
              <w:rPr>
                <w:sz w:val="21"/>
                <w:szCs w:val="21"/>
              </w:rPr>
              <w:t>0.3</w:t>
            </w:r>
          </w:p>
        </w:tc>
        <w:tc>
          <w:tcPr>
            <w:tcW w:w="0" w:type="auto"/>
            <w:vMerge w:val="continue"/>
            <w:noWrap w:val="0"/>
            <w:vAlign w:val="center"/>
          </w:tcPr>
          <w:p w14:paraId="1F05C987">
            <w:pPr>
              <w:jc w:val="center"/>
              <w:rPr>
                <w:sz w:val="21"/>
                <w:szCs w:val="21"/>
              </w:rPr>
            </w:pPr>
          </w:p>
        </w:tc>
      </w:tr>
      <w:tr w14:paraId="1A270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07ED9E4D">
            <w:pPr>
              <w:jc w:val="center"/>
              <w:rPr>
                <w:sz w:val="21"/>
                <w:szCs w:val="21"/>
              </w:rPr>
            </w:pPr>
            <w:r>
              <w:rPr>
                <w:sz w:val="21"/>
                <w:szCs w:val="21"/>
              </w:rPr>
              <w:t>9</w:t>
            </w:r>
          </w:p>
        </w:tc>
        <w:tc>
          <w:tcPr>
            <w:tcW w:w="0" w:type="auto"/>
            <w:noWrap w:val="0"/>
            <w:vAlign w:val="center"/>
          </w:tcPr>
          <w:p w14:paraId="4241761C">
            <w:pPr>
              <w:jc w:val="center"/>
              <w:rPr>
                <w:sz w:val="21"/>
                <w:szCs w:val="21"/>
              </w:rPr>
            </w:pPr>
            <w:r>
              <w:rPr>
                <w:sz w:val="21"/>
                <w:szCs w:val="21"/>
              </w:rPr>
              <w:t>27.6</w:t>
            </w:r>
          </w:p>
        </w:tc>
        <w:tc>
          <w:tcPr>
            <w:tcW w:w="0" w:type="auto"/>
            <w:noWrap w:val="0"/>
            <w:vAlign w:val="center"/>
          </w:tcPr>
          <w:p w14:paraId="6746455B">
            <w:pPr>
              <w:jc w:val="center"/>
              <w:rPr>
                <w:sz w:val="21"/>
                <w:szCs w:val="21"/>
              </w:rPr>
            </w:pPr>
            <w:r>
              <w:rPr>
                <w:sz w:val="21"/>
                <w:szCs w:val="21"/>
              </w:rPr>
              <w:t>79</w:t>
            </w:r>
          </w:p>
        </w:tc>
        <w:tc>
          <w:tcPr>
            <w:tcW w:w="0" w:type="auto"/>
            <w:noWrap w:val="0"/>
            <w:vAlign w:val="center"/>
          </w:tcPr>
          <w:p w14:paraId="1007C4A6">
            <w:pPr>
              <w:jc w:val="center"/>
              <w:rPr>
                <w:sz w:val="21"/>
                <w:szCs w:val="21"/>
              </w:rPr>
            </w:pPr>
            <w:r>
              <w:rPr>
                <w:sz w:val="21"/>
                <w:szCs w:val="21"/>
              </w:rPr>
              <w:t>366.67</w:t>
            </w:r>
          </w:p>
        </w:tc>
        <w:tc>
          <w:tcPr>
            <w:tcW w:w="0" w:type="auto"/>
            <w:noWrap w:val="0"/>
            <w:vAlign w:val="center"/>
          </w:tcPr>
          <w:p w14:paraId="3AC462E7">
            <w:pPr>
              <w:jc w:val="center"/>
              <w:rPr>
                <w:sz w:val="21"/>
                <w:szCs w:val="21"/>
              </w:rPr>
            </w:pPr>
            <w:r>
              <w:rPr>
                <w:sz w:val="21"/>
                <w:szCs w:val="21"/>
              </w:rPr>
              <w:t>266.67</w:t>
            </w:r>
          </w:p>
        </w:tc>
        <w:tc>
          <w:tcPr>
            <w:tcW w:w="0" w:type="auto"/>
            <w:noWrap w:val="0"/>
            <w:vAlign w:val="center"/>
          </w:tcPr>
          <w:p w14:paraId="6356318A">
            <w:pPr>
              <w:jc w:val="center"/>
              <w:rPr>
                <w:sz w:val="21"/>
                <w:szCs w:val="21"/>
              </w:rPr>
            </w:pPr>
            <w:r>
              <w:rPr>
                <w:sz w:val="21"/>
                <w:szCs w:val="21"/>
              </w:rPr>
              <w:t>0.7</w:t>
            </w:r>
          </w:p>
        </w:tc>
        <w:tc>
          <w:tcPr>
            <w:tcW w:w="0" w:type="auto"/>
            <w:vMerge w:val="continue"/>
            <w:noWrap w:val="0"/>
            <w:vAlign w:val="center"/>
          </w:tcPr>
          <w:p w14:paraId="041BC84A">
            <w:pPr>
              <w:jc w:val="center"/>
              <w:rPr>
                <w:sz w:val="21"/>
                <w:szCs w:val="21"/>
              </w:rPr>
            </w:pPr>
          </w:p>
        </w:tc>
      </w:tr>
      <w:tr w14:paraId="78093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173EBAAE">
            <w:pPr>
              <w:jc w:val="center"/>
              <w:rPr>
                <w:sz w:val="21"/>
                <w:szCs w:val="21"/>
              </w:rPr>
            </w:pPr>
            <w:r>
              <w:rPr>
                <w:sz w:val="21"/>
                <w:szCs w:val="21"/>
              </w:rPr>
              <w:t>10</w:t>
            </w:r>
          </w:p>
        </w:tc>
        <w:tc>
          <w:tcPr>
            <w:tcW w:w="0" w:type="auto"/>
            <w:noWrap w:val="0"/>
            <w:vAlign w:val="center"/>
          </w:tcPr>
          <w:p w14:paraId="60C1AECA">
            <w:pPr>
              <w:jc w:val="center"/>
              <w:rPr>
                <w:sz w:val="21"/>
                <w:szCs w:val="21"/>
              </w:rPr>
            </w:pPr>
            <w:r>
              <w:rPr>
                <w:sz w:val="21"/>
                <w:szCs w:val="21"/>
              </w:rPr>
              <w:t>28.9</w:t>
            </w:r>
          </w:p>
        </w:tc>
        <w:tc>
          <w:tcPr>
            <w:tcW w:w="0" w:type="auto"/>
            <w:noWrap w:val="0"/>
            <w:vAlign w:val="center"/>
          </w:tcPr>
          <w:p w14:paraId="442A3B66">
            <w:pPr>
              <w:jc w:val="center"/>
              <w:rPr>
                <w:sz w:val="21"/>
                <w:szCs w:val="21"/>
              </w:rPr>
            </w:pPr>
            <w:r>
              <w:rPr>
                <w:sz w:val="21"/>
                <w:szCs w:val="21"/>
              </w:rPr>
              <w:t>75</w:t>
            </w:r>
          </w:p>
        </w:tc>
        <w:tc>
          <w:tcPr>
            <w:tcW w:w="0" w:type="auto"/>
            <w:noWrap w:val="0"/>
            <w:vAlign w:val="center"/>
          </w:tcPr>
          <w:p w14:paraId="538F94E6">
            <w:pPr>
              <w:jc w:val="center"/>
              <w:rPr>
                <w:sz w:val="21"/>
                <w:szCs w:val="21"/>
              </w:rPr>
            </w:pPr>
            <w:r>
              <w:rPr>
                <w:sz w:val="21"/>
                <w:szCs w:val="21"/>
              </w:rPr>
              <w:t>475.00</w:t>
            </w:r>
          </w:p>
        </w:tc>
        <w:tc>
          <w:tcPr>
            <w:tcW w:w="0" w:type="auto"/>
            <w:noWrap w:val="0"/>
            <w:vAlign w:val="center"/>
          </w:tcPr>
          <w:p w14:paraId="48D17332">
            <w:pPr>
              <w:jc w:val="center"/>
              <w:rPr>
                <w:sz w:val="21"/>
                <w:szCs w:val="21"/>
              </w:rPr>
            </w:pPr>
            <w:r>
              <w:rPr>
                <w:sz w:val="21"/>
                <w:szCs w:val="21"/>
              </w:rPr>
              <w:t>325.00</w:t>
            </w:r>
          </w:p>
        </w:tc>
        <w:tc>
          <w:tcPr>
            <w:tcW w:w="0" w:type="auto"/>
            <w:noWrap w:val="0"/>
            <w:vAlign w:val="center"/>
          </w:tcPr>
          <w:p w14:paraId="784B94BD">
            <w:pPr>
              <w:jc w:val="center"/>
              <w:rPr>
                <w:sz w:val="21"/>
                <w:szCs w:val="21"/>
              </w:rPr>
            </w:pPr>
            <w:r>
              <w:rPr>
                <w:sz w:val="21"/>
                <w:szCs w:val="21"/>
              </w:rPr>
              <w:t>1.0</w:t>
            </w:r>
          </w:p>
        </w:tc>
        <w:tc>
          <w:tcPr>
            <w:tcW w:w="0" w:type="auto"/>
            <w:vMerge w:val="continue"/>
            <w:noWrap w:val="0"/>
            <w:vAlign w:val="center"/>
          </w:tcPr>
          <w:p w14:paraId="06D04521">
            <w:pPr>
              <w:jc w:val="center"/>
              <w:rPr>
                <w:sz w:val="21"/>
                <w:szCs w:val="21"/>
              </w:rPr>
            </w:pPr>
          </w:p>
        </w:tc>
      </w:tr>
      <w:tr w14:paraId="44B08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043CACFB">
            <w:pPr>
              <w:jc w:val="center"/>
              <w:rPr>
                <w:sz w:val="21"/>
                <w:szCs w:val="21"/>
              </w:rPr>
            </w:pPr>
            <w:r>
              <w:rPr>
                <w:sz w:val="21"/>
                <w:szCs w:val="21"/>
              </w:rPr>
              <w:t>11</w:t>
            </w:r>
          </w:p>
        </w:tc>
        <w:tc>
          <w:tcPr>
            <w:tcW w:w="0" w:type="auto"/>
            <w:noWrap w:val="0"/>
            <w:vAlign w:val="center"/>
          </w:tcPr>
          <w:p w14:paraId="0592F408">
            <w:pPr>
              <w:jc w:val="center"/>
              <w:rPr>
                <w:sz w:val="21"/>
                <w:szCs w:val="21"/>
              </w:rPr>
            </w:pPr>
            <w:r>
              <w:rPr>
                <w:sz w:val="21"/>
                <w:szCs w:val="21"/>
              </w:rPr>
              <w:t>30.1</w:t>
            </w:r>
          </w:p>
        </w:tc>
        <w:tc>
          <w:tcPr>
            <w:tcW w:w="0" w:type="auto"/>
            <w:noWrap w:val="0"/>
            <w:vAlign w:val="center"/>
          </w:tcPr>
          <w:p w14:paraId="62FBDF38">
            <w:pPr>
              <w:jc w:val="center"/>
              <w:rPr>
                <w:sz w:val="21"/>
                <w:szCs w:val="21"/>
              </w:rPr>
            </w:pPr>
            <w:r>
              <w:rPr>
                <w:sz w:val="21"/>
                <w:szCs w:val="21"/>
              </w:rPr>
              <w:t>72</w:t>
            </w:r>
          </w:p>
        </w:tc>
        <w:tc>
          <w:tcPr>
            <w:tcW w:w="0" w:type="auto"/>
            <w:noWrap w:val="0"/>
            <w:vAlign w:val="center"/>
          </w:tcPr>
          <w:p w14:paraId="2A6A4DEE">
            <w:pPr>
              <w:jc w:val="center"/>
              <w:rPr>
                <w:sz w:val="21"/>
                <w:szCs w:val="21"/>
              </w:rPr>
            </w:pPr>
            <w:r>
              <w:rPr>
                <w:sz w:val="21"/>
                <w:szCs w:val="21"/>
              </w:rPr>
              <w:t>555.56</w:t>
            </w:r>
          </w:p>
        </w:tc>
        <w:tc>
          <w:tcPr>
            <w:tcW w:w="0" w:type="auto"/>
            <w:noWrap w:val="0"/>
            <w:vAlign w:val="center"/>
          </w:tcPr>
          <w:p w14:paraId="65BA9DA4">
            <w:pPr>
              <w:jc w:val="center"/>
              <w:rPr>
                <w:sz w:val="21"/>
                <w:szCs w:val="21"/>
              </w:rPr>
            </w:pPr>
            <w:r>
              <w:rPr>
                <w:sz w:val="21"/>
                <w:szCs w:val="21"/>
              </w:rPr>
              <w:t>363.89</w:t>
            </w:r>
          </w:p>
        </w:tc>
        <w:tc>
          <w:tcPr>
            <w:tcW w:w="0" w:type="auto"/>
            <w:noWrap w:val="0"/>
            <w:vAlign w:val="center"/>
          </w:tcPr>
          <w:p w14:paraId="209F1A6E">
            <w:pPr>
              <w:jc w:val="center"/>
              <w:rPr>
                <w:sz w:val="21"/>
                <w:szCs w:val="21"/>
              </w:rPr>
            </w:pPr>
            <w:r>
              <w:rPr>
                <w:sz w:val="21"/>
                <w:szCs w:val="21"/>
              </w:rPr>
              <w:t>1.3</w:t>
            </w:r>
          </w:p>
        </w:tc>
        <w:tc>
          <w:tcPr>
            <w:tcW w:w="0" w:type="auto"/>
            <w:vMerge w:val="continue"/>
            <w:noWrap w:val="0"/>
            <w:vAlign w:val="center"/>
          </w:tcPr>
          <w:p w14:paraId="4B6F6448">
            <w:pPr>
              <w:jc w:val="center"/>
              <w:rPr>
                <w:sz w:val="21"/>
                <w:szCs w:val="21"/>
              </w:rPr>
            </w:pPr>
          </w:p>
        </w:tc>
      </w:tr>
      <w:tr w14:paraId="7B06E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3249BC81">
            <w:pPr>
              <w:jc w:val="center"/>
              <w:rPr>
                <w:sz w:val="21"/>
                <w:szCs w:val="21"/>
              </w:rPr>
            </w:pPr>
            <w:r>
              <w:rPr>
                <w:sz w:val="21"/>
                <w:szCs w:val="21"/>
              </w:rPr>
              <w:t>12</w:t>
            </w:r>
          </w:p>
        </w:tc>
        <w:tc>
          <w:tcPr>
            <w:tcW w:w="0" w:type="auto"/>
            <w:noWrap w:val="0"/>
            <w:vAlign w:val="center"/>
          </w:tcPr>
          <w:p w14:paraId="1533A95C">
            <w:pPr>
              <w:jc w:val="center"/>
              <w:rPr>
                <w:sz w:val="21"/>
                <w:szCs w:val="21"/>
              </w:rPr>
            </w:pPr>
            <w:r>
              <w:rPr>
                <w:sz w:val="21"/>
                <w:szCs w:val="21"/>
              </w:rPr>
              <w:t>31.0</w:t>
            </w:r>
          </w:p>
        </w:tc>
        <w:tc>
          <w:tcPr>
            <w:tcW w:w="0" w:type="auto"/>
            <w:noWrap w:val="0"/>
            <w:vAlign w:val="center"/>
          </w:tcPr>
          <w:p w14:paraId="0EF8A556">
            <w:pPr>
              <w:jc w:val="center"/>
              <w:rPr>
                <w:sz w:val="21"/>
                <w:szCs w:val="21"/>
              </w:rPr>
            </w:pPr>
            <w:r>
              <w:rPr>
                <w:sz w:val="21"/>
                <w:szCs w:val="21"/>
              </w:rPr>
              <w:t>70</w:t>
            </w:r>
          </w:p>
        </w:tc>
        <w:tc>
          <w:tcPr>
            <w:tcW w:w="0" w:type="auto"/>
            <w:noWrap w:val="0"/>
            <w:vAlign w:val="center"/>
          </w:tcPr>
          <w:p w14:paraId="146B9767">
            <w:pPr>
              <w:jc w:val="center"/>
              <w:rPr>
                <w:sz w:val="21"/>
                <w:szCs w:val="21"/>
              </w:rPr>
            </w:pPr>
            <w:r>
              <w:rPr>
                <w:sz w:val="21"/>
                <w:szCs w:val="21"/>
              </w:rPr>
              <w:t>597.22</w:t>
            </w:r>
          </w:p>
        </w:tc>
        <w:tc>
          <w:tcPr>
            <w:tcW w:w="0" w:type="auto"/>
            <w:noWrap w:val="0"/>
            <w:vAlign w:val="center"/>
          </w:tcPr>
          <w:p w14:paraId="7AB8648E">
            <w:pPr>
              <w:jc w:val="center"/>
              <w:rPr>
                <w:sz w:val="21"/>
                <w:szCs w:val="21"/>
              </w:rPr>
            </w:pPr>
            <w:r>
              <w:rPr>
                <w:sz w:val="21"/>
                <w:szCs w:val="21"/>
              </w:rPr>
              <w:t>383.33</w:t>
            </w:r>
          </w:p>
        </w:tc>
        <w:tc>
          <w:tcPr>
            <w:tcW w:w="0" w:type="auto"/>
            <w:noWrap w:val="0"/>
            <w:vAlign w:val="center"/>
          </w:tcPr>
          <w:p w14:paraId="3C9F73E1">
            <w:pPr>
              <w:jc w:val="center"/>
              <w:rPr>
                <w:sz w:val="21"/>
                <w:szCs w:val="21"/>
              </w:rPr>
            </w:pPr>
            <w:r>
              <w:rPr>
                <w:sz w:val="21"/>
                <w:szCs w:val="21"/>
              </w:rPr>
              <w:t>1.7</w:t>
            </w:r>
          </w:p>
        </w:tc>
        <w:tc>
          <w:tcPr>
            <w:tcW w:w="0" w:type="auto"/>
            <w:vMerge w:val="continue"/>
            <w:noWrap w:val="0"/>
            <w:vAlign w:val="center"/>
          </w:tcPr>
          <w:p w14:paraId="23FCD008">
            <w:pPr>
              <w:jc w:val="center"/>
              <w:rPr>
                <w:sz w:val="21"/>
                <w:szCs w:val="21"/>
              </w:rPr>
            </w:pPr>
          </w:p>
        </w:tc>
      </w:tr>
      <w:tr w14:paraId="70C45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0F879899">
            <w:pPr>
              <w:jc w:val="center"/>
              <w:rPr>
                <w:sz w:val="21"/>
                <w:szCs w:val="21"/>
              </w:rPr>
            </w:pPr>
            <w:r>
              <w:rPr>
                <w:sz w:val="21"/>
                <w:szCs w:val="21"/>
              </w:rPr>
              <w:t>13</w:t>
            </w:r>
          </w:p>
        </w:tc>
        <w:tc>
          <w:tcPr>
            <w:tcW w:w="0" w:type="auto"/>
            <w:noWrap w:val="0"/>
            <w:vAlign w:val="center"/>
          </w:tcPr>
          <w:p w14:paraId="06F6572E">
            <w:pPr>
              <w:jc w:val="center"/>
              <w:rPr>
                <w:sz w:val="21"/>
                <w:szCs w:val="21"/>
              </w:rPr>
            </w:pPr>
            <w:r>
              <w:rPr>
                <w:sz w:val="21"/>
                <w:szCs w:val="21"/>
              </w:rPr>
              <w:t>31.4</w:t>
            </w:r>
          </w:p>
        </w:tc>
        <w:tc>
          <w:tcPr>
            <w:tcW w:w="0" w:type="auto"/>
            <w:noWrap w:val="0"/>
            <w:vAlign w:val="center"/>
          </w:tcPr>
          <w:p w14:paraId="2A440EEF">
            <w:pPr>
              <w:jc w:val="center"/>
              <w:rPr>
                <w:sz w:val="21"/>
                <w:szCs w:val="21"/>
              </w:rPr>
            </w:pPr>
            <w:r>
              <w:rPr>
                <w:sz w:val="21"/>
                <w:szCs w:val="21"/>
              </w:rPr>
              <w:t>69</w:t>
            </w:r>
          </w:p>
        </w:tc>
        <w:tc>
          <w:tcPr>
            <w:tcW w:w="0" w:type="auto"/>
            <w:noWrap w:val="0"/>
            <w:vAlign w:val="center"/>
          </w:tcPr>
          <w:p w14:paraId="2ADDAE01">
            <w:pPr>
              <w:jc w:val="center"/>
              <w:rPr>
                <w:sz w:val="21"/>
                <w:szCs w:val="21"/>
              </w:rPr>
            </w:pPr>
            <w:r>
              <w:rPr>
                <w:sz w:val="21"/>
                <w:szCs w:val="21"/>
              </w:rPr>
              <w:t>597.22</w:t>
            </w:r>
          </w:p>
        </w:tc>
        <w:tc>
          <w:tcPr>
            <w:tcW w:w="0" w:type="auto"/>
            <w:noWrap w:val="0"/>
            <w:vAlign w:val="center"/>
          </w:tcPr>
          <w:p w14:paraId="26086DC1">
            <w:pPr>
              <w:jc w:val="center"/>
              <w:rPr>
                <w:sz w:val="21"/>
                <w:szCs w:val="21"/>
              </w:rPr>
            </w:pPr>
            <w:r>
              <w:rPr>
                <w:sz w:val="21"/>
                <w:szCs w:val="21"/>
              </w:rPr>
              <w:t>383.33</w:t>
            </w:r>
          </w:p>
        </w:tc>
        <w:tc>
          <w:tcPr>
            <w:tcW w:w="0" w:type="auto"/>
            <w:noWrap w:val="0"/>
            <w:vAlign w:val="center"/>
          </w:tcPr>
          <w:p w14:paraId="1DA36907">
            <w:pPr>
              <w:jc w:val="center"/>
              <w:rPr>
                <w:sz w:val="21"/>
                <w:szCs w:val="21"/>
              </w:rPr>
            </w:pPr>
            <w:r>
              <w:rPr>
                <w:sz w:val="21"/>
                <w:szCs w:val="21"/>
              </w:rPr>
              <w:t>2.0</w:t>
            </w:r>
          </w:p>
        </w:tc>
        <w:tc>
          <w:tcPr>
            <w:tcW w:w="0" w:type="auto"/>
            <w:vMerge w:val="continue"/>
            <w:noWrap w:val="0"/>
            <w:vAlign w:val="center"/>
          </w:tcPr>
          <w:p w14:paraId="465284AE">
            <w:pPr>
              <w:jc w:val="center"/>
              <w:rPr>
                <w:sz w:val="21"/>
                <w:szCs w:val="21"/>
              </w:rPr>
            </w:pPr>
          </w:p>
        </w:tc>
      </w:tr>
      <w:tr w14:paraId="0BE88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E37F9AC">
            <w:pPr>
              <w:jc w:val="center"/>
              <w:rPr>
                <w:sz w:val="21"/>
                <w:szCs w:val="21"/>
              </w:rPr>
            </w:pPr>
            <w:r>
              <w:rPr>
                <w:sz w:val="21"/>
                <w:szCs w:val="21"/>
              </w:rPr>
              <w:t>14</w:t>
            </w:r>
          </w:p>
        </w:tc>
        <w:tc>
          <w:tcPr>
            <w:tcW w:w="0" w:type="auto"/>
            <w:noWrap w:val="0"/>
            <w:vAlign w:val="center"/>
          </w:tcPr>
          <w:p w14:paraId="5F632E42">
            <w:pPr>
              <w:jc w:val="center"/>
              <w:rPr>
                <w:sz w:val="21"/>
                <w:szCs w:val="21"/>
              </w:rPr>
            </w:pPr>
            <w:r>
              <w:rPr>
                <w:sz w:val="21"/>
                <w:szCs w:val="21"/>
              </w:rPr>
              <w:t>31.3</w:t>
            </w:r>
          </w:p>
        </w:tc>
        <w:tc>
          <w:tcPr>
            <w:tcW w:w="0" w:type="auto"/>
            <w:noWrap w:val="0"/>
            <w:vAlign w:val="center"/>
          </w:tcPr>
          <w:p w14:paraId="4CFFE5FE">
            <w:pPr>
              <w:jc w:val="center"/>
              <w:rPr>
                <w:sz w:val="21"/>
                <w:szCs w:val="21"/>
              </w:rPr>
            </w:pPr>
            <w:r>
              <w:rPr>
                <w:sz w:val="21"/>
                <w:szCs w:val="21"/>
              </w:rPr>
              <w:t>70</w:t>
            </w:r>
          </w:p>
        </w:tc>
        <w:tc>
          <w:tcPr>
            <w:tcW w:w="0" w:type="auto"/>
            <w:noWrap w:val="0"/>
            <w:vAlign w:val="center"/>
          </w:tcPr>
          <w:p w14:paraId="51DF9D5E">
            <w:pPr>
              <w:jc w:val="center"/>
              <w:rPr>
                <w:sz w:val="21"/>
                <w:szCs w:val="21"/>
              </w:rPr>
            </w:pPr>
            <w:r>
              <w:rPr>
                <w:sz w:val="21"/>
                <w:szCs w:val="21"/>
              </w:rPr>
              <w:t>552.78</w:t>
            </w:r>
          </w:p>
        </w:tc>
        <w:tc>
          <w:tcPr>
            <w:tcW w:w="0" w:type="auto"/>
            <w:noWrap w:val="0"/>
            <w:vAlign w:val="center"/>
          </w:tcPr>
          <w:p w14:paraId="5D4CB127">
            <w:pPr>
              <w:jc w:val="center"/>
              <w:rPr>
                <w:sz w:val="21"/>
                <w:szCs w:val="21"/>
              </w:rPr>
            </w:pPr>
            <w:r>
              <w:rPr>
                <w:sz w:val="21"/>
                <w:szCs w:val="21"/>
              </w:rPr>
              <w:t>363.89</w:t>
            </w:r>
          </w:p>
        </w:tc>
        <w:tc>
          <w:tcPr>
            <w:tcW w:w="0" w:type="auto"/>
            <w:noWrap w:val="0"/>
            <w:vAlign w:val="center"/>
          </w:tcPr>
          <w:p w14:paraId="0A22AC29">
            <w:pPr>
              <w:jc w:val="center"/>
              <w:rPr>
                <w:sz w:val="21"/>
                <w:szCs w:val="21"/>
              </w:rPr>
            </w:pPr>
            <w:r>
              <w:rPr>
                <w:sz w:val="21"/>
                <w:szCs w:val="21"/>
              </w:rPr>
              <w:t>1.8</w:t>
            </w:r>
          </w:p>
        </w:tc>
        <w:tc>
          <w:tcPr>
            <w:tcW w:w="0" w:type="auto"/>
            <w:vMerge w:val="continue"/>
            <w:noWrap w:val="0"/>
            <w:vAlign w:val="center"/>
          </w:tcPr>
          <w:p w14:paraId="5FD3A16A">
            <w:pPr>
              <w:jc w:val="center"/>
              <w:rPr>
                <w:sz w:val="21"/>
                <w:szCs w:val="21"/>
              </w:rPr>
            </w:pPr>
          </w:p>
        </w:tc>
      </w:tr>
      <w:tr w14:paraId="79F99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6C7FE25F">
            <w:pPr>
              <w:jc w:val="center"/>
              <w:rPr>
                <w:sz w:val="21"/>
                <w:szCs w:val="21"/>
              </w:rPr>
            </w:pPr>
            <w:r>
              <w:rPr>
                <w:sz w:val="21"/>
                <w:szCs w:val="21"/>
              </w:rPr>
              <w:t>15</w:t>
            </w:r>
          </w:p>
        </w:tc>
        <w:tc>
          <w:tcPr>
            <w:tcW w:w="0" w:type="auto"/>
            <w:noWrap w:val="0"/>
            <w:vAlign w:val="center"/>
          </w:tcPr>
          <w:p w14:paraId="1FB03194">
            <w:pPr>
              <w:jc w:val="center"/>
              <w:rPr>
                <w:sz w:val="21"/>
                <w:szCs w:val="21"/>
              </w:rPr>
            </w:pPr>
            <w:r>
              <w:rPr>
                <w:sz w:val="21"/>
                <w:szCs w:val="21"/>
              </w:rPr>
              <w:t>30.7</w:t>
            </w:r>
          </w:p>
        </w:tc>
        <w:tc>
          <w:tcPr>
            <w:tcW w:w="0" w:type="auto"/>
            <w:noWrap w:val="0"/>
            <w:vAlign w:val="center"/>
          </w:tcPr>
          <w:p w14:paraId="7E7412EB">
            <w:pPr>
              <w:jc w:val="center"/>
              <w:rPr>
                <w:sz w:val="21"/>
                <w:szCs w:val="21"/>
              </w:rPr>
            </w:pPr>
            <w:r>
              <w:rPr>
                <w:sz w:val="21"/>
                <w:szCs w:val="21"/>
              </w:rPr>
              <w:t>72</w:t>
            </w:r>
          </w:p>
        </w:tc>
        <w:tc>
          <w:tcPr>
            <w:tcW w:w="0" w:type="auto"/>
            <w:noWrap w:val="0"/>
            <w:vAlign w:val="center"/>
          </w:tcPr>
          <w:p w14:paraId="633B568E">
            <w:pPr>
              <w:jc w:val="center"/>
              <w:rPr>
                <w:sz w:val="21"/>
                <w:szCs w:val="21"/>
              </w:rPr>
            </w:pPr>
            <w:r>
              <w:rPr>
                <w:sz w:val="21"/>
                <w:szCs w:val="21"/>
              </w:rPr>
              <w:t>469.44</w:t>
            </w:r>
          </w:p>
        </w:tc>
        <w:tc>
          <w:tcPr>
            <w:tcW w:w="0" w:type="auto"/>
            <w:noWrap w:val="0"/>
            <w:vAlign w:val="center"/>
          </w:tcPr>
          <w:p w14:paraId="409A4CA6">
            <w:pPr>
              <w:jc w:val="center"/>
              <w:rPr>
                <w:sz w:val="21"/>
                <w:szCs w:val="21"/>
              </w:rPr>
            </w:pPr>
            <w:r>
              <w:rPr>
                <w:sz w:val="21"/>
                <w:szCs w:val="21"/>
              </w:rPr>
              <w:t>319.44</w:t>
            </w:r>
          </w:p>
        </w:tc>
        <w:tc>
          <w:tcPr>
            <w:tcW w:w="0" w:type="auto"/>
            <w:noWrap w:val="0"/>
            <w:vAlign w:val="center"/>
          </w:tcPr>
          <w:p w14:paraId="22C1246D">
            <w:pPr>
              <w:jc w:val="center"/>
              <w:rPr>
                <w:sz w:val="21"/>
                <w:szCs w:val="21"/>
              </w:rPr>
            </w:pPr>
            <w:r>
              <w:rPr>
                <w:sz w:val="21"/>
                <w:szCs w:val="21"/>
              </w:rPr>
              <w:t>1.7</w:t>
            </w:r>
          </w:p>
        </w:tc>
        <w:tc>
          <w:tcPr>
            <w:tcW w:w="0" w:type="auto"/>
            <w:vMerge w:val="continue"/>
            <w:noWrap w:val="0"/>
            <w:vAlign w:val="center"/>
          </w:tcPr>
          <w:p w14:paraId="1193E8B5">
            <w:pPr>
              <w:jc w:val="center"/>
              <w:rPr>
                <w:sz w:val="21"/>
                <w:szCs w:val="21"/>
              </w:rPr>
            </w:pPr>
          </w:p>
        </w:tc>
      </w:tr>
      <w:tr w14:paraId="35450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41F59F11">
            <w:pPr>
              <w:jc w:val="center"/>
              <w:rPr>
                <w:sz w:val="21"/>
                <w:szCs w:val="21"/>
              </w:rPr>
            </w:pPr>
            <w:r>
              <w:rPr>
                <w:sz w:val="21"/>
                <w:szCs w:val="21"/>
              </w:rPr>
              <w:t>16</w:t>
            </w:r>
          </w:p>
        </w:tc>
        <w:tc>
          <w:tcPr>
            <w:tcW w:w="0" w:type="auto"/>
            <w:noWrap w:val="0"/>
            <w:vAlign w:val="center"/>
          </w:tcPr>
          <w:p w14:paraId="49EB46B7">
            <w:pPr>
              <w:jc w:val="center"/>
              <w:rPr>
                <w:sz w:val="21"/>
                <w:szCs w:val="21"/>
              </w:rPr>
            </w:pPr>
            <w:r>
              <w:rPr>
                <w:sz w:val="21"/>
                <w:szCs w:val="21"/>
              </w:rPr>
              <w:t>29.8</w:t>
            </w:r>
          </w:p>
        </w:tc>
        <w:tc>
          <w:tcPr>
            <w:tcW w:w="0" w:type="auto"/>
            <w:noWrap w:val="0"/>
            <w:vAlign w:val="center"/>
          </w:tcPr>
          <w:p w14:paraId="3A924CC9">
            <w:pPr>
              <w:jc w:val="center"/>
              <w:rPr>
                <w:sz w:val="21"/>
                <w:szCs w:val="21"/>
              </w:rPr>
            </w:pPr>
            <w:r>
              <w:rPr>
                <w:sz w:val="21"/>
                <w:szCs w:val="21"/>
              </w:rPr>
              <w:t>74</w:t>
            </w:r>
          </w:p>
        </w:tc>
        <w:tc>
          <w:tcPr>
            <w:tcW w:w="0" w:type="auto"/>
            <w:noWrap w:val="0"/>
            <w:vAlign w:val="center"/>
          </w:tcPr>
          <w:p w14:paraId="73142D65">
            <w:pPr>
              <w:jc w:val="center"/>
              <w:rPr>
                <w:sz w:val="21"/>
                <w:szCs w:val="21"/>
              </w:rPr>
            </w:pPr>
            <w:r>
              <w:rPr>
                <w:sz w:val="21"/>
                <w:szCs w:val="21"/>
              </w:rPr>
              <w:t>361.11</w:t>
            </w:r>
          </w:p>
        </w:tc>
        <w:tc>
          <w:tcPr>
            <w:tcW w:w="0" w:type="auto"/>
            <w:noWrap w:val="0"/>
            <w:vAlign w:val="center"/>
          </w:tcPr>
          <w:p w14:paraId="36FBE5C0">
            <w:pPr>
              <w:jc w:val="center"/>
              <w:rPr>
                <w:sz w:val="21"/>
                <w:szCs w:val="21"/>
              </w:rPr>
            </w:pPr>
            <w:r>
              <w:rPr>
                <w:sz w:val="21"/>
                <w:szCs w:val="21"/>
              </w:rPr>
              <w:t>261.11</w:t>
            </w:r>
          </w:p>
        </w:tc>
        <w:tc>
          <w:tcPr>
            <w:tcW w:w="0" w:type="auto"/>
            <w:noWrap w:val="0"/>
            <w:vAlign w:val="center"/>
          </w:tcPr>
          <w:p w14:paraId="068736A3">
            <w:pPr>
              <w:jc w:val="center"/>
              <w:rPr>
                <w:sz w:val="21"/>
                <w:szCs w:val="21"/>
              </w:rPr>
            </w:pPr>
            <w:r>
              <w:rPr>
                <w:sz w:val="21"/>
                <w:szCs w:val="21"/>
              </w:rPr>
              <w:t>1.5</w:t>
            </w:r>
          </w:p>
        </w:tc>
        <w:tc>
          <w:tcPr>
            <w:tcW w:w="0" w:type="auto"/>
            <w:vMerge w:val="continue"/>
            <w:noWrap w:val="0"/>
            <w:vAlign w:val="center"/>
          </w:tcPr>
          <w:p w14:paraId="5493A8F3">
            <w:pPr>
              <w:jc w:val="center"/>
              <w:rPr>
                <w:sz w:val="21"/>
                <w:szCs w:val="21"/>
              </w:rPr>
            </w:pPr>
          </w:p>
        </w:tc>
      </w:tr>
      <w:tr w14:paraId="5B4E5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41C1D697">
            <w:pPr>
              <w:jc w:val="center"/>
              <w:rPr>
                <w:sz w:val="21"/>
                <w:szCs w:val="21"/>
              </w:rPr>
            </w:pPr>
            <w:r>
              <w:rPr>
                <w:sz w:val="21"/>
                <w:szCs w:val="21"/>
              </w:rPr>
              <w:t>17</w:t>
            </w:r>
          </w:p>
        </w:tc>
        <w:tc>
          <w:tcPr>
            <w:tcW w:w="0" w:type="auto"/>
            <w:noWrap w:val="0"/>
            <w:vAlign w:val="center"/>
          </w:tcPr>
          <w:p w14:paraId="2579443B">
            <w:pPr>
              <w:jc w:val="center"/>
              <w:rPr>
                <w:sz w:val="21"/>
                <w:szCs w:val="21"/>
              </w:rPr>
            </w:pPr>
            <w:r>
              <w:rPr>
                <w:sz w:val="21"/>
                <w:szCs w:val="21"/>
              </w:rPr>
              <w:t>28.7</w:t>
            </w:r>
          </w:p>
        </w:tc>
        <w:tc>
          <w:tcPr>
            <w:tcW w:w="0" w:type="auto"/>
            <w:noWrap w:val="0"/>
            <w:vAlign w:val="center"/>
          </w:tcPr>
          <w:p w14:paraId="58A7214E">
            <w:pPr>
              <w:jc w:val="center"/>
              <w:rPr>
                <w:sz w:val="21"/>
                <w:szCs w:val="21"/>
              </w:rPr>
            </w:pPr>
            <w:r>
              <w:rPr>
                <w:sz w:val="21"/>
                <w:szCs w:val="21"/>
              </w:rPr>
              <w:t>78</w:t>
            </w:r>
          </w:p>
        </w:tc>
        <w:tc>
          <w:tcPr>
            <w:tcW w:w="0" w:type="auto"/>
            <w:noWrap w:val="0"/>
            <w:vAlign w:val="center"/>
          </w:tcPr>
          <w:p w14:paraId="07124A04">
            <w:pPr>
              <w:jc w:val="center"/>
              <w:rPr>
                <w:sz w:val="21"/>
                <w:szCs w:val="21"/>
              </w:rPr>
            </w:pPr>
            <w:r>
              <w:rPr>
                <w:sz w:val="21"/>
                <w:szCs w:val="21"/>
              </w:rPr>
              <w:t>241.67</w:t>
            </w:r>
          </w:p>
        </w:tc>
        <w:tc>
          <w:tcPr>
            <w:tcW w:w="0" w:type="auto"/>
            <w:noWrap w:val="0"/>
            <w:vAlign w:val="center"/>
          </w:tcPr>
          <w:p w14:paraId="657AEE72">
            <w:pPr>
              <w:jc w:val="center"/>
              <w:rPr>
                <w:sz w:val="21"/>
                <w:szCs w:val="21"/>
              </w:rPr>
            </w:pPr>
            <w:r>
              <w:rPr>
                <w:sz w:val="21"/>
                <w:szCs w:val="21"/>
              </w:rPr>
              <w:t>186.11</w:t>
            </w:r>
          </w:p>
        </w:tc>
        <w:tc>
          <w:tcPr>
            <w:tcW w:w="0" w:type="auto"/>
            <w:noWrap w:val="0"/>
            <w:vAlign w:val="center"/>
          </w:tcPr>
          <w:p w14:paraId="26A56E72">
            <w:pPr>
              <w:jc w:val="center"/>
              <w:rPr>
                <w:sz w:val="21"/>
                <w:szCs w:val="21"/>
              </w:rPr>
            </w:pPr>
            <w:r>
              <w:rPr>
                <w:sz w:val="21"/>
                <w:szCs w:val="21"/>
              </w:rPr>
              <w:t>1.3</w:t>
            </w:r>
          </w:p>
        </w:tc>
        <w:tc>
          <w:tcPr>
            <w:tcW w:w="0" w:type="auto"/>
            <w:vMerge w:val="continue"/>
            <w:noWrap w:val="0"/>
            <w:vAlign w:val="center"/>
          </w:tcPr>
          <w:p w14:paraId="39B29756">
            <w:pPr>
              <w:jc w:val="center"/>
              <w:rPr>
                <w:sz w:val="21"/>
                <w:szCs w:val="21"/>
              </w:rPr>
            </w:pPr>
          </w:p>
        </w:tc>
      </w:tr>
      <w:tr w14:paraId="71F6E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AB77AAA">
            <w:pPr>
              <w:jc w:val="center"/>
              <w:rPr>
                <w:sz w:val="21"/>
                <w:szCs w:val="21"/>
              </w:rPr>
            </w:pPr>
            <w:r>
              <w:rPr>
                <w:sz w:val="21"/>
                <w:szCs w:val="21"/>
              </w:rPr>
              <w:t>18</w:t>
            </w:r>
          </w:p>
        </w:tc>
        <w:tc>
          <w:tcPr>
            <w:tcW w:w="0" w:type="auto"/>
            <w:noWrap w:val="0"/>
            <w:vAlign w:val="center"/>
          </w:tcPr>
          <w:p w14:paraId="6A90FF6C">
            <w:pPr>
              <w:jc w:val="center"/>
              <w:rPr>
                <w:sz w:val="21"/>
                <w:szCs w:val="21"/>
              </w:rPr>
            </w:pPr>
            <w:r>
              <w:rPr>
                <w:sz w:val="21"/>
                <w:szCs w:val="21"/>
              </w:rPr>
              <w:t>27.7</w:t>
            </w:r>
          </w:p>
        </w:tc>
        <w:tc>
          <w:tcPr>
            <w:tcW w:w="0" w:type="auto"/>
            <w:noWrap w:val="0"/>
            <w:vAlign w:val="center"/>
          </w:tcPr>
          <w:p w14:paraId="0A2E3F98">
            <w:pPr>
              <w:jc w:val="center"/>
              <w:rPr>
                <w:sz w:val="21"/>
                <w:szCs w:val="21"/>
              </w:rPr>
            </w:pPr>
            <w:r>
              <w:rPr>
                <w:sz w:val="21"/>
                <w:szCs w:val="21"/>
              </w:rPr>
              <w:t>81</w:t>
            </w:r>
          </w:p>
        </w:tc>
        <w:tc>
          <w:tcPr>
            <w:tcW w:w="0" w:type="auto"/>
            <w:noWrap w:val="0"/>
            <w:vAlign w:val="center"/>
          </w:tcPr>
          <w:p w14:paraId="021963AB">
            <w:pPr>
              <w:jc w:val="center"/>
              <w:rPr>
                <w:sz w:val="21"/>
                <w:szCs w:val="21"/>
              </w:rPr>
            </w:pPr>
            <w:r>
              <w:rPr>
                <w:sz w:val="21"/>
                <w:szCs w:val="21"/>
              </w:rPr>
              <w:t>130.56</w:t>
            </w:r>
          </w:p>
        </w:tc>
        <w:tc>
          <w:tcPr>
            <w:tcW w:w="0" w:type="auto"/>
            <w:noWrap w:val="0"/>
            <w:vAlign w:val="center"/>
          </w:tcPr>
          <w:p w14:paraId="22D58530">
            <w:pPr>
              <w:jc w:val="center"/>
              <w:rPr>
                <w:sz w:val="21"/>
                <w:szCs w:val="21"/>
              </w:rPr>
            </w:pPr>
            <w:r>
              <w:rPr>
                <w:sz w:val="21"/>
                <w:szCs w:val="21"/>
              </w:rPr>
              <w:t>108.33</w:t>
            </w:r>
          </w:p>
        </w:tc>
        <w:tc>
          <w:tcPr>
            <w:tcW w:w="0" w:type="auto"/>
            <w:noWrap w:val="0"/>
            <w:vAlign w:val="center"/>
          </w:tcPr>
          <w:p w14:paraId="59258D24">
            <w:pPr>
              <w:jc w:val="center"/>
              <w:rPr>
                <w:sz w:val="21"/>
                <w:szCs w:val="21"/>
              </w:rPr>
            </w:pPr>
            <w:r>
              <w:rPr>
                <w:sz w:val="21"/>
                <w:szCs w:val="21"/>
              </w:rPr>
              <w:t>1.2</w:t>
            </w:r>
          </w:p>
        </w:tc>
        <w:tc>
          <w:tcPr>
            <w:tcW w:w="0" w:type="auto"/>
            <w:vMerge w:val="continue"/>
            <w:noWrap w:val="0"/>
            <w:vAlign w:val="center"/>
          </w:tcPr>
          <w:p w14:paraId="5D458893">
            <w:pPr>
              <w:jc w:val="center"/>
              <w:rPr>
                <w:sz w:val="21"/>
                <w:szCs w:val="21"/>
              </w:rPr>
            </w:pPr>
          </w:p>
        </w:tc>
      </w:tr>
      <w:tr w14:paraId="54301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0E8BAEFF">
            <w:pPr>
              <w:jc w:val="center"/>
              <w:rPr>
                <w:sz w:val="21"/>
                <w:szCs w:val="21"/>
              </w:rPr>
            </w:pPr>
            <w:r>
              <w:rPr>
                <w:sz w:val="21"/>
                <w:szCs w:val="21"/>
              </w:rPr>
              <w:t>19</w:t>
            </w:r>
          </w:p>
        </w:tc>
        <w:tc>
          <w:tcPr>
            <w:tcW w:w="0" w:type="auto"/>
            <w:noWrap w:val="0"/>
            <w:vAlign w:val="center"/>
          </w:tcPr>
          <w:p w14:paraId="24502978">
            <w:pPr>
              <w:jc w:val="center"/>
              <w:rPr>
                <w:sz w:val="21"/>
                <w:szCs w:val="21"/>
              </w:rPr>
            </w:pPr>
            <w:r>
              <w:rPr>
                <w:sz w:val="21"/>
                <w:szCs w:val="21"/>
              </w:rPr>
              <w:t>26.9</w:t>
            </w:r>
          </w:p>
        </w:tc>
        <w:tc>
          <w:tcPr>
            <w:tcW w:w="0" w:type="auto"/>
            <w:noWrap w:val="0"/>
            <w:vAlign w:val="center"/>
          </w:tcPr>
          <w:p w14:paraId="151CC54D">
            <w:pPr>
              <w:jc w:val="center"/>
              <w:rPr>
                <w:sz w:val="21"/>
                <w:szCs w:val="21"/>
              </w:rPr>
            </w:pPr>
            <w:r>
              <w:rPr>
                <w:sz w:val="21"/>
                <w:szCs w:val="21"/>
              </w:rPr>
              <w:t>84</w:t>
            </w:r>
          </w:p>
        </w:tc>
        <w:tc>
          <w:tcPr>
            <w:tcW w:w="0" w:type="auto"/>
            <w:noWrap w:val="0"/>
            <w:vAlign w:val="center"/>
          </w:tcPr>
          <w:p w14:paraId="45B5B2E2">
            <w:pPr>
              <w:jc w:val="center"/>
              <w:rPr>
                <w:sz w:val="21"/>
                <w:szCs w:val="21"/>
              </w:rPr>
            </w:pPr>
            <w:r>
              <w:rPr>
                <w:sz w:val="21"/>
                <w:szCs w:val="21"/>
              </w:rPr>
              <w:t>33.33</w:t>
            </w:r>
          </w:p>
        </w:tc>
        <w:tc>
          <w:tcPr>
            <w:tcW w:w="0" w:type="auto"/>
            <w:noWrap w:val="0"/>
            <w:vAlign w:val="center"/>
          </w:tcPr>
          <w:p w14:paraId="050932D4">
            <w:pPr>
              <w:jc w:val="center"/>
              <w:rPr>
                <w:sz w:val="21"/>
                <w:szCs w:val="21"/>
              </w:rPr>
            </w:pPr>
            <w:r>
              <w:rPr>
                <w:sz w:val="21"/>
                <w:szCs w:val="21"/>
              </w:rPr>
              <w:t>27.78</w:t>
            </w:r>
          </w:p>
        </w:tc>
        <w:tc>
          <w:tcPr>
            <w:tcW w:w="0" w:type="auto"/>
            <w:noWrap w:val="0"/>
            <w:vAlign w:val="center"/>
          </w:tcPr>
          <w:p w14:paraId="59545337">
            <w:pPr>
              <w:jc w:val="center"/>
              <w:rPr>
                <w:sz w:val="21"/>
                <w:szCs w:val="21"/>
              </w:rPr>
            </w:pPr>
            <w:r>
              <w:rPr>
                <w:sz w:val="21"/>
                <w:szCs w:val="21"/>
              </w:rPr>
              <w:t>1.0</w:t>
            </w:r>
          </w:p>
        </w:tc>
        <w:tc>
          <w:tcPr>
            <w:tcW w:w="0" w:type="auto"/>
            <w:vMerge w:val="continue"/>
            <w:noWrap w:val="0"/>
            <w:vAlign w:val="center"/>
          </w:tcPr>
          <w:p w14:paraId="0E2D93AC">
            <w:pPr>
              <w:jc w:val="center"/>
              <w:rPr>
                <w:sz w:val="21"/>
                <w:szCs w:val="21"/>
              </w:rPr>
            </w:pPr>
          </w:p>
        </w:tc>
      </w:tr>
      <w:tr w14:paraId="36358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3F747BF8">
            <w:pPr>
              <w:jc w:val="center"/>
              <w:rPr>
                <w:sz w:val="21"/>
                <w:szCs w:val="21"/>
              </w:rPr>
            </w:pPr>
            <w:r>
              <w:rPr>
                <w:sz w:val="21"/>
                <w:szCs w:val="21"/>
              </w:rPr>
              <w:t>20</w:t>
            </w:r>
          </w:p>
        </w:tc>
        <w:tc>
          <w:tcPr>
            <w:tcW w:w="0" w:type="auto"/>
            <w:noWrap w:val="0"/>
            <w:vAlign w:val="center"/>
          </w:tcPr>
          <w:p w14:paraId="53EC9360">
            <w:pPr>
              <w:jc w:val="center"/>
              <w:rPr>
                <w:sz w:val="21"/>
                <w:szCs w:val="21"/>
              </w:rPr>
            </w:pPr>
            <w:r>
              <w:rPr>
                <w:sz w:val="21"/>
                <w:szCs w:val="21"/>
              </w:rPr>
              <w:t>26.4</w:t>
            </w:r>
          </w:p>
        </w:tc>
        <w:tc>
          <w:tcPr>
            <w:tcW w:w="0" w:type="auto"/>
            <w:noWrap w:val="0"/>
            <w:vAlign w:val="center"/>
          </w:tcPr>
          <w:p w14:paraId="3E09A55A">
            <w:pPr>
              <w:jc w:val="center"/>
              <w:rPr>
                <w:sz w:val="21"/>
                <w:szCs w:val="21"/>
              </w:rPr>
            </w:pPr>
            <w:r>
              <w:rPr>
                <w:sz w:val="21"/>
                <w:szCs w:val="21"/>
              </w:rPr>
              <w:t>86</w:t>
            </w:r>
          </w:p>
        </w:tc>
        <w:tc>
          <w:tcPr>
            <w:tcW w:w="0" w:type="auto"/>
            <w:noWrap w:val="0"/>
            <w:vAlign w:val="center"/>
          </w:tcPr>
          <w:p w14:paraId="26EC9B97">
            <w:pPr>
              <w:jc w:val="center"/>
              <w:rPr>
                <w:sz w:val="21"/>
                <w:szCs w:val="21"/>
              </w:rPr>
            </w:pPr>
            <w:r>
              <w:rPr>
                <w:sz w:val="21"/>
                <w:szCs w:val="21"/>
              </w:rPr>
              <w:t>0.00</w:t>
            </w:r>
          </w:p>
        </w:tc>
        <w:tc>
          <w:tcPr>
            <w:tcW w:w="0" w:type="auto"/>
            <w:noWrap w:val="0"/>
            <w:vAlign w:val="center"/>
          </w:tcPr>
          <w:p w14:paraId="2DD2B680">
            <w:pPr>
              <w:jc w:val="center"/>
              <w:rPr>
                <w:sz w:val="21"/>
                <w:szCs w:val="21"/>
              </w:rPr>
            </w:pPr>
            <w:r>
              <w:rPr>
                <w:sz w:val="21"/>
                <w:szCs w:val="21"/>
              </w:rPr>
              <w:t>0.00</w:t>
            </w:r>
          </w:p>
        </w:tc>
        <w:tc>
          <w:tcPr>
            <w:tcW w:w="0" w:type="auto"/>
            <w:noWrap w:val="0"/>
            <w:vAlign w:val="center"/>
          </w:tcPr>
          <w:p w14:paraId="71049DF9">
            <w:pPr>
              <w:jc w:val="center"/>
              <w:rPr>
                <w:sz w:val="21"/>
                <w:szCs w:val="21"/>
              </w:rPr>
            </w:pPr>
            <w:r>
              <w:rPr>
                <w:sz w:val="21"/>
                <w:szCs w:val="21"/>
              </w:rPr>
              <w:t>1.0</w:t>
            </w:r>
          </w:p>
        </w:tc>
        <w:tc>
          <w:tcPr>
            <w:tcW w:w="0" w:type="auto"/>
            <w:vMerge w:val="continue"/>
            <w:noWrap w:val="0"/>
            <w:vAlign w:val="center"/>
          </w:tcPr>
          <w:p w14:paraId="13D8E447">
            <w:pPr>
              <w:jc w:val="center"/>
              <w:rPr>
                <w:sz w:val="21"/>
                <w:szCs w:val="21"/>
              </w:rPr>
            </w:pPr>
          </w:p>
        </w:tc>
      </w:tr>
      <w:tr w14:paraId="38F1C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3E08FF9B">
            <w:pPr>
              <w:jc w:val="center"/>
              <w:rPr>
                <w:sz w:val="21"/>
                <w:szCs w:val="21"/>
              </w:rPr>
            </w:pPr>
            <w:r>
              <w:rPr>
                <w:sz w:val="21"/>
                <w:szCs w:val="21"/>
              </w:rPr>
              <w:t>21</w:t>
            </w:r>
          </w:p>
        </w:tc>
        <w:tc>
          <w:tcPr>
            <w:tcW w:w="0" w:type="auto"/>
            <w:noWrap w:val="0"/>
            <w:vAlign w:val="center"/>
          </w:tcPr>
          <w:p w14:paraId="07451847">
            <w:pPr>
              <w:jc w:val="center"/>
              <w:rPr>
                <w:sz w:val="21"/>
                <w:szCs w:val="21"/>
              </w:rPr>
            </w:pPr>
            <w:r>
              <w:rPr>
                <w:sz w:val="21"/>
                <w:szCs w:val="21"/>
              </w:rPr>
              <w:t>26.2</w:t>
            </w:r>
          </w:p>
        </w:tc>
        <w:tc>
          <w:tcPr>
            <w:tcW w:w="0" w:type="auto"/>
            <w:noWrap w:val="0"/>
            <w:vAlign w:val="center"/>
          </w:tcPr>
          <w:p w14:paraId="6D7A8136">
            <w:pPr>
              <w:jc w:val="center"/>
              <w:rPr>
                <w:sz w:val="21"/>
                <w:szCs w:val="21"/>
              </w:rPr>
            </w:pPr>
            <w:r>
              <w:rPr>
                <w:sz w:val="21"/>
                <w:szCs w:val="21"/>
              </w:rPr>
              <w:t>88</w:t>
            </w:r>
          </w:p>
        </w:tc>
        <w:tc>
          <w:tcPr>
            <w:tcW w:w="0" w:type="auto"/>
            <w:noWrap w:val="0"/>
            <w:vAlign w:val="center"/>
          </w:tcPr>
          <w:p w14:paraId="2928CEAF">
            <w:pPr>
              <w:jc w:val="center"/>
              <w:rPr>
                <w:sz w:val="21"/>
                <w:szCs w:val="21"/>
              </w:rPr>
            </w:pPr>
            <w:r>
              <w:rPr>
                <w:sz w:val="21"/>
                <w:szCs w:val="21"/>
              </w:rPr>
              <w:t>0.00</w:t>
            </w:r>
          </w:p>
        </w:tc>
        <w:tc>
          <w:tcPr>
            <w:tcW w:w="0" w:type="auto"/>
            <w:noWrap w:val="0"/>
            <w:vAlign w:val="center"/>
          </w:tcPr>
          <w:p w14:paraId="28A223FA">
            <w:pPr>
              <w:jc w:val="center"/>
              <w:rPr>
                <w:sz w:val="21"/>
                <w:szCs w:val="21"/>
              </w:rPr>
            </w:pPr>
            <w:r>
              <w:rPr>
                <w:sz w:val="21"/>
                <w:szCs w:val="21"/>
              </w:rPr>
              <w:t>0.00</w:t>
            </w:r>
          </w:p>
        </w:tc>
        <w:tc>
          <w:tcPr>
            <w:tcW w:w="0" w:type="auto"/>
            <w:noWrap w:val="0"/>
            <w:vAlign w:val="center"/>
          </w:tcPr>
          <w:p w14:paraId="5E664D18">
            <w:pPr>
              <w:jc w:val="center"/>
              <w:rPr>
                <w:sz w:val="21"/>
                <w:szCs w:val="21"/>
              </w:rPr>
            </w:pPr>
            <w:r>
              <w:rPr>
                <w:sz w:val="21"/>
                <w:szCs w:val="21"/>
              </w:rPr>
              <w:t>1.0</w:t>
            </w:r>
          </w:p>
        </w:tc>
        <w:tc>
          <w:tcPr>
            <w:tcW w:w="0" w:type="auto"/>
            <w:vMerge w:val="continue"/>
            <w:noWrap w:val="0"/>
            <w:vAlign w:val="center"/>
          </w:tcPr>
          <w:p w14:paraId="11F98704">
            <w:pPr>
              <w:jc w:val="center"/>
              <w:rPr>
                <w:sz w:val="21"/>
                <w:szCs w:val="21"/>
              </w:rPr>
            </w:pPr>
          </w:p>
        </w:tc>
      </w:tr>
      <w:tr w14:paraId="79A7C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17549C92">
            <w:pPr>
              <w:jc w:val="center"/>
              <w:rPr>
                <w:sz w:val="21"/>
                <w:szCs w:val="21"/>
              </w:rPr>
            </w:pPr>
            <w:r>
              <w:rPr>
                <w:sz w:val="21"/>
                <w:szCs w:val="21"/>
              </w:rPr>
              <w:t>22</w:t>
            </w:r>
          </w:p>
        </w:tc>
        <w:tc>
          <w:tcPr>
            <w:tcW w:w="0" w:type="auto"/>
            <w:noWrap w:val="0"/>
            <w:vAlign w:val="center"/>
          </w:tcPr>
          <w:p w14:paraId="56FF5E59">
            <w:pPr>
              <w:jc w:val="center"/>
              <w:rPr>
                <w:sz w:val="21"/>
                <w:szCs w:val="21"/>
              </w:rPr>
            </w:pPr>
            <w:r>
              <w:rPr>
                <w:sz w:val="21"/>
                <w:szCs w:val="21"/>
              </w:rPr>
              <w:t>26.1</w:t>
            </w:r>
          </w:p>
        </w:tc>
        <w:tc>
          <w:tcPr>
            <w:tcW w:w="0" w:type="auto"/>
            <w:noWrap w:val="0"/>
            <w:vAlign w:val="center"/>
          </w:tcPr>
          <w:p w14:paraId="77A19299">
            <w:pPr>
              <w:jc w:val="center"/>
              <w:rPr>
                <w:sz w:val="21"/>
                <w:szCs w:val="21"/>
              </w:rPr>
            </w:pPr>
            <w:r>
              <w:rPr>
                <w:sz w:val="21"/>
                <w:szCs w:val="21"/>
              </w:rPr>
              <w:t>89</w:t>
            </w:r>
          </w:p>
        </w:tc>
        <w:tc>
          <w:tcPr>
            <w:tcW w:w="0" w:type="auto"/>
            <w:noWrap w:val="0"/>
            <w:vAlign w:val="center"/>
          </w:tcPr>
          <w:p w14:paraId="08B34A05">
            <w:pPr>
              <w:jc w:val="center"/>
              <w:rPr>
                <w:sz w:val="21"/>
                <w:szCs w:val="21"/>
              </w:rPr>
            </w:pPr>
            <w:r>
              <w:rPr>
                <w:sz w:val="21"/>
                <w:szCs w:val="21"/>
              </w:rPr>
              <w:t>0.00</w:t>
            </w:r>
          </w:p>
        </w:tc>
        <w:tc>
          <w:tcPr>
            <w:tcW w:w="0" w:type="auto"/>
            <w:noWrap w:val="0"/>
            <w:vAlign w:val="center"/>
          </w:tcPr>
          <w:p w14:paraId="06627185">
            <w:pPr>
              <w:jc w:val="center"/>
              <w:rPr>
                <w:sz w:val="21"/>
                <w:szCs w:val="21"/>
              </w:rPr>
            </w:pPr>
            <w:r>
              <w:rPr>
                <w:sz w:val="21"/>
                <w:szCs w:val="21"/>
              </w:rPr>
              <w:t>0.00</w:t>
            </w:r>
          </w:p>
        </w:tc>
        <w:tc>
          <w:tcPr>
            <w:tcW w:w="0" w:type="auto"/>
            <w:noWrap w:val="0"/>
            <w:vAlign w:val="center"/>
          </w:tcPr>
          <w:p w14:paraId="53537246">
            <w:pPr>
              <w:jc w:val="center"/>
              <w:rPr>
                <w:sz w:val="21"/>
                <w:szCs w:val="21"/>
              </w:rPr>
            </w:pPr>
            <w:r>
              <w:rPr>
                <w:sz w:val="21"/>
                <w:szCs w:val="21"/>
              </w:rPr>
              <w:t>1.0</w:t>
            </w:r>
          </w:p>
        </w:tc>
        <w:tc>
          <w:tcPr>
            <w:tcW w:w="0" w:type="auto"/>
            <w:vMerge w:val="continue"/>
            <w:noWrap w:val="0"/>
            <w:vAlign w:val="center"/>
          </w:tcPr>
          <w:p w14:paraId="7ABB7A61">
            <w:pPr>
              <w:jc w:val="center"/>
              <w:rPr>
                <w:sz w:val="21"/>
                <w:szCs w:val="21"/>
              </w:rPr>
            </w:pPr>
          </w:p>
        </w:tc>
      </w:tr>
      <w:tr w14:paraId="2EBC6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4E14B925">
            <w:pPr>
              <w:jc w:val="center"/>
              <w:rPr>
                <w:sz w:val="21"/>
                <w:szCs w:val="21"/>
              </w:rPr>
            </w:pPr>
            <w:r>
              <w:rPr>
                <w:sz w:val="21"/>
                <w:szCs w:val="21"/>
              </w:rPr>
              <w:t>23</w:t>
            </w:r>
          </w:p>
        </w:tc>
        <w:tc>
          <w:tcPr>
            <w:tcW w:w="0" w:type="auto"/>
            <w:noWrap w:val="0"/>
            <w:vAlign w:val="center"/>
          </w:tcPr>
          <w:p w14:paraId="17D63C90">
            <w:pPr>
              <w:jc w:val="center"/>
              <w:rPr>
                <w:sz w:val="21"/>
                <w:szCs w:val="21"/>
              </w:rPr>
            </w:pPr>
            <w:r>
              <w:rPr>
                <w:sz w:val="21"/>
                <w:szCs w:val="21"/>
              </w:rPr>
              <w:t>26.2</w:t>
            </w:r>
          </w:p>
        </w:tc>
        <w:tc>
          <w:tcPr>
            <w:tcW w:w="0" w:type="auto"/>
            <w:noWrap w:val="0"/>
            <w:vAlign w:val="center"/>
          </w:tcPr>
          <w:p w14:paraId="211CDAC5">
            <w:pPr>
              <w:jc w:val="center"/>
              <w:rPr>
                <w:sz w:val="21"/>
                <w:szCs w:val="21"/>
              </w:rPr>
            </w:pPr>
            <w:r>
              <w:rPr>
                <w:sz w:val="21"/>
                <w:szCs w:val="21"/>
              </w:rPr>
              <w:t>89</w:t>
            </w:r>
          </w:p>
        </w:tc>
        <w:tc>
          <w:tcPr>
            <w:tcW w:w="0" w:type="auto"/>
            <w:noWrap w:val="0"/>
            <w:vAlign w:val="center"/>
          </w:tcPr>
          <w:p w14:paraId="28AFCA19">
            <w:pPr>
              <w:jc w:val="center"/>
              <w:rPr>
                <w:sz w:val="21"/>
                <w:szCs w:val="21"/>
              </w:rPr>
            </w:pPr>
            <w:r>
              <w:rPr>
                <w:sz w:val="21"/>
                <w:szCs w:val="21"/>
              </w:rPr>
              <w:t>0.00</w:t>
            </w:r>
          </w:p>
        </w:tc>
        <w:tc>
          <w:tcPr>
            <w:tcW w:w="0" w:type="auto"/>
            <w:noWrap w:val="0"/>
            <w:vAlign w:val="center"/>
          </w:tcPr>
          <w:p w14:paraId="101E866D">
            <w:pPr>
              <w:jc w:val="center"/>
              <w:rPr>
                <w:sz w:val="21"/>
                <w:szCs w:val="21"/>
              </w:rPr>
            </w:pPr>
            <w:r>
              <w:rPr>
                <w:sz w:val="21"/>
                <w:szCs w:val="21"/>
              </w:rPr>
              <w:t>0.00</w:t>
            </w:r>
          </w:p>
        </w:tc>
        <w:tc>
          <w:tcPr>
            <w:tcW w:w="0" w:type="auto"/>
            <w:noWrap w:val="0"/>
            <w:vAlign w:val="center"/>
          </w:tcPr>
          <w:p w14:paraId="65846003">
            <w:pPr>
              <w:jc w:val="center"/>
              <w:rPr>
                <w:sz w:val="21"/>
                <w:szCs w:val="21"/>
              </w:rPr>
            </w:pPr>
            <w:r>
              <w:rPr>
                <w:sz w:val="21"/>
                <w:szCs w:val="21"/>
              </w:rPr>
              <w:t>1.0</w:t>
            </w:r>
          </w:p>
        </w:tc>
        <w:tc>
          <w:tcPr>
            <w:tcW w:w="0" w:type="auto"/>
            <w:vMerge w:val="continue"/>
            <w:noWrap w:val="0"/>
            <w:vAlign w:val="center"/>
          </w:tcPr>
          <w:p w14:paraId="46A0E6E2">
            <w:pPr>
              <w:jc w:val="center"/>
              <w:rPr>
                <w:sz w:val="21"/>
                <w:szCs w:val="21"/>
              </w:rPr>
            </w:pPr>
          </w:p>
        </w:tc>
      </w:tr>
      <w:tr w14:paraId="1A080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4E9ED3D6">
            <w:pPr>
              <w:jc w:val="center"/>
              <w:rPr>
                <w:sz w:val="21"/>
                <w:szCs w:val="21"/>
              </w:rPr>
            </w:pPr>
            <w:r>
              <w:rPr>
                <w:sz w:val="21"/>
                <w:szCs w:val="21"/>
              </w:rPr>
              <w:t>日平均</w:t>
            </w:r>
          </w:p>
        </w:tc>
        <w:tc>
          <w:tcPr>
            <w:tcW w:w="0" w:type="auto"/>
            <w:noWrap w:val="0"/>
            <w:vAlign w:val="center"/>
          </w:tcPr>
          <w:p w14:paraId="4726024B">
            <w:pPr>
              <w:jc w:val="center"/>
              <w:rPr>
                <w:sz w:val="21"/>
                <w:szCs w:val="21"/>
              </w:rPr>
            </w:pPr>
            <w:r>
              <w:rPr>
                <w:sz w:val="21"/>
                <w:szCs w:val="21"/>
              </w:rPr>
              <w:t>27.4</w:t>
            </w:r>
          </w:p>
        </w:tc>
        <w:tc>
          <w:tcPr>
            <w:tcW w:w="0" w:type="auto"/>
            <w:noWrap w:val="0"/>
            <w:vAlign w:val="center"/>
          </w:tcPr>
          <w:p w14:paraId="2A032EB7">
            <w:pPr>
              <w:jc w:val="center"/>
              <w:rPr>
                <w:sz w:val="21"/>
                <w:szCs w:val="21"/>
              </w:rPr>
            </w:pPr>
            <w:r>
              <w:rPr>
                <w:sz w:val="21"/>
                <w:szCs w:val="21"/>
              </w:rPr>
              <w:t>81</w:t>
            </w:r>
          </w:p>
        </w:tc>
        <w:tc>
          <w:tcPr>
            <w:tcW w:w="0" w:type="auto"/>
            <w:noWrap w:val="0"/>
            <w:vAlign w:val="center"/>
          </w:tcPr>
          <w:p w14:paraId="7118BECD">
            <w:pPr>
              <w:jc w:val="center"/>
              <w:rPr>
                <w:sz w:val="21"/>
                <w:szCs w:val="21"/>
              </w:rPr>
            </w:pPr>
            <w:r>
              <w:rPr>
                <w:sz w:val="21"/>
                <w:szCs w:val="21"/>
              </w:rPr>
              <w:t>200.12</w:t>
            </w:r>
          </w:p>
        </w:tc>
        <w:tc>
          <w:tcPr>
            <w:tcW w:w="0" w:type="auto"/>
            <w:noWrap w:val="0"/>
            <w:vAlign w:val="center"/>
          </w:tcPr>
          <w:p w14:paraId="2ABA24FC">
            <w:pPr>
              <w:jc w:val="center"/>
              <w:rPr>
                <w:sz w:val="21"/>
                <w:szCs w:val="21"/>
              </w:rPr>
            </w:pPr>
            <w:r>
              <w:rPr>
                <w:sz w:val="21"/>
                <w:szCs w:val="21"/>
              </w:rPr>
              <w:t>139.58</w:t>
            </w:r>
          </w:p>
        </w:tc>
        <w:tc>
          <w:tcPr>
            <w:tcW w:w="0" w:type="auto"/>
            <w:noWrap w:val="0"/>
            <w:vAlign w:val="center"/>
          </w:tcPr>
          <w:p w14:paraId="5F16B6DD">
            <w:pPr>
              <w:jc w:val="center"/>
              <w:rPr>
                <w:sz w:val="21"/>
                <w:szCs w:val="21"/>
              </w:rPr>
            </w:pPr>
            <w:r>
              <w:rPr>
                <w:sz w:val="21"/>
                <w:szCs w:val="21"/>
              </w:rPr>
              <w:t>1.0</w:t>
            </w:r>
          </w:p>
        </w:tc>
        <w:tc>
          <w:tcPr>
            <w:tcW w:w="0" w:type="auto"/>
            <w:vMerge w:val="continue"/>
            <w:noWrap w:val="0"/>
            <w:vAlign w:val="center"/>
          </w:tcPr>
          <w:p w14:paraId="3CE08BDF">
            <w:pPr>
              <w:jc w:val="center"/>
              <w:rPr>
                <w:sz w:val="21"/>
                <w:szCs w:val="21"/>
              </w:rPr>
            </w:pPr>
          </w:p>
        </w:tc>
      </w:tr>
    </w:tbl>
    <w:p w14:paraId="626C056E">
      <w:pPr>
        <w:pStyle w:val="3"/>
        <w:ind w:firstLine="0" w:firstLineChars="0"/>
        <w:rPr>
          <w:lang w:val="en-US"/>
        </w:rPr>
      </w:pPr>
      <w:bookmarkStart w:id="34" w:name="气象参数"/>
      <w:bookmarkEnd w:id="34"/>
    </w:p>
    <w:p w14:paraId="22E81687">
      <w:pPr>
        <w:pStyle w:val="4"/>
      </w:pPr>
      <w:bookmarkStart w:id="35" w:name="_Toc30843"/>
      <w:r>
        <w:rPr>
          <w:rFonts w:hint="eastAsia"/>
        </w:rPr>
        <w:t>渗透面夏季逐时蒸发量</w:t>
      </w:r>
      <w:bookmarkEnd w:id="3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21A94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5C2D1540">
            <w:pPr>
              <w:jc w:val="center"/>
              <w:rPr>
                <w:sz w:val="21"/>
                <w:szCs w:val="21"/>
              </w:rPr>
            </w:pPr>
            <w:r>
              <w:rPr>
                <w:sz w:val="21"/>
                <w:szCs w:val="21"/>
              </w:rPr>
              <w:t>时刻</w:t>
            </w:r>
          </w:p>
        </w:tc>
        <w:tc>
          <w:tcPr>
            <w:tcW w:w="0" w:type="auto"/>
            <w:shd w:val="clear" w:color="auto" w:fill="E6E6E6"/>
            <w:noWrap w:val="0"/>
            <w:vAlign w:val="center"/>
          </w:tcPr>
          <w:p w14:paraId="49041A5B">
            <w:pPr>
              <w:jc w:val="center"/>
              <w:rPr>
                <w:sz w:val="21"/>
                <w:szCs w:val="21"/>
              </w:rPr>
            </w:pPr>
            <w:r>
              <w:rPr>
                <w:sz w:val="21"/>
                <w:szCs w:val="21"/>
              </w:rPr>
              <w:t>水面(kg/(㎡.h))</w:t>
            </w:r>
          </w:p>
        </w:tc>
        <w:tc>
          <w:tcPr>
            <w:tcW w:w="0" w:type="auto"/>
            <w:shd w:val="clear" w:color="auto" w:fill="E6E6E6"/>
            <w:noWrap w:val="0"/>
            <w:vAlign w:val="center"/>
          </w:tcPr>
          <w:p w14:paraId="54194720">
            <w:pPr>
              <w:jc w:val="center"/>
              <w:rPr>
                <w:sz w:val="21"/>
                <w:szCs w:val="21"/>
              </w:rPr>
            </w:pPr>
            <w:r>
              <w:rPr>
                <w:sz w:val="21"/>
                <w:szCs w:val="21"/>
              </w:rPr>
              <w:t>绿地(kg/(㎡.h))</w:t>
            </w:r>
          </w:p>
        </w:tc>
        <w:tc>
          <w:tcPr>
            <w:tcW w:w="0" w:type="auto"/>
            <w:shd w:val="clear" w:color="auto" w:fill="E6E6E6"/>
            <w:noWrap w:val="0"/>
            <w:vAlign w:val="center"/>
          </w:tcPr>
          <w:p w14:paraId="16E63E2A">
            <w:pPr>
              <w:jc w:val="center"/>
              <w:rPr>
                <w:sz w:val="21"/>
                <w:szCs w:val="21"/>
              </w:rPr>
            </w:pPr>
            <w:r>
              <w:rPr>
                <w:sz w:val="21"/>
                <w:szCs w:val="21"/>
              </w:rPr>
              <w:t>渗透型硬地</w:t>
            </w:r>
            <w:r>
              <w:rPr>
                <w:sz w:val="21"/>
                <w:szCs w:val="21"/>
              </w:rPr>
              <w:br w:type="textWrapping"/>
            </w:r>
            <w:r>
              <w:rPr>
                <w:sz w:val="21"/>
                <w:szCs w:val="21"/>
              </w:rPr>
              <w:t>(kg/(㎡.h))</w:t>
            </w:r>
          </w:p>
        </w:tc>
        <w:tc>
          <w:tcPr>
            <w:tcW w:w="0" w:type="auto"/>
            <w:shd w:val="clear" w:color="auto" w:fill="E6E6E6"/>
            <w:noWrap w:val="0"/>
            <w:vAlign w:val="center"/>
          </w:tcPr>
          <w:p w14:paraId="2AF21902">
            <w:pPr>
              <w:jc w:val="center"/>
              <w:rPr>
                <w:sz w:val="21"/>
                <w:szCs w:val="21"/>
              </w:rPr>
            </w:pPr>
            <w:r>
              <w:rPr>
                <w:sz w:val="21"/>
                <w:szCs w:val="21"/>
              </w:rPr>
              <w:t>绿化屋面</w:t>
            </w:r>
            <w:r>
              <w:rPr>
                <w:sz w:val="21"/>
                <w:szCs w:val="21"/>
              </w:rPr>
              <w:br w:type="textWrapping"/>
            </w:r>
            <w:r>
              <w:rPr>
                <w:sz w:val="21"/>
                <w:szCs w:val="21"/>
              </w:rPr>
              <w:t>(kg/(㎡.h))</w:t>
            </w:r>
          </w:p>
        </w:tc>
      </w:tr>
      <w:tr w14:paraId="6D8CE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2BCEBC0C">
            <w:pPr>
              <w:jc w:val="center"/>
              <w:rPr>
                <w:sz w:val="21"/>
                <w:szCs w:val="21"/>
              </w:rPr>
            </w:pPr>
            <w:r>
              <w:rPr>
                <w:sz w:val="21"/>
                <w:szCs w:val="21"/>
              </w:rPr>
              <w:t>0</w:t>
            </w:r>
          </w:p>
        </w:tc>
        <w:tc>
          <w:tcPr>
            <w:tcW w:w="0" w:type="auto"/>
            <w:noWrap w:val="0"/>
            <w:vAlign w:val="center"/>
          </w:tcPr>
          <w:p w14:paraId="569188FF">
            <w:pPr>
              <w:jc w:val="center"/>
              <w:rPr>
                <w:sz w:val="21"/>
                <w:szCs w:val="21"/>
              </w:rPr>
            </w:pPr>
            <w:r>
              <w:rPr>
                <w:sz w:val="21"/>
                <w:szCs w:val="21"/>
              </w:rPr>
              <w:t>0.09</w:t>
            </w:r>
          </w:p>
        </w:tc>
        <w:tc>
          <w:tcPr>
            <w:tcW w:w="0" w:type="auto"/>
            <w:noWrap w:val="0"/>
            <w:vAlign w:val="center"/>
          </w:tcPr>
          <w:p w14:paraId="2DA47C94">
            <w:pPr>
              <w:jc w:val="center"/>
              <w:rPr>
                <w:sz w:val="21"/>
                <w:szCs w:val="21"/>
              </w:rPr>
            </w:pPr>
            <w:r>
              <w:rPr>
                <w:sz w:val="21"/>
                <w:szCs w:val="21"/>
              </w:rPr>
              <w:t>0.24</w:t>
            </w:r>
          </w:p>
        </w:tc>
        <w:tc>
          <w:tcPr>
            <w:tcW w:w="0" w:type="auto"/>
            <w:noWrap w:val="0"/>
            <w:vAlign w:val="center"/>
          </w:tcPr>
          <w:p w14:paraId="7C6D72EA">
            <w:pPr>
              <w:jc w:val="center"/>
              <w:rPr>
                <w:sz w:val="21"/>
                <w:szCs w:val="21"/>
              </w:rPr>
            </w:pPr>
            <w:r>
              <w:rPr>
                <w:sz w:val="21"/>
                <w:szCs w:val="21"/>
              </w:rPr>
              <w:t>0.07</w:t>
            </w:r>
          </w:p>
        </w:tc>
        <w:tc>
          <w:tcPr>
            <w:tcW w:w="0" w:type="auto"/>
            <w:noWrap w:val="0"/>
            <w:vAlign w:val="center"/>
          </w:tcPr>
          <w:p w14:paraId="7CF135EB">
            <w:pPr>
              <w:jc w:val="center"/>
              <w:rPr>
                <w:sz w:val="21"/>
                <w:szCs w:val="21"/>
              </w:rPr>
            </w:pPr>
            <w:r>
              <w:rPr>
                <w:sz w:val="21"/>
                <w:szCs w:val="21"/>
              </w:rPr>
              <w:t>0.19</w:t>
            </w:r>
          </w:p>
        </w:tc>
      </w:tr>
      <w:tr w14:paraId="68748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0CC5BF56">
            <w:pPr>
              <w:jc w:val="center"/>
              <w:rPr>
                <w:sz w:val="21"/>
                <w:szCs w:val="21"/>
              </w:rPr>
            </w:pPr>
            <w:r>
              <w:rPr>
                <w:sz w:val="21"/>
                <w:szCs w:val="21"/>
              </w:rPr>
              <w:t>1</w:t>
            </w:r>
          </w:p>
        </w:tc>
        <w:tc>
          <w:tcPr>
            <w:tcW w:w="0" w:type="auto"/>
            <w:noWrap w:val="0"/>
            <w:vAlign w:val="center"/>
          </w:tcPr>
          <w:p w14:paraId="5B265184">
            <w:pPr>
              <w:jc w:val="center"/>
              <w:rPr>
                <w:sz w:val="21"/>
                <w:szCs w:val="21"/>
              </w:rPr>
            </w:pPr>
            <w:r>
              <w:rPr>
                <w:sz w:val="21"/>
                <w:szCs w:val="21"/>
              </w:rPr>
              <w:t>0.10</w:t>
            </w:r>
          </w:p>
        </w:tc>
        <w:tc>
          <w:tcPr>
            <w:tcW w:w="0" w:type="auto"/>
            <w:noWrap w:val="0"/>
            <w:vAlign w:val="center"/>
          </w:tcPr>
          <w:p w14:paraId="5A74108E">
            <w:pPr>
              <w:jc w:val="center"/>
              <w:rPr>
                <w:sz w:val="21"/>
                <w:szCs w:val="21"/>
              </w:rPr>
            </w:pPr>
            <w:r>
              <w:rPr>
                <w:sz w:val="21"/>
                <w:szCs w:val="21"/>
              </w:rPr>
              <w:t>0.19</w:t>
            </w:r>
          </w:p>
        </w:tc>
        <w:tc>
          <w:tcPr>
            <w:tcW w:w="0" w:type="auto"/>
            <w:noWrap w:val="0"/>
            <w:vAlign w:val="center"/>
          </w:tcPr>
          <w:p w14:paraId="6B2247B0">
            <w:pPr>
              <w:jc w:val="center"/>
              <w:rPr>
                <w:sz w:val="21"/>
                <w:szCs w:val="21"/>
              </w:rPr>
            </w:pPr>
            <w:r>
              <w:rPr>
                <w:sz w:val="21"/>
                <w:szCs w:val="21"/>
              </w:rPr>
              <w:t>0.06</w:t>
            </w:r>
          </w:p>
        </w:tc>
        <w:tc>
          <w:tcPr>
            <w:tcW w:w="0" w:type="auto"/>
            <w:noWrap w:val="0"/>
            <w:vAlign w:val="center"/>
          </w:tcPr>
          <w:p w14:paraId="191A563B">
            <w:pPr>
              <w:jc w:val="center"/>
              <w:rPr>
                <w:sz w:val="21"/>
                <w:szCs w:val="21"/>
              </w:rPr>
            </w:pPr>
            <w:r>
              <w:rPr>
                <w:sz w:val="21"/>
                <w:szCs w:val="21"/>
              </w:rPr>
              <w:t>0.15</w:t>
            </w:r>
          </w:p>
        </w:tc>
      </w:tr>
      <w:tr w14:paraId="3830B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6B0D75BC">
            <w:pPr>
              <w:jc w:val="center"/>
              <w:rPr>
                <w:sz w:val="21"/>
                <w:szCs w:val="21"/>
              </w:rPr>
            </w:pPr>
            <w:r>
              <w:rPr>
                <w:sz w:val="21"/>
                <w:szCs w:val="21"/>
              </w:rPr>
              <w:t>2</w:t>
            </w:r>
          </w:p>
        </w:tc>
        <w:tc>
          <w:tcPr>
            <w:tcW w:w="0" w:type="auto"/>
            <w:noWrap w:val="0"/>
            <w:vAlign w:val="center"/>
          </w:tcPr>
          <w:p w14:paraId="423AE02F">
            <w:pPr>
              <w:jc w:val="center"/>
              <w:rPr>
                <w:sz w:val="21"/>
                <w:szCs w:val="21"/>
              </w:rPr>
            </w:pPr>
            <w:r>
              <w:rPr>
                <w:sz w:val="21"/>
                <w:szCs w:val="21"/>
              </w:rPr>
              <w:t>0.08</w:t>
            </w:r>
          </w:p>
        </w:tc>
        <w:tc>
          <w:tcPr>
            <w:tcW w:w="0" w:type="auto"/>
            <w:noWrap w:val="0"/>
            <w:vAlign w:val="center"/>
          </w:tcPr>
          <w:p w14:paraId="16962157">
            <w:pPr>
              <w:jc w:val="center"/>
              <w:rPr>
                <w:sz w:val="21"/>
                <w:szCs w:val="21"/>
              </w:rPr>
            </w:pPr>
            <w:r>
              <w:rPr>
                <w:sz w:val="21"/>
                <w:szCs w:val="21"/>
              </w:rPr>
              <w:t>0.15</w:t>
            </w:r>
          </w:p>
        </w:tc>
        <w:tc>
          <w:tcPr>
            <w:tcW w:w="0" w:type="auto"/>
            <w:noWrap w:val="0"/>
            <w:vAlign w:val="center"/>
          </w:tcPr>
          <w:p w14:paraId="031DCB97">
            <w:pPr>
              <w:jc w:val="center"/>
              <w:rPr>
                <w:sz w:val="21"/>
                <w:szCs w:val="21"/>
              </w:rPr>
            </w:pPr>
            <w:r>
              <w:rPr>
                <w:sz w:val="21"/>
                <w:szCs w:val="21"/>
              </w:rPr>
              <w:t>0.06</w:t>
            </w:r>
          </w:p>
        </w:tc>
        <w:tc>
          <w:tcPr>
            <w:tcW w:w="0" w:type="auto"/>
            <w:noWrap w:val="0"/>
            <w:vAlign w:val="center"/>
          </w:tcPr>
          <w:p w14:paraId="4308020D">
            <w:pPr>
              <w:jc w:val="center"/>
              <w:rPr>
                <w:sz w:val="21"/>
                <w:szCs w:val="21"/>
              </w:rPr>
            </w:pPr>
            <w:r>
              <w:rPr>
                <w:sz w:val="21"/>
                <w:szCs w:val="21"/>
              </w:rPr>
              <w:t>0.12</w:t>
            </w:r>
          </w:p>
        </w:tc>
      </w:tr>
      <w:tr w14:paraId="63EB6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136B2EA2">
            <w:pPr>
              <w:jc w:val="center"/>
              <w:rPr>
                <w:sz w:val="21"/>
                <w:szCs w:val="21"/>
              </w:rPr>
            </w:pPr>
            <w:r>
              <w:rPr>
                <w:sz w:val="21"/>
                <w:szCs w:val="21"/>
              </w:rPr>
              <w:t>3</w:t>
            </w:r>
          </w:p>
        </w:tc>
        <w:tc>
          <w:tcPr>
            <w:tcW w:w="0" w:type="auto"/>
            <w:noWrap w:val="0"/>
            <w:vAlign w:val="center"/>
          </w:tcPr>
          <w:p w14:paraId="4EF4C4D4">
            <w:pPr>
              <w:jc w:val="center"/>
              <w:rPr>
                <w:sz w:val="21"/>
                <w:szCs w:val="21"/>
              </w:rPr>
            </w:pPr>
            <w:r>
              <w:rPr>
                <w:sz w:val="21"/>
                <w:szCs w:val="21"/>
              </w:rPr>
              <w:t>0.08</w:t>
            </w:r>
          </w:p>
        </w:tc>
        <w:tc>
          <w:tcPr>
            <w:tcW w:w="0" w:type="auto"/>
            <w:noWrap w:val="0"/>
            <w:vAlign w:val="center"/>
          </w:tcPr>
          <w:p w14:paraId="4D7D043A">
            <w:pPr>
              <w:jc w:val="center"/>
              <w:rPr>
                <w:sz w:val="21"/>
                <w:szCs w:val="21"/>
              </w:rPr>
            </w:pPr>
            <w:r>
              <w:rPr>
                <w:sz w:val="21"/>
                <w:szCs w:val="21"/>
              </w:rPr>
              <w:t>0.14</w:t>
            </w:r>
          </w:p>
        </w:tc>
        <w:tc>
          <w:tcPr>
            <w:tcW w:w="0" w:type="auto"/>
            <w:noWrap w:val="0"/>
            <w:vAlign w:val="center"/>
          </w:tcPr>
          <w:p w14:paraId="36EC4E6C">
            <w:pPr>
              <w:jc w:val="center"/>
              <w:rPr>
                <w:sz w:val="21"/>
                <w:szCs w:val="21"/>
              </w:rPr>
            </w:pPr>
            <w:r>
              <w:rPr>
                <w:sz w:val="21"/>
                <w:szCs w:val="21"/>
              </w:rPr>
              <w:t>0.05</w:t>
            </w:r>
          </w:p>
        </w:tc>
        <w:tc>
          <w:tcPr>
            <w:tcW w:w="0" w:type="auto"/>
            <w:noWrap w:val="0"/>
            <w:vAlign w:val="center"/>
          </w:tcPr>
          <w:p w14:paraId="06D5459F">
            <w:pPr>
              <w:jc w:val="center"/>
              <w:rPr>
                <w:sz w:val="21"/>
                <w:szCs w:val="21"/>
              </w:rPr>
            </w:pPr>
            <w:r>
              <w:rPr>
                <w:sz w:val="21"/>
                <w:szCs w:val="21"/>
              </w:rPr>
              <w:t>0.11</w:t>
            </w:r>
          </w:p>
        </w:tc>
      </w:tr>
      <w:tr w14:paraId="741A7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1E797B99">
            <w:pPr>
              <w:jc w:val="center"/>
              <w:rPr>
                <w:sz w:val="21"/>
                <w:szCs w:val="21"/>
              </w:rPr>
            </w:pPr>
            <w:r>
              <w:rPr>
                <w:sz w:val="21"/>
                <w:szCs w:val="21"/>
              </w:rPr>
              <w:t>4</w:t>
            </w:r>
          </w:p>
        </w:tc>
        <w:tc>
          <w:tcPr>
            <w:tcW w:w="0" w:type="auto"/>
            <w:noWrap w:val="0"/>
            <w:vAlign w:val="center"/>
          </w:tcPr>
          <w:p w14:paraId="14901778">
            <w:pPr>
              <w:jc w:val="center"/>
              <w:rPr>
                <w:sz w:val="21"/>
                <w:szCs w:val="21"/>
              </w:rPr>
            </w:pPr>
            <w:r>
              <w:rPr>
                <w:sz w:val="21"/>
                <w:szCs w:val="21"/>
              </w:rPr>
              <w:t>0.09</w:t>
            </w:r>
          </w:p>
        </w:tc>
        <w:tc>
          <w:tcPr>
            <w:tcW w:w="0" w:type="auto"/>
            <w:noWrap w:val="0"/>
            <w:vAlign w:val="center"/>
          </w:tcPr>
          <w:p w14:paraId="6CA1C04E">
            <w:pPr>
              <w:jc w:val="center"/>
              <w:rPr>
                <w:sz w:val="21"/>
                <w:szCs w:val="21"/>
              </w:rPr>
            </w:pPr>
            <w:r>
              <w:rPr>
                <w:sz w:val="21"/>
                <w:szCs w:val="21"/>
              </w:rPr>
              <w:t>0.13</w:t>
            </w:r>
          </w:p>
        </w:tc>
        <w:tc>
          <w:tcPr>
            <w:tcW w:w="0" w:type="auto"/>
            <w:noWrap w:val="0"/>
            <w:vAlign w:val="center"/>
          </w:tcPr>
          <w:p w14:paraId="4F43C6AF">
            <w:pPr>
              <w:jc w:val="center"/>
              <w:rPr>
                <w:sz w:val="21"/>
                <w:szCs w:val="21"/>
              </w:rPr>
            </w:pPr>
            <w:r>
              <w:rPr>
                <w:sz w:val="21"/>
                <w:szCs w:val="21"/>
              </w:rPr>
              <w:t>0.05</w:t>
            </w:r>
          </w:p>
        </w:tc>
        <w:tc>
          <w:tcPr>
            <w:tcW w:w="0" w:type="auto"/>
            <w:noWrap w:val="0"/>
            <w:vAlign w:val="center"/>
          </w:tcPr>
          <w:p w14:paraId="659F6C63">
            <w:pPr>
              <w:jc w:val="center"/>
              <w:rPr>
                <w:sz w:val="21"/>
                <w:szCs w:val="21"/>
              </w:rPr>
            </w:pPr>
            <w:r>
              <w:rPr>
                <w:sz w:val="21"/>
                <w:szCs w:val="21"/>
              </w:rPr>
              <w:t>0.11</w:t>
            </w:r>
          </w:p>
        </w:tc>
      </w:tr>
      <w:tr w14:paraId="026B8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428E440">
            <w:pPr>
              <w:jc w:val="center"/>
              <w:rPr>
                <w:sz w:val="21"/>
                <w:szCs w:val="21"/>
              </w:rPr>
            </w:pPr>
            <w:r>
              <w:rPr>
                <w:sz w:val="21"/>
                <w:szCs w:val="21"/>
              </w:rPr>
              <w:t>5</w:t>
            </w:r>
          </w:p>
        </w:tc>
        <w:tc>
          <w:tcPr>
            <w:tcW w:w="0" w:type="auto"/>
            <w:noWrap w:val="0"/>
            <w:vAlign w:val="center"/>
          </w:tcPr>
          <w:p w14:paraId="59366B7A">
            <w:pPr>
              <w:jc w:val="center"/>
              <w:rPr>
                <w:sz w:val="21"/>
                <w:szCs w:val="21"/>
              </w:rPr>
            </w:pPr>
            <w:r>
              <w:rPr>
                <w:sz w:val="21"/>
                <w:szCs w:val="21"/>
              </w:rPr>
              <w:t>0.07</w:t>
            </w:r>
          </w:p>
        </w:tc>
        <w:tc>
          <w:tcPr>
            <w:tcW w:w="0" w:type="auto"/>
            <w:noWrap w:val="0"/>
            <w:vAlign w:val="center"/>
          </w:tcPr>
          <w:p w14:paraId="21A0BEF2">
            <w:pPr>
              <w:jc w:val="center"/>
              <w:rPr>
                <w:sz w:val="21"/>
                <w:szCs w:val="21"/>
              </w:rPr>
            </w:pPr>
            <w:r>
              <w:rPr>
                <w:sz w:val="21"/>
                <w:szCs w:val="21"/>
              </w:rPr>
              <w:t>0.16</w:t>
            </w:r>
          </w:p>
        </w:tc>
        <w:tc>
          <w:tcPr>
            <w:tcW w:w="0" w:type="auto"/>
            <w:noWrap w:val="0"/>
            <w:vAlign w:val="center"/>
          </w:tcPr>
          <w:p w14:paraId="3932D007">
            <w:pPr>
              <w:jc w:val="center"/>
              <w:rPr>
                <w:sz w:val="21"/>
                <w:szCs w:val="21"/>
              </w:rPr>
            </w:pPr>
            <w:r>
              <w:rPr>
                <w:sz w:val="21"/>
                <w:szCs w:val="21"/>
              </w:rPr>
              <w:t>0.05</w:t>
            </w:r>
          </w:p>
        </w:tc>
        <w:tc>
          <w:tcPr>
            <w:tcW w:w="0" w:type="auto"/>
            <w:noWrap w:val="0"/>
            <w:vAlign w:val="center"/>
          </w:tcPr>
          <w:p w14:paraId="4F139A02">
            <w:pPr>
              <w:jc w:val="center"/>
              <w:rPr>
                <w:sz w:val="21"/>
                <w:szCs w:val="21"/>
              </w:rPr>
            </w:pPr>
            <w:r>
              <w:rPr>
                <w:sz w:val="21"/>
                <w:szCs w:val="21"/>
              </w:rPr>
              <w:t>0.13</w:t>
            </w:r>
          </w:p>
        </w:tc>
      </w:tr>
      <w:tr w14:paraId="73BFD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12849250">
            <w:pPr>
              <w:jc w:val="center"/>
              <w:rPr>
                <w:sz w:val="21"/>
                <w:szCs w:val="21"/>
              </w:rPr>
            </w:pPr>
            <w:r>
              <w:rPr>
                <w:sz w:val="21"/>
                <w:szCs w:val="21"/>
              </w:rPr>
              <w:t>6</w:t>
            </w:r>
          </w:p>
        </w:tc>
        <w:tc>
          <w:tcPr>
            <w:tcW w:w="0" w:type="auto"/>
            <w:noWrap w:val="0"/>
            <w:vAlign w:val="center"/>
          </w:tcPr>
          <w:p w14:paraId="42FEF89C">
            <w:pPr>
              <w:jc w:val="center"/>
              <w:rPr>
                <w:sz w:val="21"/>
                <w:szCs w:val="21"/>
              </w:rPr>
            </w:pPr>
            <w:r>
              <w:rPr>
                <w:sz w:val="21"/>
                <w:szCs w:val="21"/>
              </w:rPr>
              <w:t>0.18</w:t>
            </w:r>
          </w:p>
        </w:tc>
        <w:tc>
          <w:tcPr>
            <w:tcW w:w="0" w:type="auto"/>
            <w:noWrap w:val="0"/>
            <w:vAlign w:val="center"/>
          </w:tcPr>
          <w:p w14:paraId="5DD754C2">
            <w:pPr>
              <w:jc w:val="center"/>
              <w:rPr>
                <w:sz w:val="21"/>
                <w:szCs w:val="21"/>
              </w:rPr>
            </w:pPr>
            <w:r>
              <w:rPr>
                <w:sz w:val="21"/>
                <w:szCs w:val="21"/>
              </w:rPr>
              <w:t>0.22</w:t>
            </w:r>
          </w:p>
        </w:tc>
        <w:tc>
          <w:tcPr>
            <w:tcW w:w="0" w:type="auto"/>
            <w:noWrap w:val="0"/>
            <w:vAlign w:val="center"/>
          </w:tcPr>
          <w:p w14:paraId="7790B929">
            <w:pPr>
              <w:jc w:val="center"/>
              <w:rPr>
                <w:sz w:val="21"/>
                <w:szCs w:val="21"/>
              </w:rPr>
            </w:pPr>
            <w:r>
              <w:rPr>
                <w:sz w:val="21"/>
                <w:szCs w:val="21"/>
              </w:rPr>
              <w:t>0.08</w:t>
            </w:r>
          </w:p>
        </w:tc>
        <w:tc>
          <w:tcPr>
            <w:tcW w:w="0" w:type="auto"/>
            <w:noWrap w:val="0"/>
            <w:vAlign w:val="center"/>
          </w:tcPr>
          <w:p w14:paraId="0069C375">
            <w:pPr>
              <w:jc w:val="center"/>
              <w:rPr>
                <w:sz w:val="21"/>
                <w:szCs w:val="21"/>
              </w:rPr>
            </w:pPr>
            <w:r>
              <w:rPr>
                <w:sz w:val="21"/>
                <w:szCs w:val="21"/>
              </w:rPr>
              <w:t>0.18</w:t>
            </w:r>
          </w:p>
        </w:tc>
      </w:tr>
      <w:tr w14:paraId="78F6F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42F36C47">
            <w:pPr>
              <w:jc w:val="center"/>
              <w:rPr>
                <w:sz w:val="21"/>
                <w:szCs w:val="21"/>
              </w:rPr>
            </w:pPr>
            <w:r>
              <w:rPr>
                <w:sz w:val="21"/>
                <w:szCs w:val="21"/>
              </w:rPr>
              <w:t>7</w:t>
            </w:r>
          </w:p>
        </w:tc>
        <w:tc>
          <w:tcPr>
            <w:tcW w:w="0" w:type="auto"/>
            <w:noWrap w:val="0"/>
            <w:vAlign w:val="center"/>
          </w:tcPr>
          <w:p w14:paraId="536BEE20">
            <w:pPr>
              <w:jc w:val="center"/>
              <w:rPr>
                <w:sz w:val="21"/>
                <w:szCs w:val="21"/>
              </w:rPr>
            </w:pPr>
            <w:r>
              <w:rPr>
                <w:sz w:val="21"/>
                <w:szCs w:val="21"/>
              </w:rPr>
              <w:t>0.34</w:t>
            </w:r>
          </w:p>
        </w:tc>
        <w:tc>
          <w:tcPr>
            <w:tcW w:w="0" w:type="auto"/>
            <w:noWrap w:val="0"/>
            <w:vAlign w:val="center"/>
          </w:tcPr>
          <w:p w14:paraId="14D6CE32">
            <w:pPr>
              <w:jc w:val="center"/>
              <w:rPr>
                <w:sz w:val="21"/>
                <w:szCs w:val="21"/>
              </w:rPr>
            </w:pPr>
            <w:r>
              <w:rPr>
                <w:sz w:val="21"/>
                <w:szCs w:val="21"/>
              </w:rPr>
              <w:t>0.33</w:t>
            </w:r>
          </w:p>
        </w:tc>
        <w:tc>
          <w:tcPr>
            <w:tcW w:w="0" w:type="auto"/>
            <w:noWrap w:val="0"/>
            <w:vAlign w:val="center"/>
          </w:tcPr>
          <w:p w14:paraId="3662EDB8">
            <w:pPr>
              <w:jc w:val="center"/>
              <w:rPr>
                <w:sz w:val="21"/>
                <w:szCs w:val="21"/>
              </w:rPr>
            </w:pPr>
            <w:r>
              <w:rPr>
                <w:sz w:val="21"/>
                <w:szCs w:val="21"/>
              </w:rPr>
              <w:t>0.09</w:t>
            </w:r>
          </w:p>
        </w:tc>
        <w:tc>
          <w:tcPr>
            <w:tcW w:w="0" w:type="auto"/>
            <w:noWrap w:val="0"/>
            <w:vAlign w:val="center"/>
          </w:tcPr>
          <w:p w14:paraId="24CF8088">
            <w:pPr>
              <w:jc w:val="center"/>
              <w:rPr>
                <w:sz w:val="21"/>
                <w:szCs w:val="21"/>
              </w:rPr>
            </w:pPr>
            <w:r>
              <w:rPr>
                <w:sz w:val="21"/>
                <w:szCs w:val="21"/>
              </w:rPr>
              <w:t>0.26</w:t>
            </w:r>
          </w:p>
        </w:tc>
      </w:tr>
      <w:tr w14:paraId="791CA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F14479A">
            <w:pPr>
              <w:jc w:val="center"/>
              <w:rPr>
                <w:sz w:val="21"/>
                <w:szCs w:val="21"/>
              </w:rPr>
            </w:pPr>
            <w:r>
              <w:rPr>
                <w:sz w:val="21"/>
                <w:szCs w:val="21"/>
              </w:rPr>
              <w:t>8</w:t>
            </w:r>
          </w:p>
        </w:tc>
        <w:tc>
          <w:tcPr>
            <w:tcW w:w="0" w:type="auto"/>
            <w:noWrap w:val="0"/>
            <w:vAlign w:val="center"/>
          </w:tcPr>
          <w:p w14:paraId="1CC5CAA9">
            <w:pPr>
              <w:jc w:val="center"/>
              <w:rPr>
                <w:sz w:val="21"/>
                <w:szCs w:val="21"/>
              </w:rPr>
            </w:pPr>
            <w:r>
              <w:rPr>
                <w:sz w:val="21"/>
                <w:szCs w:val="21"/>
              </w:rPr>
              <w:t>0.52</w:t>
            </w:r>
          </w:p>
        </w:tc>
        <w:tc>
          <w:tcPr>
            <w:tcW w:w="0" w:type="auto"/>
            <w:noWrap w:val="0"/>
            <w:vAlign w:val="center"/>
          </w:tcPr>
          <w:p w14:paraId="061F1DDC">
            <w:pPr>
              <w:jc w:val="center"/>
              <w:rPr>
                <w:sz w:val="21"/>
                <w:szCs w:val="21"/>
              </w:rPr>
            </w:pPr>
            <w:r>
              <w:rPr>
                <w:sz w:val="21"/>
                <w:szCs w:val="21"/>
              </w:rPr>
              <w:t>0.43</w:t>
            </w:r>
          </w:p>
        </w:tc>
        <w:tc>
          <w:tcPr>
            <w:tcW w:w="0" w:type="auto"/>
            <w:noWrap w:val="0"/>
            <w:vAlign w:val="center"/>
          </w:tcPr>
          <w:p w14:paraId="30696AE1">
            <w:pPr>
              <w:jc w:val="center"/>
              <w:rPr>
                <w:sz w:val="21"/>
                <w:szCs w:val="21"/>
              </w:rPr>
            </w:pPr>
            <w:r>
              <w:rPr>
                <w:sz w:val="21"/>
                <w:szCs w:val="21"/>
              </w:rPr>
              <w:t>0.10</w:t>
            </w:r>
          </w:p>
        </w:tc>
        <w:tc>
          <w:tcPr>
            <w:tcW w:w="0" w:type="auto"/>
            <w:noWrap w:val="0"/>
            <w:vAlign w:val="center"/>
          </w:tcPr>
          <w:p w14:paraId="63D0B51B">
            <w:pPr>
              <w:jc w:val="center"/>
              <w:rPr>
                <w:sz w:val="21"/>
                <w:szCs w:val="21"/>
              </w:rPr>
            </w:pPr>
            <w:r>
              <w:rPr>
                <w:sz w:val="21"/>
                <w:szCs w:val="21"/>
              </w:rPr>
              <w:t>0.34</w:t>
            </w:r>
          </w:p>
        </w:tc>
      </w:tr>
      <w:tr w14:paraId="4E8E6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6C0A28DE">
            <w:pPr>
              <w:jc w:val="center"/>
              <w:rPr>
                <w:sz w:val="21"/>
                <w:szCs w:val="21"/>
              </w:rPr>
            </w:pPr>
            <w:r>
              <w:rPr>
                <w:sz w:val="21"/>
                <w:szCs w:val="21"/>
              </w:rPr>
              <w:t>9</w:t>
            </w:r>
          </w:p>
        </w:tc>
        <w:tc>
          <w:tcPr>
            <w:tcW w:w="0" w:type="auto"/>
            <w:noWrap w:val="0"/>
            <w:vAlign w:val="center"/>
          </w:tcPr>
          <w:p w14:paraId="705E6C17">
            <w:pPr>
              <w:jc w:val="center"/>
              <w:rPr>
                <w:sz w:val="21"/>
                <w:szCs w:val="21"/>
              </w:rPr>
            </w:pPr>
            <w:r>
              <w:rPr>
                <w:sz w:val="21"/>
                <w:szCs w:val="21"/>
              </w:rPr>
              <w:t>0.75</w:t>
            </w:r>
          </w:p>
        </w:tc>
        <w:tc>
          <w:tcPr>
            <w:tcW w:w="0" w:type="auto"/>
            <w:noWrap w:val="0"/>
            <w:vAlign w:val="center"/>
          </w:tcPr>
          <w:p w14:paraId="691072D3">
            <w:pPr>
              <w:jc w:val="center"/>
              <w:rPr>
                <w:sz w:val="21"/>
                <w:szCs w:val="21"/>
              </w:rPr>
            </w:pPr>
            <w:r>
              <w:rPr>
                <w:sz w:val="21"/>
                <w:szCs w:val="21"/>
              </w:rPr>
              <w:t>0.53</w:t>
            </w:r>
          </w:p>
        </w:tc>
        <w:tc>
          <w:tcPr>
            <w:tcW w:w="0" w:type="auto"/>
            <w:noWrap w:val="0"/>
            <w:vAlign w:val="center"/>
          </w:tcPr>
          <w:p w14:paraId="06423A7E">
            <w:pPr>
              <w:jc w:val="center"/>
              <w:rPr>
                <w:sz w:val="21"/>
                <w:szCs w:val="21"/>
              </w:rPr>
            </w:pPr>
            <w:r>
              <w:rPr>
                <w:sz w:val="21"/>
                <w:szCs w:val="21"/>
              </w:rPr>
              <w:t>0.10</w:t>
            </w:r>
          </w:p>
        </w:tc>
        <w:tc>
          <w:tcPr>
            <w:tcW w:w="0" w:type="auto"/>
            <w:noWrap w:val="0"/>
            <w:vAlign w:val="center"/>
          </w:tcPr>
          <w:p w14:paraId="020CACAB">
            <w:pPr>
              <w:jc w:val="center"/>
              <w:rPr>
                <w:sz w:val="21"/>
                <w:szCs w:val="21"/>
              </w:rPr>
            </w:pPr>
            <w:r>
              <w:rPr>
                <w:sz w:val="21"/>
                <w:szCs w:val="21"/>
              </w:rPr>
              <w:t>0.42</w:t>
            </w:r>
          </w:p>
        </w:tc>
      </w:tr>
      <w:tr w14:paraId="38D66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45805160">
            <w:pPr>
              <w:jc w:val="center"/>
              <w:rPr>
                <w:sz w:val="21"/>
                <w:szCs w:val="21"/>
              </w:rPr>
            </w:pPr>
            <w:r>
              <w:rPr>
                <w:sz w:val="21"/>
                <w:szCs w:val="21"/>
              </w:rPr>
              <w:t>10</w:t>
            </w:r>
          </w:p>
        </w:tc>
        <w:tc>
          <w:tcPr>
            <w:tcW w:w="0" w:type="auto"/>
            <w:noWrap w:val="0"/>
            <w:vAlign w:val="center"/>
          </w:tcPr>
          <w:p w14:paraId="508FA4DC">
            <w:pPr>
              <w:jc w:val="center"/>
              <w:rPr>
                <w:sz w:val="21"/>
                <w:szCs w:val="21"/>
              </w:rPr>
            </w:pPr>
            <w:r>
              <w:rPr>
                <w:sz w:val="21"/>
                <w:szCs w:val="21"/>
              </w:rPr>
              <w:t>0.89</w:t>
            </w:r>
          </w:p>
        </w:tc>
        <w:tc>
          <w:tcPr>
            <w:tcW w:w="0" w:type="auto"/>
            <w:noWrap w:val="0"/>
            <w:vAlign w:val="center"/>
          </w:tcPr>
          <w:p w14:paraId="2B9138B4">
            <w:pPr>
              <w:jc w:val="center"/>
              <w:rPr>
                <w:sz w:val="21"/>
                <w:szCs w:val="21"/>
              </w:rPr>
            </w:pPr>
            <w:r>
              <w:rPr>
                <w:sz w:val="21"/>
                <w:szCs w:val="21"/>
              </w:rPr>
              <w:t>0.55</w:t>
            </w:r>
          </w:p>
        </w:tc>
        <w:tc>
          <w:tcPr>
            <w:tcW w:w="0" w:type="auto"/>
            <w:noWrap w:val="0"/>
            <w:vAlign w:val="center"/>
          </w:tcPr>
          <w:p w14:paraId="52CA1B89">
            <w:pPr>
              <w:jc w:val="center"/>
              <w:rPr>
                <w:sz w:val="21"/>
                <w:szCs w:val="21"/>
              </w:rPr>
            </w:pPr>
            <w:r>
              <w:rPr>
                <w:sz w:val="21"/>
                <w:szCs w:val="21"/>
              </w:rPr>
              <w:t>0.10</w:t>
            </w:r>
          </w:p>
        </w:tc>
        <w:tc>
          <w:tcPr>
            <w:tcW w:w="0" w:type="auto"/>
            <w:noWrap w:val="0"/>
            <w:vAlign w:val="center"/>
          </w:tcPr>
          <w:p w14:paraId="049588DA">
            <w:pPr>
              <w:jc w:val="center"/>
              <w:rPr>
                <w:sz w:val="21"/>
                <w:szCs w:val="21"/>
              </w:rPr>
            </w:pPr>
            <w:r>
              <w:rPr>
                <w:sz w:val="21"/>
                <w:szCs w:val="21"/>
              </w:rPr>
              <w:t>0.44</w:t>
            </w:r>
          </w:p>
        </w:tc>
      </w:tr>
      <w:tr w14:paraId="6BF1A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2902D37">
            <w:pPr>
              <w:jc w:val="center"/>
              <w:rPr>
                <w:sz w:val="21"/>
                <w:szCs w:val="21"/>
              </w:rPr>
            </w:pPr>
            <w:r>
              <w:rPr>
                <w:sz w:val="21"/>
                <w:szCs w:val="21"/>
              </w:rPr>
              <w:t>11</w:t>
            </w:r>
          </w:p>
        </w:tc>
        <w:tc>
          <w:tcPr>
            <w:tcW w:w="0" w:type="auto"/>
            <w:noWrap w:val="0"/>
            <w:vAlign w:val="center"/>
          </w:tcPr>
          <w:p w14:paraId="20A9A75C">
            <w:pPr>
              <w:jc w:val="center"/>
              <w:rPr>
                <w:sz w:val="21"/>
                <w:szCs w:val="21"/>
              </w:rPr>
            </w:pPr>
            <w:r>
              <w:rPr>
                <w:sz w:val="21"/>
                <w:szCs w:val="21"/>
              </w:rPr>
              <w:t>1.05</w:t>
            </w:r>
          </w:p>
        </w:tc>
        <w:tc>
          <w:tcPr>
            <w:tcW w:w="0" w:type="auto"/>
            <w:noWrap w:val="0"/>
            <w:vAlign w:val="center"/>
          </w:tcPr>
          <w:p w14:paraId="4030D8CA">
            <w:pPr>
              <w:jc w:val="center"/>
              <w:rPr>
                <w:sz w:val="21"/>
                <w:szCs w:val="21"/>
              </w:rPr>
            </w:pPr>
            <w:r>
              <w:rPr>
                <w:sz w:val="21"/>
                <w:szCs w:val="21"/>
              </w:rPr>
              <w:t>0.54</w:t>
            </w:r>
          </w:p>
        </w:tc>
        <w:tc>
          <w:tcPr>
            <w:tcW w:w="0" w:type="auto"/>
            <w:noWrap w:val="0"/>
            <w:vAlign w:val="center"/>
          </w:tcPr>
          <w:p w14:paraId="721181AE">
            <w:pPr>
              <w:jc w:val="center"/>
              <w:rPr>
                <w:sz w:val="21"/>
                <w:szCs w:val="21"/>
              </w:rPr>
            </w:pPr>
            <w:r>
              <w:rPr>
                <w:sz w:val="21"/>
                <w:szCs w:val="21"/>
              </w:rPr>
              <w:t>0.10</w:t>
            </w:r>
          </w:p>
        </w:tc>
        <w:tc>
          <w:tcPr>
            <w:tcW w:w="0" w:type="auto"/>
            <w:noWrap w:val="0"/>
            <w:vAlign w:val="center"/>
          </w:tcPr>
          <w:p w14:paraId="296A4978">
            <w:pPr>
              <w:jc w:val="center"/>
              <w:rPr>
                <w:sz w:val="21"/>
                <w:szCs w:val="21"/>
              </w:rPr>
            </w:pPr>
            <w:r>
              <w:rPr>
                <w:sz w:val="21"/>
                <w:szCs w:val="21"/>
              </w:rPr>
              <w:t>0.43</w:t>
            </w:r>
          </w:p>
        </w:tc>
      </w:tr>
      <w:tr w14:paraId="3D5E9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1F303F86">
            <w:pPr>
              <w:jc w:val="center"/>
              <w:rPr>
                <w:sz w:val="21"/>
                <w:szCs w:val="21"/>
              </w:rPr>
            </w:pPr>
            <w:r>
              <w:rPr>
                <w:sz w:val="21"/>
                <w:szCs w:val="21"/>
              </w:rPr>
              <w:t>12</w:t>
            </w:r>
          </w:p>
        </w:tc>
        <w:tc>
          <w:tcPr>
            <w:tcW w:w="0" w:type="auto"/>
            <w:noWrap w:val="0"/>
            <w:vAlign w:val="center"/>
          </w:tcPr>
          <w:p w14:paraId="58E381CE">
            <w:pPr>
              <w:jc w:val="center"/>
              <w:rPr>
                <w:sz w:val="21"/>
                <w:szCs w:val="21"/>
              </w:rPr>
            </w:pPr>
            <w:r>
              <w:rPr>
                <w:sz w:val="21"/>
                <w:szCs w:val="21"/>
              </w:rPr>
              <w:t>1.11</w:t>
            </w:r>
          </w:p>
        </w:tc>
        <w:tc>
          <w:tcPr>
            <w:tcW w:w="0" w:type="auto"/>
            <w:noWrap w:val="0"/>
            <w:vAlign w:val="center"/>
          </w:tcPr>
          <w:p w14:paraId="4654430E">
            <w:pPr>
              <w:jc w:val="center"/>
              <w:rPr>
                <w:sz w:val="21"/>
                <w:szCs w:val="21"/>
              </w:rPr>
            </w:pPr>
            <w:r>
              <w:rPr>
                <w:sz w:val="21"/>
                <w:szCs w:val="21"/>
              </w:rPr>
              <w:t>0.50</w:t>
            </w:r>
          </w:p>
        </w:tc>
        <w:tc>
          <w:tcPr>
            <w:tcW w:w="0" w:type="auto"/>
            <w:noWrap w:val="0"/>
            <w:vAlign w:val="center"/>
          </w:tcPr>
          <w:p w14:paraId="2D3F2B08">
            <w:pPr>
              <w:jc w:val="center"/>
              <w:rPr>
                <w:sz w:val="21"/>
                <w:szCs w:val="21"/>
              </w:rPr>
            </w:pPr>
            <w:r>
              <w:rPr>
                <w:sz w:val="21"/>
                <w:szCs w:val="21"/>
              </w:rPr>
              <w:t>0.09</w:t>
            </w:r>
          </w:p>
        </w:tc>
        <w:tc>
          <w:tcPr>
            <w:tcW w:w="0" w:type="auto"/>
            <w:noWrap w:val="0"/>
            <w:vAlign w:val="center"/>
          </w:tcPr>
          <w:p w14:paraId="46E11F7A">
            <w:pPr>
              <w:jc w:val="center"/>
              <w:rPr>
                <w:sz w:val="21"/>
                <w:szCs w:val="21"/>
              </w:rPr>
            </w:pPr>
            <w:r>
              <w:rPr>
                <w:sz w:val="21"/>
                <w:szCs w:val="21"/>
              </w:rPr>
              <w:t>0.40</w:t>
            </w:r>
          </w:p>
        </w:tc>
      </w:tr>
      <w:tr w14:paraId="00EF8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1F73E69C">
            <w:pPr>
              <w:jc w:val="center"/>
              <w:rPr>
                <w:sz w:val="21"/>
                <w:szCs w:val="21"/>
              </w:rPr>
            </w:pPr>
            <w:r>
              <w:rPr>
                <w:sz w:val="21"/>
                <w:szCs w:val="21"/>
              </w:rPr>
              <w:t>13</w:t>
            </w:r>
          </w:p>
        </w:tc>
        <w:tc>
          <w:tcPr>
            <w:tcW w:w="0" w:type="auto"/>
            <w:noWrap w:val="0"/>
            <w:vAlign w:val="center"/>
          </w:tcPr>
          <w:p w14:paraId="34DE2598">
            <w:pPr>
              <w:jc w:val="center"/>
              <w:rPr>
                <w:sz w:val="21"/>
                <w:szCs w:val="21"/>
              </w:rPr>
            </w:pPr>
            <w:r>
              <w:rPr>
                <w:sz w:val="21"/>
                <w:szCs w:val="21"/>
              </w:rPr>
              <w:t>1.03</w:t>
            </w:r>
          </w:p>
        </w:tc>
        <w:tc>
          <w:tcPr>
            <w:tcW w:w="0" w:type="auto"/>
            <w:noWrap w:val="0"/>
            <w:vAlign w:val="center"/>
          </w:tcPr>
          <w:p w14:paraId="31C41740">
            <w:pPr>
              <w:jc w:val="center"/>
              <w:rPr>
                <w:sz w:val="21"/>
                <w:szCs w:val="21"/>
              </w:rPr>
            </w:pPr>
            <w:r>
              <w:rPr>
                <w:sz w:val="21"/>
                <w:szCs w:val="21"/>
              </w:rPr>
              <w:t>0.43</w:t>
            </w:r>
          </w:p>
        </w:tc>
        <w:tc>
          <w:tcPr>
            <w:tcW w:w="0" w:type="auto"/>
            <w:noWrap w:val="0"/>
            <w:vAlign w:val="center"/>
          </w:tcPr>
          <w:p w14:paraId="1F8717F9">
            <w:pPr>
              <w:jc w:val="center"/>
              <w:rPr>
                <w:sz w:val="21"/>
                <w:szCs w:val="21"/>
              </w:rPr>
            </w:pPr>
            <w:r>
              <w:rPr>
                <w:sz w:val="21"/>
                <w:szCs w:val="21"/>
              </w:rPr>
              <w:t>0.09</w:t>
            </w:r>
          </w:p>
        </w:tc>
        <w:tc>
          <w:tcPr>
            <w:tcW w:w="0" w:type="auto"/>
            <w:noWrap w:val="0"/>
            <w:vAlign w:val="center"/>
          </w:tcPr>
          <w:p w14:paraId="52153081">
            <w:pPr>
              <w:jc w:val="center"/>
              <w:rPr>
                <w:sz w:val="21"/>
                <w:szCs w:val="21"/>
              </w:rPr>
            </w:pPr>
            <w:r>
              <w:rPr>
                <w:sz w:val="21"/>
                <w:szCs w:val="21"/>
              </w:rPr>
              <w:t>0.35</w:t>
            </w:r>
          </w:p>
        </w:tc>
      </w:tr>
      <w:tr w14:paraId="3A1E3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E23B9AD">
            <w:pPr>
              <w:jc w:val="center"/>
              <w:rPr>
                <w:sz w:val="21"/>
                <w:szCs w:val="21"/>
              </w:rPr>
            </w:pPr>
            <w:r>
              <w:rPr>
                <w:sz w:val="21"/>
                <w:szCs w:val="21"/>
              </w:rPr>
              <w:t>14</w:t>
            </w:r>
          </w:p>
        </w:tc>
        <w:tc>
          <w:tcPr>
            <w:tcW w:w="0" w:type="auto"/>
            <w:noWrap w:val="0"/>
            <w:vAlign w:val="center"/>
          </w:tcPr>
          <w:p w14:paraId="70A2580B">
            <w:pPr>
              <w:jc w:val="center"/>
              <w:rPr>
                <w:sz w:val="21"/>
                <w:szCs w:val="21"/>
              </w:rPr>
            </w:pPr>
            <w:r>
              <w:rPr>
                <w:sz w:val="21"/>
                <w:szCs w:val="21"/>
              </w:rPr>
              <w:t>0.92</w:t>
            </w:r>
          </w:p>
        </w:tc>
        <w:tc>
          <w:tcPr>
            <w:tcW w:w="0" w:type="auto"/>
            <w:noWrap w:val="0"/>
            <w:vAlign w:val="center"/>
          </w:tcPr>
          <w:p w14:paraId="76B14334">
            <w:pPr>
              <w:jc w:val="center"/>
              <w:rPr>
                <w:sz w:val="21"/>
                <w:szCs w:val="21"/>
              </w:rPr>
            </w:pPr>
            <w:r>
              <w:rPr>
                <w:sz w:val="21"/>
                <w:szCs w:val="21"/>
              </w:rPr>
              <w:t>0.34</w:t>
            </w:r>
          </w:p>
        </w:tc>
        <w:tc>
          <w:tcPr>
            <w:tcW w:w="0" w:type="auto"/>
            <w:noWrap w:val="0"/>
            <w:vAlign w:val="center"/>
          </w:tcPr>
          <w:p w14:paraId="08894518">
            <w:pPr>
              <w:jc w:val="center"/>
              <w:rPr>
                <w:sz w:val="21"/>
                <w:szCs w:val="21"/>
              </w:rPr>
            </w:pPr>
            <w:r>
              <w:rPr>
                <w:sz w:val="21"/>
                <w:szCs w:val="21"/>
              </w:rPr>
              <w:t>0.06</w:t>
            </w:r>
          </w:p>
        </w:tc>
        <w:tc>
          <w:tcPr>
            <w:tcW w:w="0" w:type="auto"/>
            <w:noWrap w:val="0"/>
            <w:vAlign w:val="center"/>
          </w:tcPr>
          <w:p w14:paraId="425F6C84">
            <w:pPr>
              <w:jc w:val="center"/>
              <w:rPr>
                <w:sz w:val="21"/>
                <w:szCs w:val="21"/>
              </w:rPr>
            </w:pPr>
            <w:r>
              <w:rPr>
                <w:sz w:val="21"/>
                <w:szCs w:val="21"/>
              </w:rPr>
              <w:t>0.27</w:t>
            </w:r>
          </w:p>
        </w:tc>
      </w:tr>
      <w:tr w14:paraId="1C2BE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58FB67BD">
            <w:pPr>
              <w:jc w:val="center"/>
              <w:rPr>
                <w:sz w:val="21"/>
                <w:szCs w:val="21"/>
              </w:rPr>
            </w:pPr>
            <w:r>
              <w:rPr>
                <w:sz w:val="21"/>
                <w:szCs w:val="21"/>
              </w:rPr>
              <w:t>15</w:t>
            </w:r>
          </w:p>
        </w:tc>
        <w:tc>
          <w:tcPr>
            <w:tcW w:w="0" w:type="auto"/>
            <w:noWrap w:val="0"/>
            <w:vAlign w:val="center"/>
          </w:tcPr>
          <w:p w14:paraId="2B9FE520">
            <w:pPr>
              <w:jc w:val="center"/>
              <w:rPr>
                <w:sz w:val="21"/>
                <w:szCs w:val="21"/>
              </w:rPr>
            </w:pPr>
            <w:r>
              <w:rPr>
                <w:sz w:val="21"/>
                <w:szCs w:val="21"/>
              </w:rPr>
              <w:t>0.78</w:t>
            </w:r>
          </w:p>
        </w:tc>
        <w:tc>
          <w:tcPr>
            <w:tcW w:w="0" w:type="auto"/>
            <w:noWrap w:val="0"/>
            <w:vAlign w:val="center"/>
          </w:tcPr>
          <w:p w14:paraId="4F6F02C3">
            <w:pPr>
              <w:jc w:val="center"/>
              <w:rPr>
                <w:sz w:val="21"/>
                <w:szCs w:val="21"/>
              </w:rPr>
            </w:pPr>
            <w:r>
              <w:rPr>
                <w:sz w:val="21"/>
                <w:szCs w:val="21"/>
              </w:rPr>
              <w:t>0.29</w:t>
            </w:r>
          </w:p>
        </w:tc>
        <w:tc>
          <w:tcPr>
            <w:tcW w:w="0" w:type="auto"/>
            <w:noWrap w:val="0"/>
            <w:vAlign w:val="center"/>
          </w:tcPr>
          <w:p w14:paraId="5CCF8867">
            <w:pPr>
              <w:jc w:val="center"/>
              <w:rPr>
                <w:sz w:val="21"/>
                <w:szCs w:val="21"/>
              </w:rPr>
            </w:pPr>
            <w:r>
              <w:rPr>
                <w:sz w:val="21"/>
                <w:szCs w:val="21"/>
              </w:rPr>
              <w:t>0.04</w:t>
            </w:r>
          </w:p>
        </w:tc>
        <w:tc>
          <w:tcPr>
            <w:tcW w:w="0" w:type="auto"/>
            <w:noWrap w:val="0"/>
            <w:vAlign w:val="center"/>
          </w:tcPr>
          <w:p w14:paraId="25686866">
            <w:pPr>
              <w:jc w:val="center"/>
              <w:rPr>
                <w:sz w:val="21"/>
                <w:szCs w:val="21"/>
              </w:rPr>
            </w:pPr>
            <w:r>
              <w:rPr>
                <w:sz w:val="21"/>
                <w:szCs w:val="21"/>
              </w:rPr>
              <w:t>0.23</w:t>
            </w:r>
          </w:p>
        </w:tc>
      </w:tr>
      <w:tr w14:paraId="3594D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335A203B">
            <w:pPr>
              <w:jc w:val="center"/>
              <w:rPr>
                <w:sz w:val="21"/>
                <w:szCs w:val="21"/>
              </w:rPr>
            </w:pPr>
            <w:r>
              <w:rPr>
                <w:sz w:val="21"/>
                <w:szCs w:val="21"/>
              </w:rPr>
              <w:t>16</w:t>
            </w:r>
          </w:p>
        </w:tc>
        <w:tc>
          <w:tcPr>
            <w:tcW w:w="0" w:type="auto"/>
            <w:noWrap w:val="0"/>
            <w:vAlign w:val="center"/>
          </w:tcPr>
          <w:p w14:paraId="09CF5BDE">
            <w:pPr>
              <w:jc w:val="center"/>
              <w:rPr>
                <w:sz w:val="21"/>
                <w:szCs w:val="21"/>
              </w:rPr>
            </w:pPr>
            <w:r>
              <w:rPr>
                <w:sz w:val="21"/>
                <w:szCs w:val="21"/>
              </w:rPr>
              <w:t>0.60</w:t>
            </w:r>
          </w:p>
        </w:tc>
        <w:tc>
          <w:tcPr>
            <w:tcW w:w="0" w:type="auto"/>
            <w:noWrap w:val="0"/>
            <w:vAlign w:val="center"/>
          </w:tcPr>
          <w:p w14:paraId="16BC6A8C">
            <w:pPr>
              <w:jc w:val="center"/>
              <w:rPr>
                <w:sz w:val="21"/>
                <w:szCs w:val="21"/>
              </w:rPr>
            </w:pPr>
            <w:r>
              <w:rPr>
                <w:sz w:val="21"/>
                <w:szCs w:val="21"/>
              </w:rPr>
              <w:t>0.22</w:t>
            </w:r>
          </w:p>
        </w:tc>
        <w:tc>
          <w:tcPr>
            <w:tcW w:w="0" w:type="auto"/>
            <w:noWrap w:val="0"/>
            <w:vAlign w:val="center"/>
          </w:tcPr>
          <w:p w14:paraId="1BEFDC8C">
            <w:pPr>
              <w:jc w:val="center"/>
              <w:rPr>
                <w:sz w:val="21"/>
                <w:szCs w:val="21"/>
              </w:rPr>
            </w:pPr>
            <w:r>
              <w:rPr>
                <w:sz w:val="21"/>
                <w:szCs w:val="21"/>
              </w:rPr>
              <w:t>0.04</w:t>
            </w:r>
          </w:p>
        </w:tc>
        <w:tc>
          <w:tcPr>
            <w:tcW w:w="0" w:type="auto"/>
            <w:noWrap w:val="0"/>
            <w:vAlign w:val="center"/>
          </w:tcPr>
          <w:p w14:paraId="1C0D3A9D">
            <w:pPr>
              <w:jc w:val="center"/>
              <w:rPr>
                <w:sz w:val="21"/>
                <w:szCs w:val="21"/>
              </w:rPr>
            </w:pPr>
            <w:r>
              <w:rPr>
                <w:sz w:val="21"/>
                <w:szCs w:val="21"/>
              </w:rPr>
              <w:t>0.17</w:t>
            </w:r>
          </w:p>
        </w:tc>
      </w:tr>
      <w:tr w14:paraId="6AD94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30214623">
            <w:pPr>
              <w:jc w:val="center"/>
              <w:rPr>
                <w:sz w:val="21"/>
                <w:szCs w:val="21"/>
              </w:rPr>
            </w:pPr>
            <w:r>
              <w:rPr>
                <w:sz w:val="21"/>
                <w:szCs w:val="21"/>
              </w:rPr>
              <w:t>17</w:t>
            </w:r>
          </w:p>
        </w:tc>
        <w:tc>
          <w:tcPr>
            <w:tcW w:w="0" w:type="auto"/>
            <w:noWrap w:val="0"/>
            <w:vAlign w:val="center"/>
          </w:tcPr>
          <w:p w14:paraId="7D590D42">
            <w:pPr>
              <w:jc w:val="center"/>
              <w:rPr>
                <w:sz w:val="21"/>
                <w:szCs w:val="21"/>
              </w:rPr>
            </w:pPr>
            <w:r>
              <w:rPr>
                <w:sz w:val="21"/>
                <w:szCs w:val="21"/>
              </w:rPr>
              <w:t>0.39</w:t>
            </w:r>
          </w:p>
        </w:tc>
        <w:tc>
          <w:tcPr>
            <w:tcW w:w="0" w:type="auto"/>
            <w:noWrap w:val="0"/>
            <w:vAlign w:val="center"/>
          </w:tcPr>
          <w:p w14:paraId="5CBADEB7">
            <w:pPr>
              <w:jc w:val="center"/>
              <w:rPr>
                <w:sz w:val="21"/>
                <w:szCs w:val="21"/>
              </w:rPr>
            </w:pPr>
            <w:r>
              <w:rPr>
                <w:sz w:val="21"/>
                <w:szCs w:val="21"/>
              </w:rPr>
              <w:t>0.16</w:t>
            </w:r>
          </w:p>
        </w:tc>
        <w:tc>
          <w:tcPr>
            <w:tcW w:w="0" w:type="auto"/>
            <w:noWrap w:val="0"/>
            <w:vAlign w:val="center"/>
          </w:tcPr>
          <w:p w14:paraId="6960CDA5">
            <w:pPr>
              <w:jc w:val="center"/>
              <w:rPr>
                <w:sz w:val="21"/>
                <w:szCs w:val="21"/>
              </w:rPr>
            </w:pPr>
            <w:r>
              <w:rPr>
                <w:sz w:val="21"/>
                <w:szCs w:val="21"/>
              </w:rPr>
              <w:t>0.02</w:t>
            </w:r>
          </w:p>
        </w:tc>
        <w:tc>
          <w:tcPr>
            <w:tcW w:w="0" w:type="auto"/>
            <w:noWrap w:val="0"/>
            <w:vAlign w:val="center"/>
          </w:tcPr>
          <w:p w14:paraId="1EFFCD9C">
            <w:pPr>
              <w:jc w:val="center"/>
              <w:rPr>
                <w:sz w:val="21"/>
                <w:szCs w:val="21"/>
              </w:rPr>
            </w:pPr>
            <w:r>
              <w:rPr>
                <w:sz w:val="21"/>
                <w:szCs w:val="21"/>
              </w:rPr>
              <w:t>0.13</w:t>
            </w:r>
          </w:p>
        </w:tc>
      </w:tr>
      <w:tr w14:paraId="54B12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5ADA4C5C">
            <w:pPr>
              <w:jc w:val="center"/>
              <w:rPr>
                <w:sz w:val="21"/>
                <w:szCs w:val="21"/>
              </w:rPr>
            </w:pPr>
            <w:r>
              <w:rPr>
                <w:sz w:val="21"/>
                <w:szCs w:val="21"/>
              </w:rPr>
              <w:t>18</w:t>
            </w:r>
          </w:p>
        </w:tc>
        <w:tc>
          <w:tcPr>
            <w:tcW w:w="0" w:type="auto"/>
            <w:noWrap w:val="0"/>
            <w:vAlign w:val="center"/>
          </w:tcPr>
          <w:p w14:paraId="4E8BECF0">
            <w:pPr>
              <w:jc w:val="center"/>
              <w:rPr>
                <w:sz w:val="21"/>
                <w:szCs w:val="21"/>
              </w:rPr>
            </w:pPr>
            <w:r>
              <w:rPr>
                <w:sz w:val="21"/>
                <w:szCs w:val="21"/>
              </w:rPr>
              <w:t>0.28</w:t>
            </w:r>
          </w:p>
        </w:tc>
        <w:tc>
          <w:tcPr>
            <w:tcW w:w="0" w:type="auto"/>
            <w:noWrap w:val="0"/>
            <w:vAlign w:val="center"/>
          </w:tcPr>
          <w:p w14:paraId="308086C2">
            <w:pPr>
              <w:jc w:val="center"/>
              <w:rPr>
                <w:sz w:val="21"/>
                <w:szCs w:val="21"/>
              </w:rPr>
            </w:pPr>
            <w:r>
              <w:rPr>
                <w:sz w:val="21"/>
                <w:szCs w:val="21"/>
              </w:rPr>
              <w:t>0.12</w:t>
            </w:r>
          </w:p>
        </w:tc>
        <w:tc>
          <w:tcPr>
            <w:tcW w:w="0" w:type="auto"/>
            <w:noWrap w:val="0"/>
            <w:vAlign w:val="center"/>
          </w:tcPr>
          <w:p w14:paraId="602BF844">
            <w:pPr>
              <w:jc w:val="center"/>
              <w:rPr>
                <w:sz w:val="21"/>
                <w:szCs w:val="21"/>
              </w:rPr>
            </w:pPr>
            <w:r>
              <w:rPr>
                <w:sz w:val="21"/>
                <w:szCs w:val="21"/>
              </w:rPr>
              <w:t>0.02</w:t>
            </w:r>
          </w:p>
        </w:tc>
        <w:tc>
          <w:tcPr>
            <w:tcW w:w="0" w:type="auto"/>
            <w:noWrap w:val="0"/>
            <w:vAlign w:val="center"/>
          </w:tcPr>
          <w:p w14:paraId="71F3DD89">
            <w:pPr>
              <w:jc w:val="center"/>
              <w:rPr>
                <w:sz w:val="21"/>
                <w:szCs w:val="21"/>
              </w:rPr>
            </w:pPr>
            <w:r>
              <w:rPr>
                <w:sz w:val="21"/>
                <w:szCs w:val="21"/>
              </w:rPr>
              <w:t>0.09</w:t>
            </w:r>
          </w:p>
        </w:tc>
      </w:tr>
      <w:tr w14:paraId="53A1B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23F38F7B">
            <w:pPr>
              <w:jc w:val="center"/>
              <w:rPr>
                <w:sz w:val="21"/>
                <w:szCs w:val="21"/>
              </w:rPr>
            </w:pPr>
            <w:r>
              <w:rPr>
                <w:sz w:val="21"/>
                <w:szCs w:val="21"/>
              </w:rPr>
              <w:t>19</w:t>
            </w:r>
          </w:p>
        </w:tc>
        <w:tc>
          <w:tcPr>
            <w:tcW w:w="0" w:type="auto"/>
            <w:noWrap w:val="0"/>
            <w:vAlign w:val="center"/>
          </w:tcPr>
          <w:p w14:paraId="48BEED3B">
            <w:pPr>
              <w:jc w:val="center"/>
              <w:rPr>
                <w:sz w:val="21"/>
                <w:szCs w:val="21"/>
              </w:rPr>
            </w:pPr>
            <w:r>
              <w:rPr>
                <w:sz w:val="21"/>
                <w:szCs w:val="21"/>
              </w:rPr>
              <w:t>0.20</w:t>
            </w:r>
          </w:p>
        </w:tc>
        <w:tc>
          <w:tcPr>
            <w:tcW w:w="0" w:type="auto"/>
            <w:noWrap w:val="0"/>
            <w:vAlign w:val="center"/>
          </w:tcPr>
          <w:p w14:paraId="73DBF5BB">
            <w:pPr>
              <w:jc w:val="center"/>
              <w:rPr>
                <w:sz w:val="21"/>
                <w:szCs w:val="21"/>
              </w:rPr>
            </w:pPr>
            <w:r>
              <w:rPr>
                <w:sz w:val="21"/>
                <w:szCs w:val="21"/>
              </w:rPr>
              <w:t>0.10</w:t>
            </w:r>
          </w:p>
        </w:tc>
        <w:tc>
          <w:tcPr>
            <w:tcW w:w="0" w:type="auto"/>
            <w:noWrap w:val="0"/>
            <w:vAlign w:val="center"/>
          </w:tcPr>
          <w:p w14:paraId="6D86AF85">
            <w:pPr>
              <w:jc w:val="center"/>
              <w:rPr>
                <w:sz w:val="21"/>
                <w:szCs w:val="21"/>
              </w:rPr>
            </w:pPr>
            <w:r>
              <w:rPr>
                <w:sz w:val="21"/>
                <w:szCs w:val="21"/>
              </w:rPr>
              <w:t>0.01</w:t>
            </w:r>
          </w:p>
        </w:tc>
        <w:tc>
          <w:tcPr>
            <w:tcW w:w="0" w:type="auto"/>
            <w:noWrap w:val="0"/>
            <w:vAlign w:val="center"/>
          </w:tcPr>
          <w:p w14:paraId="0F280CB5">
            <w:pPr>
              <w:jc w:val="center"/>
              <w:rPr>
                <w:sz w:val="21"/>
                <w:szCs w:val="21"/>
              </w:rPr>
            </w:pPr>
            <w:r>
              <w:rPr>
                <w:sz w:val="21"/>
                <w:szCs w:val="21"/>
              </w:rPr>
              <w:t>0.08</w:t>
            </w:r>
          </w:p>
        </w:tc>
      </w:tr>
      <w:tr w14:paraId="7D5EC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01FA770">
            <w:pPr>
              <w:jc w:val="center"/>
              <w:rPr>
                <w:sz w:val="21"/>
                <w:szCs w:val="21"/>
              </w:rPr>
            </w:pPr>
            <w:r>
              <w:rPr>
                <w:sz w:val="21"/>
                <w:szCs w:val="21"/>
              </w:rPr>
              <w:t>20</w:t>
            </w:r>
          </w:p>
        </w:tc>
        <w:tc>
          <w:tcPr>
            <w:tcW w:w="0" w:type="auto"/>
            <w:noWrap w:val="0"/>
            <w:vAlign w:val="center"/>
          </w:tcPr>
          <w:p w14:paraId="1B9FC6E3">
            <w:pPr>
              <w:jc w:val="center"/>
              <w:rPr>
                <w:sz w:val="21"/>
                <w:szCs w:val="21"/>
              </w:rPr>
            </w:pPr>
            <w:r>
              <w:rPr>
                <w:sz w:val="21"/>
                <w:szCs w:val="21"/>
              </w:rPr>
              <w:t>0.15</w:t>
            </w:r>
          </w:p>
        </w:tc>
        <w:tc>
          <w:tcPr>
            <w:tcW w:w="0" w:type="auto"/>
            <w:noWrap w:val="0"/>
            <w:vAlign w:val="center"/>
          </w:tcPr>
          <w:p w14:paraId="19B40480">
            <w:pPr>
              <w:jc w:val="center"/>
              <w:rPr>
                <w:sz w:val="21"/>
                <w:szCs w:val="21"/>
              </w:rPr>
            </w:pPr>
            <w:r>
              <w:rPr>
                <w:sz w:val="21"/>
                <w:szCs w:val="21"/>
              </w:rPr>
              <w:t>0.07</w:t>
            </w:r>
          </w:p>
        </w:tc>
        <w:tc>
          <w:tcPr>
            <w:tcW w:w="0" w:type="auto"/>
            <w:noWrap w:val="0"/>
            <w:vAlign w:val="center"/>
          </w:tcPr>
          <w:p w14:paraId="484E7219">
            <w:pPr>
              <w:jc w:val="center"/>
              <w:rPr>
                <w:sz w:val="21"/>
                <w:szCs w:val="21"/>
              </w:rPr>
            </w:pPr>
            <w:r>
              <w:rPr>
                <w:sz w:val="21"/>
                <w:szCs w:val="21"/>
              </w:rPr>
              <w:t>0.01</w:t>
            </w:r>
          </w:p>
        </w:tc>
        <w:tc>
          <w:tcPr>
            <w:tcW w:w="0" w:type="auto"/>
            <w:noWrap w:val="0"/>
            <w:vAlign w:val="center"/>
          </w:tcPr>
          <w:p w14:paraId="7D14728E">
            <w:pPr>
              <w:jc w:val="center"/>
              <w:rPr>
                <w:sz w:val="21"/>
                <w:szCs w:val="21"/>
              </w:rPr>
            </w:pPr>
            <w:r>
              <w:rPr>
                <w:sz w:val="21"/>
                <w:szCs w:val="21"/>
              </w:rPr>
              <w:t>0.06</w:t>
            </w:r>
          </w:p>
        </w:tc>
      </w:tr>
      <w:tr w14:paraId="51B7E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3943A789">
            <w:pPr>
              <w:jc w:val="center"/>
              <w:rPr>
                <w:sz w:val="21"/>
                <w:szCs w:val="21"/>
              </w:rPr>
            </w:pPr>
            <w:r>
              <w:rPr>
                <w:sz w:val="21"/>
                <w:szCs w:val="21"/>
              </w:rPr>
              <w:t>21</w:t>
            </w:r>
          </w:p>
        </w:tc>
        <w:tc>
          <w:tcPr>
            <w:tcW w:w="0" w:type="auto"/>
            <w:noWrap w:val="0"/>
            <w:vAlign w:val="center"/>
          </w:tcPr>
          <w:p w14:paraId="6F69FA13">
            <w:pPr>
              <w:jc w:val="center"/>
              <w:rPr>
                <w:sz w:val="21"/>
                <w:szCs w:val="21"/>
              </w:rPr>
            </w:pPr>
            <w:r>
              <w:rPr>
                <w:sz w:val="21"/>
                <w:szCs w:val="21"/>
              </w:rPr>
              <w:t>0.14</w:t>
            </w:r>
          </w:p>
        </w:tc>
        <w:tc>
          <w:tcPr>
            <w:tcW w:w="0" w:type="auto"/>
            <w:noWrap w:val="0"/>
            <w:vAlign w:val="center"/>
          </w:tcPr>
          <w:p w14:paraId="4B0BC4DB">
            <w:pPr>
              <w:jc w:val="center"/>
              <w:rPr>
                <w:sz w:val="21"/>
                <w:szCs w:val="21"/>
              </w:rPr>
            </w:pPr>
            <w:r>
              <w:rPr>
                <w:sz w:val="21"/>
                <w:szCs w:val="21"/>
              </w:rPr>
              <w:t>0.07</w:t>
            </w:r>
          </w:p>
        </w:tc>
        <w:tc>
          <w:tcPr>
            <w:tcW w:w="0" w:type="auto"/>
            <w:noWrap w:val="0"/>
            <w:vAlign w:val="center"/>
          </w:tcPr>
          <w:p w14:paraId="5C9EA2DB">
            <w:pPr>
              <w:jc w:val="center"/>
              <w:rPr>
                <w:sz w:val="21"/>
                <w:szCs w:val="21"/>
              </w:rPr>
            </w:pPr>
            <w:r>
              <w:rPr>
                <w:sz w:val="21"/>
                <w:szCs w:val="21"/>
              </w:rPr>
              <w:t>0.00</w:t>
            </w:r>
          </w:p>
        </w:tc>
        <w:tc>
          <w:tcPr>
            <w:tcW w:w="0" w:type="auto"/>
            <w:noWrap w:val="0"/>
            <w:vAlign w:val="center"/>
          </w:tcPr>
          <w:p w14:paraId="625A6785">
            <w:pPr>
              <w:jc w:val="center"/>
              <w:rPr>
                <w:sz w:val="21"/>
                <w:szCs w:val="21"/>
              </w:rPr>
            </w:pPr>
            <w:r>
              <w:rPr>
                <w:sz w:val="21"/>
                <w:szCs w:val="21"/>
              </w:rPr>
              <w:t>0.05</w:t>
            </w:r>
          </w:p>
        </w:tc>
      </w:tr>
      <w:tr w14:paraId="1FE1B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1FB8A529">
            <w:pPr>
              <w:jc w:val="center"/>
              <w:rPr>
                <w:sz w:val="21"/>
                <w:szCs w:val="21"/>
              </w:rPr>
            </w:pPr>
            <w:r>
              <w:rPr>
                <w:sz w:val="21"/>
                <w:szCs w:val="21"/>
              </w:rPr>
              <w:t>22</w:t>
            </w:r>
          </w:p>
        </w:tc>
        <w:tc>
          <w:tcPr>
            <w:tcW w:w="0" w:type="auto"/>
            <w:noWrap w:val="0"/>
            <w:vAlign w:val="center"/>
          </w:tcPr>
          <w:p w14:paraId="7B32CC00">
            <w:pPr>
              <w:jc w:val="center"/>
              <w:rPr>
                <w:sz w:val="21"/>
                <w:szCs w:val="21"/>
              </w:rPr>
            </w:pPr>
            <w:r>
              <w:rPr>
                <w:sz w:val="21"/>
                <w:szCs w:val="21"/>
              </w:rPr>
              <w:t>0.11</w:t>
            </w:r>
          </w:p>
        </w:tc>
        <w:tc>
          <w:tcPr>
            <w:tcW w:w="0" w:type="auto"/>
            <w:noWrap w:val="0"/>
            <w:vAlign w:val="center"/>
          </w:tcPr>
          <w:p w14:paraId="29D93F19">
            <w:pPr>
              <w:jc w:val="center"/>
              <w:rPr>
                <w:sz w:val="21"/>
                <w:szCs w:val="21"/>
              </w:rPr>
            </w:pPr>
            <w:r>
              <w:rPr>
                <w:sz w:val="21"/>
                <w:szCs w:val="21"/>
              </w:rPr>
              <w:t>0.07</w:t>
            </w:r>
          </w:p>
        </w:tc>
        <w:tc>
          <w:tcPr>
            <w:tcW w:w="0" w:type="auto"/>
            <w:noWrap w:val="0"/>
            <w:vAlign w:val="center"/>
          </w:tcPr>
          <w:p w14:paraId="76371609">
            <w:pPr>
              <w:jc w:val="center"/>
              <w:rPr>
                <w:sz w:val="21"/>
                <w:szCs w:val="21"/>
              </w:rPr>
            </w:pPr>
            <w:r>
              <w:rPr>
                <w:sz w:val="21"/>
                <w:szCs w:val="21"/>
              </w:rPr>
              <w:t>0.01</w:t>
            </w:r>
          </w:p>
        </w:tc>
        <w:tc>
          <w:tcPr>
            <w:tcW w:w="0" w:type="auto"/>
            <w:noWrap w:val="0"/>
            <w:vAlign w:val="center"/>
          </w:tcPr>
          <w:p w14:paraId="081A83EF">
            <w:pPr>
              <w:jc w:val="center"/>
              <w:rPr>
                <w:sz w:val="21"/>
                <w:szCs w:val="21"/>
              </w:rPr>
            </w:pPr>
            <w:r>
              <w:rPr>
                <w:sz w:val="21"/>
                <w:szCs w:val="21"/>
              </w:rPr>
              <w:t>0.05</w:t>
            </w:r>
          </w:p>
        </w:tc>
      </w:tr>
      <w:tr w14:paraId="2E329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31412C9A">
            <w:pPr>
              <w:jc w:val="center"/>
              <w:rPr>
                <w:sz w:val="21"/>
                <w:szCs w:val="21"/>
              </w:rPr>
            </w:pPr>
            <w:r>
              <w:rPr>
                <w:sz w:val="21"/>
                <w:szCs w:val="21"/>
              </w:rPr>
              <w:t>23</w:t>
            </w:r>
          </w:p>
        </w:tc>
        <w:tc>
          <w:tcPr>
            <w:tcW w:w="0" w:type="auto"/>
            <w:noWrap w:val="0"/>
            <w:vAlign w:val="center"/>
          </w:tcPr>
          <w:p w14:paraId="663DB1E7">
            <w:pPr>
              <w:jc w:val="center"/>
              <w:rPr>
                <w:sz w:val="21"/>
                <w:szCs w:val="21"/>
              </w:rPr>
            </w:pPr>
            <w:r>
              <w:rPr>
                <w:sz w:val="21"/>
                <w:szCs w:val="21"/>
              </w:rPr>
              <w:t>0.11</w:t>
            </w:r>
          </w:p>
        </w:tc>
        <w:tc>
          <w:tcPr>
            <w:tcW w:w="0" w:type="auto"/>
            <w:noWrap w:val="0"/>
            <w:vAlign w:val="center"/>
          </w:tcPr>
          <w:p w14:paraId="02B3DA90">
            <w:pPr>
              <w:jc w:val="center"/>
              <w:rPr>
                <w:sz w:val="21"/>
                <w:szCs w:val="21"/>
              </w:rPr>
            </w:pPr>
            <w:r>
              <w:rPr>
                <w:sz w:val="21"/>
                <w:szCs w:val="21"/>
              </w:rPr>
              <w:t>0.05</w:t>
            </w:r>
          </w:p>
        </w:tc>
        <w:tc>
          <w:tcPr>
            <w:tcW w:w="0" w:type="auto"/>
            <w:noWrap w:val="0"/>
            <w:vAlign w:val="center"/>
          </w:tcPr>
          <w:p w14:paraId="14D0AE83">
            <w:pPr>
              <w:jc w:val="center"/>
              <w:rPr>
                <w:sz w:val="21"/>
                <w:szCs w:val="21"/>
              </w:rPr>
            </w:pPr>
            <w:r>
              <w:rPr>
                <w:sz w:val="21"/>
                <w:szCs w:val="21"/>
              </w:rPr>
              <w:t>0.00</w:t>
            </w:r>
          </w:p>
        </w:tc>
        <w:tc>
          <w:tcPr>
            <w:tcW w:w="0" w:type="auto"/>
            <w:noWrap w:val="0"/>
            <w:vAlign w:val="center"/>
          </w:tcPr>
          <w:p w14:paraId="68A6645F">
            <w:pPr>
              <w:jc w:val="center"/>
              <w:rPr>
                <w:sz w:val="21"/>
                <w:szCs w:val="21"/>
              </w:rPr>
            </w:pPr>
            <w:r>
              <w:rPr>
                <w:sz w:val="21"/>
                <w:szCs w:val="21"/>
              </w:rPr>
              <w:t>0.04</w:t>
            </w:r>
          </w:p>
        </w:tc>
      </w:tr>
      <w:tr w14:paraId="2D48E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4317433A">
            <w:pPr>
              <w:jc w:val="center"/>
              <w:rPr>
                <w:sz w:val="21"/>
                <w:szCs w:val="21"/>
              </w:rPr>
            </w:pPr>
            <w:r>
              <w:rPr>
                <w:sz w:val="21"/>
                <w:szCs w:val="21"/>
              </w:rPr>
              <w:t>日累计(kg/(㎡.d))</w:t>
            </w:r>
          </w:p>
        </w:tc>
        <w:tc>
          <w:tcPr>
            <w:tcW w:w="0" w:type="auto"/>
            <w:noWrap w:val="0"/>
            <w:vAlign w:val="center"/>
          </w:tcPr>
          <w:p w14:paraId="4FCFE484">
            <w:pPr>
              <w:jc w:val="center"/>
              <w:rPr>
                <w:sz w:val="21"/>
                <w:szCs w:val="21"/>
              </w:rPr>
            </w:pPr>
            <w:r>
              <w:rPr>
                <w:sz w:val="21"/>
                <w:szCs w:val="21"/>
              </w:rPr>
              <w:t>10.06</w:t>
            </w:r>
          </w:p>
        </w:tc>
        <w:tc>
          <w:tcPr>
            <w:tcW w:w="0" w:type="auto"/>
            <w:noWrap w:val="0"/>
            <w:vAlign w:val="center"/>
          </w:tcPr>
          <w:p w14:paraId="684F9A11">
            <w:pPr>
              <w:jc w:val="center"/>
              <w:rPr>
                <w:sz w:val="21"/>
                <w:szCs w:val="21"/>
              </w:rPr>
            </w:pPr>
            <w:r>
              <w:rPr>
                <w:sz w:val="21"/>
                <w:szCs w:val="21"/>
              </w:rPr>
              <w:t>6.03</w:t>
            </w:r>
          </w:p>
        </w:tc>
        <w:tc>
          <w:tcPr>
            <w:tcW w:w="0" w:type="auto"/>
            <w:noWrap w:val="0"/>
            <w:vAlign w:val="center"/>
          </w:tcPr>
          <w:p w14:paraId="36AB463D">
            <w:pPr>
              <w:jc w:val="center"/>
              <w:rPr>
                <w:sz w:val="21"/>
                <w:szCs w:val="21"/>
              </w:rPr>
            </w:pPr>
            <w:r>
              <w:rPr>
                <w:sz w:val="21"/>
                <w:szCs w:val="21"/>
              </w:rPr>
              <w:t>1.30</w:t>
            </w:r>
          </w:p>
        </w:tc>
        <w:tc>
          <w:tcPr>
            <w:tcW w:w="0" w:type="auto"/>
            <w:noWrap w:val="0"/>
            <w:vAlign w:val="center"/>
          </w:tcPr>
          <w:p w14:paraId="4A22C5A8">
            <w:pPr>
              <w:jc w:val="center"/>
              <w:rPr>
                <w:sz w:val="21"/>
                <w:szCs w:val="21"/>
              </w:rPr>
            </w:pPr>
            <w:r>
              <w:rPr>
                <w:sz w:val="21"/>
                <w:szCs w:val="21"/>
              </w:rPr>
              <w:t>4.80</w:t>
            </w:r>
          </w:p>
        </w:tc>
      </w:tr>
    </w:tbl>
    <w:p w14:paraId="73E4C814">
      <w:pPr>
        <w:pStyle w:val="3"/>
        <w:ind w:firstLine="0" w:firstLineChars="0"/>
        <w:rPr>
          <w:lang w:val="en-US"/>
        </w:rPr>
      </w:pPr>
      <w:bookmarkStart w:id="36" w:name="蒸发量参数"/>
      <w:bookmarkEnd w:id="36"/>
    </w:p>
    <w:p w14:paraId="6748F073">
      <w:pPr>
        <w:pStyle w:val="2"/>
      </w:pPr>
      <w:bookmarkStart w:id="37" w:name="_Toc29913"/>
      <w:r>
        <w:rPr>
          <w:rFonts w:hint="eastAsia"/>
        </w:rPr>
        <w:t>指标概览</w:t>
      </w:r>
      <w:bookmarkEnd w:id="37"/>
    </w:p>
    <w:p w14:paraId="2A18AC8D">
      <w:pPr>
        <w:pStyle w:val="4"/>
      </w:pPr>
      <w:bookmarkStart w:id="38" w:name="_Toc20447"/>
      <w:r>
        <w:rPr>
          <w:rFonts w:hint="eastAsia"/>
        </w:rPr>
        <w:t>建筑列表</w:t>
      </w:r>
      <w:bookmarkEnd w:id="3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393A4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288028D5">
            <w:pPr>
              <w:jc w:val="center"/>
              <w:rPr>
                <w:sz w:val="21"/>
                <w:szCs w:val="21"/>
              </w:rPr>
            </w:pPr>
            <w:r>
              <w:rPr>
                <w:sz w:val="21"/>
                <w:szCs w:val="21"/>
              </w:rPr>
              <w:t>建筑名称</w:t>
            </w:r>
          </w:p>
        </w:tc>
        <w:tc>
          <w:tcPr>
            <w:tcW w:w="0" w:type="auto"/>
            <w:shd w:val="clear" w:color="auto" w:fill="E6E6E6"/>
            <w:noWrap w:val="0"/>
            <w:vAlign w:val="center"/>
          </w:tcPr>
          <w:p w14:paraId="62878F00">
            <w:pPr>
              <w:jc w:val="center"/>
              <w:rPr>
                <w:sz w:val="21"/>
                <w:szCs w:val="21"/>
              </w:rPr>
            </w:pPr>
            <w:r>
              <w:rPr>
                <w:sz w:val="21"/>
                <w:szCs w:val="21"/>
              </w:rPr>
              <w:t>基底面积(㎡)</w:t>
            </w:r>
          </w:p>
        </w:tc>
        <w:tc>
          <w:tcPr>
            <w:tcW w:w="0" w:type="auto"/>
            <w:shd w:val="clear" w:color="auto" w:fill="E6E6E6"/>
            <w:noWrap w:val="0"/>
            <w:vAlign w:val="center"/>
          </w:tcPr>
          <w:p w14:paraId="329267B3">
            <w:pPr>
              <w:jc w:val="center"/>
              <w:rPr>
                <w:sz w:val="21"/>
                <w:szCs w:val="21"/>
              </w:rPr>
            </w:pPr>
            <w:r>
              <w:rPr>
                <w:sz w:val="21"/>
                <w:szCs w:val="21"/>
              </w:rPr>
              <w:t>建筑高度(m)</w:t>
            </w:r>
          </w:p>
        </w:tc>
        <w:tc>
          <w:tcPr>
            <w:tcW w:w="0" w:type="auto"/>
            <w:shd w:val="clear" w:color="auto" w:fill="E6E6E6"/>
            <w:noWrap w:val="0"/>
            <w:vAlign w:val="center"/>
          </w:tcPr>
          <w:p w14:paraId="0D7606B8">
            <w:pPr>
              <w:jc w:val="center"/>
              <w:rPr>
                <w:sz w:val="21"/>
                <w:szCs w:val="21"/>
              </w:rPr>
            </w:pPr>
            <w:r>
              <w:rPr>
                <w:sz w:val="21"/>
                <w:szCs w:val="21"/>
              </w:rPr>
              <w:t>屋顶绿化</w:t>
            </w:r>
            <w:r>
              <w:rPr>
                <w:sz w:val="21"/>
                <w:szCs w:val="21"/>
              </w:rPr>
              <w:br w:type="textWrapping"/>
            </w:r>
            <w:r>
              <w:rPr>
                <w:sz w:val="21"/>
                <w:szCs w:val="21"/>
              </w:rPr>
              <w:t>面积(㎡)</w:t>
            </w:r>
          </w:p>
        </w:tc>
        <w:tc>
          <w:tcPr>
            <w:tcW w:w="0" w:type="auto"/>
            <w:shd w:val="clear" w:color="auto" w:fill="E6E6E6"/>
            <w:noWrap w:val="0"/>
            <w:vAlign w:val="center"/>
          </w:tcPr>
          <w:p w14:paraId="6C30F0AC">
            <w:pPr>
              <w:jc w:val="center"/>
              <w:rPr>
                <w:sz w:val="21"/>
                <w:szCs w:val="21"/>
              </w:rPr>
            </w:pPr>
            <w:r>
              <w:rPr>
                <w:sz w:val="21"/>
                <w:szCs w:val="21"/>
              </w:rPr>
              <w:t>迎风面积比</w:t>
            </w:r>
          </w:p>
        </w:tc>
        <w:tc>
          <w:tcPr>
            <w:tcW w:w="0" w:type="auto"/>
            <w:shd w:val="clear" w:color="auto" w:fill="E6E6E6"/>
            <w:noWrap w:val="0"/>
            <w:vAlign w:val="center"/>
          </w:tcPr>
          <w:p w14:paraId="4868481E">
            <w:pPr>
              <w:jc w:val="center"/>
              <w:rPr>
                <w:sz w:val="21"/>
                <w:szCs w:val="21"/>
              </w:rPr>
            </w:pPr>
            <w:r>
              <w:rPr>
                <w:sz w:val="21"/>
                <w:szCs w:val="21"/>
              </w:rPr>
              <w:t>通风架空率(%)</w:t>
            </w:r>
          </w:p>
        </w:tc>
      </w:tr>
    </w:tbl>
    <w:p w14:paraId="74F2F1FF">
      <w:pPr>
        <w:pStyle w:val="3"/>
        <w:ind w:firstLine="420"/>
        <w:rPr>
          <w:lang w:val="en-US"/>
        </w:rPr>
      </w:pPr>
      <w:bookmarkStart w:id="39" w:name="建筑列表"/>
      <w:bookmarkEnd w:id="39"/>
    </w:p>
    <w:p w14:paraId="6A113097">
      <w:pPr>
        <w:pStyle w:val="4"/>
      </w:pPr>
      <w:bookmarkStart w:id="40" w:name="_Toc4001"/>
      <w:r>
        <w:rPr>
          <w:rFonts w:hint="eastAsia"/>
        </w:rPr>
        <w:t>住区指标</w:t>
      </w:r>
      <w:bookmarkEnd w:id="40"/>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57926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231A2456">
            <w:pPr>
              <w:jc w:val="center"/>
              <w:rPr>
                <w:sz w:val="21"/>
                <w:szCs w:val="21"/>
              </w:rPr>
            </w:pPr>
            <w:r>
              <w:rPr>
                <w:sz w:val="21"/>
                <w:szCs w:val="21"/>
              </w:rPr>
              <w:t>指标</w:t>
            </w:r>
          </w:p>
        </w:tc>
        <w:tc>
          <w:tcPr>
            <w:tcW w:w="0" w:type="auto"/>
            <w:shd w:val="clear" w:color="auto" w:fill="E6E6E6"/>
            <w:noWrap w:val="0"/>
            <w:vAlign w:val="center"/>
          </w:tcPr>
          <w:p w14:paraId="5CD6209D">
            <w:pPr>
              <w:jc w:val="center"/>
              <w:rPr>
                <w:sz w:val="21"/>
                <w:szCs w:val="21"/>
              </w:rPr>
            </w:pPr>
            <w:r>
              <w:rPr>
                <w:sz w:val="21"/>
                <w:szCs w:val="21"/>
              </w:rPr>
              <w:t>值</w:t>
            </w:r>
          </w:p>
        </w:tc>
      </w:tr>
      <w:tr w14:paraId="1AED2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6572BD4F">
            <w:pPr>
              <w:rPr>
                <w:sz w:val="21"/>
                <w:szCs w:val="21"/>
              </w:rPr>
            </w:pPr>
            <w:r>
              <w:rPr>
                <w:sz w:val="21"/>
                <w:szCs w:val="21"/>
              </w:rPr>
              <w:t>地块面积(㎡)</w:t>
            </w:r>
          </w:p>
        </w:tc>
        <w:tc>
          <w:tcPr>
            <w:tcW w:w="0" w:type="auto"/>
            <w:noWrap w:val="0"/>
            <w:vAlign w:val="center"/>
          </w:tcPr>
          <w:p w14:paraId="1E0FC236">
            <w:pPr>
              <w:rPr>
                <w:sz w:val="21"/>
                <w:szCs w:val="21"/>
              </w:rPr>
            </w:pPr>
            <w:r>
              <w:rPr>
                <w:sz w:val="21"/>
                <w:szCs w:val="21"/>
              </w:rPr>
              <w:t>25462.05</w:t>
            </w:r>
          </w:p>
        </w:tc>
      </w:tr>
      <w:tr w14:paraId="5DA47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071E52CF">
            <w:pPr>
              <w:rPr>
                <w:sz w:val="21"/>
                <w:szCs w:val="21"/>
              </w:rPr>
            </w:pPr>
            <w:r>
              <w:rPr>
                <w:sz w:val="21"/>
                <w:szCs w:val="21"/>
              </w:rPr>
              <w:t>建筑密度</w:t>
            </w:r>
          </w:p>
        </w:tc>
        <w:tc>
          <w:tcPr>
            <w:tcW w:w="0" w:type="auto"/>
            <w:noWrap w:val="0"/>
            <w:vAlign w:val="center"/>
          </w:tcPr>
          <w:p w14:paraId="66ED7198">
            <w:pPr>
              <w:rPr>
                <w:sz w:val="21"/>
                <w:szCs w:val="21"/>
              </w:rPr>
            </w:pPr>
            <w:r>
              <w:rPr>
                <w:sz w:val="21"/>
                <w:szCs w:val="21"/>
              </w:rPr>
              <w:t>0.12</w:t>
            </w:r>
          </w:p>
        </w:tc>
      </w:tr>
      <w:tr w14:paraId="1CEFF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35A10DE8">
            <w:pPr>
              <w:rPr>
                <w:sz w:val="21"/>
                <w:szCs w:val="21"/>
              </w:rPr>
            </w:pPr>
            <w:r>
              <w:rPr>
                <w:sz w:val="21"/>
                <w:szCs w:val="21"/>
              </w:rPr>
              <w:t>室外面积(㎡)</w:t>
            </w:r>
          </w:p>
        </w:tc>
        <w:tc>
          <w:tcPr>
            <w:tcW w:w="0" w:type="auto"/>
            <w:noWrap w:val="0"/>
            <w:vAlign w:val="center"/>
          </w:tcPr>
          <w:p w14:paraId="35BE17F5">
            <w:pPr>
              <w:rPr>
                <w:sz w:val="21"/>
                <w:szCs w:val="21"/>
              </w:rPr>
            </w:pPr>
            <w:r>
              <w:rPr>
                <w:sz w:val="21"/>
                <w:szCs w:val="21"/>
              </w:rPr>
              <w:t>22506.14</w:t>
            </w:r>
          </w:p>
        </w:tc>
      </w:tr>
      <w:tr w14:paraId="1BBC5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06039282">
            <w:pPr>
              <w:rPr>
                <w:sz w:val="21"/>
                <w:szCs w:val="21"/>
              </w:rPr>
            </w:pPr>
            <w:r>
              <w:rPr>
                <w:sz w:val="21"/>
                <w:szCs w:val="21"/>
              </w:rPr>
              <w:t>广场面积(㎡)</w:t>
            </w:r>
          </w:p>
        </w:tc>
        <w:tc>
          <w:tcPr>
            <w:tcW w:w="0" w:type="auto"/>
            <w:noWrap w:val="0"/>
            <w:vAlign w:val="center"/>
          </w:tcPr>
          <w:p w14:paraId="106CA219">
            <w:pPr>
              <w:rPr>
                <w:sz w:val="21"/>
                <w:szCs w:val="21"/>
              </w:rPr>
            </w:pPr>
            <w:r>
              <w:rPr>
                <w:sz w:val="21"/>
                <w:szCs w:val="21"/>
              </w:rPr>
              <w:t>1849.38</w:t>
            </w:r>
          </w:p>
        </w:tc>
      </w:tr>
      <w:tr w14:paraId="6AAF4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BDB586F">
            <w:pPr>
              <w:rPr>
                <w:sz w:val="21"/>
                <w:szCs w:val="21"/>
              </w:rPr>
            </w:pPr>
            <w:r>
              <w:rPr>
                <w:sz w:val="21"/>
                <w:szCs w:val="21"/>
              </w:rPr>
              <w:t>道路面积(㎡)</w:t>
            </w:r>
          </w:p>
        </w:tc>
        <w:tc>
          <w:tcPr>
            <w:tcW w:w="0" w:type="auto"/>
            <w:noWrap w:val="0"/>
            <w:vAlign w:val="center"/>
          </w:tcPr>
          <w:p w14:paraId="46CC74BF">
            <w:pPr>
              <w:rPr>
                <w:sz w:val="21"/>
                <w:szCs w:val="21"/>
              </w:rPr>
            </w:pPr>
            <w:r>
              <w:rPr>
                <w:sz w:val="21"/>
                <w:szCs w:val="21"/>
              </w:rPr>
              <w:t>4447.37</w:t>
            </w:r>
          </w:p>
        </w:tc>
      </w:tr>
      <w:tr w14:paraId="15E66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79D1F07">
            <w:pPr>
              <w:rPr>
                <w:sz w:val="21"/>
                <w:szCs w:val="21"/>
              </w:rPr>
            </w:pPr>
            <w:r>
              <w:rPr>
                <w:sz w:val="21"/>
                <w:szCs w:val="21"/>
              </w:rPr>
              <w:t>绿地面积(㎡)</w:t>
            </w:r>
          </w:p>
        </w:tc>
        <w:tc>
          <w:tcPr>
            <w:tcW w:w="0" w:type="auto"/>
            <w:noWrap w:val="0"/>
            <w:vAlign w:val="center"/>
          </w:tcPr>
          <w:p w14:paraId="014BAD29">
            <w:pPr>
              <w:rPr>
                <w:sz w:val="21"/>
                <w:szCs w:val="21"/>
              </w:rPr>
            </w:pPr>
            <w:r>
              <w:rPr>
                <w:sz w:val="21"/>
                <w:szCs w:val="21"/>
              </w:rPr>
              <w:t>10629.49</w:t>
            </w:r>
          </w:p>
        </w:tc>
      </w:tr>
      <w:tr w14:paraId="49DEE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22E06C90">
            <w:pPr>
              <w:rPr>
                <w:sz w:val="21"/>
                <w:szCs w:val="21"/>
              </w:rPr>
            </w:pPr>
            <w:r>
              <w:rPr>
                <w:sz w:val="21"/>
                <w:szCs w:val="21"/>
              </w:rPr>
              <w:t>水面面积(㎡)</w:t>
            </w:r>
          </w:p>
        </w:tc>
        <w:tc>
          <w:tcPr>
            <w:tcW w:w="0" w:type="auto"/>
            <w:noWrap w:val="0"/>
            <w:vAlign w:val="center"/>
          </w:tcPr>
          <w:p w14:paraId="19150927">
            <w:pPr>
              <w:rPr>
                <w:sz w:val="21"/>
                <w:szCs w:val="21"/>
              </w:rPr>
            </w:pPr>
            <w:r>
              <w:rPr>
                <w:sz w:val="21"/>
                <w:szCs w:val="21"/>
              </w:rPr>
              <w:t>72520.27</w:t>
            </w:r>
          </w:p>
        </w:tc>
      </w:tr>
      <w:tr w14:paraId="4B5BC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28D9F8A1">
            <w:pPr>
              <w:rPr>
                <w:sz w:val="21"/>
                <w:szCs w:val="21"/>
              </w:rPr>
            </w:pPr>
            <w:r>
              <w:rPr>
                <w:sz w:val="21"/>
                <w:szCs w:val="21"/>
              </w:rPr>
              <w:t>绿化屋面面积(㎡)</w:t>
            </w:r>
          </w:p>
        </w:tc>
        <w:tc>
          <w:tcPr>
            <w:tcW w:w="0" w:type="auto"/>
            <w:noWrap w:val="0"/>
            <w:vAlign w:val="center"/>
          </w:tcPr>
          <w:p w14:paraId="16A226A5">
            <w:pPr>
              <w:rPr>
                <w:sz w:val="21"/>
                <w:szCs w:val="21"/>
              </w:rPr>
            </w:pPr>
            <w:r>
              <w:rPr>
                <w:sz w:val="21"/>
                <w:szCs w:val="21"/>
              </w:rPr>
              <w:t>523.83</w:t>
            </w:r>
          </w:p>
        </w:tc>
      </w:tr>
      <w:tr w14:paraId="605D7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67FC83D8">
            <w:pPr>
              <w:rPr>
                <w:sz w:val="21"/>
                <w:szCs w:val="21"/>
              </w:rPr>
            </w:pPr>
            <w:r>
              <w:rPr>
                <w:sz w:val="21"/>
                <w:szCs w:val="21"/>
              </w:rPr>
              <w:t>乔木爬藤面积(㎡)</w:t>
            </w:r>
          </w:p>
        </w:tc>
        <w:tc>
          <w:tcPr>
            <w:tcW w:w="0" w:type="auto"/>
            <w:noWrap w:val="0"/>
            <w:vAlign w:val="center"/>
          </w:tcPr>
          <w:p w14:paraId="4BC082F5">
            <w:pPr>
              <w:rPr>
                <w:sz w:val="21"/>
                <w:szCs w:val="21"/>
              </w:rPr>
            </w:pPr>
            <w:r>
              <w:rPr>
                <w:sz w:val="21"/>
                <w:szCs w:val="21"/>
              </w:rPr>
              <w:t>7158.96</w:t>
            </w:r>
          </w:p>
        </w:tc>
      </w:tr>
      <w:tr w14:paraId="32874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1B9EEB4B">
            <w:pPr>
              <w:rPr>
                <w:sz w:val="21"/>
                <w:szCs w:val="21"/>
              </w:rPr>
            </w:pPr>
            <w:r>
              <w:rPr>
                <w:sz w:val="21"/>
                <w:szCs w:val="21"/>
              </w:rPr>
              <w:t>亭廊面积(㎡)</w:t>
            </w:r>
          </w:p>
        </w:tc>
        <w:tc>
          <w:tcPr>
            <w:tcW w:w="0" w:type="auto"/>
            <w:noWrap w:val="0"/>
            <w:vAlign w:val="center"/>
          </w:tcPr>
          <w:p w14:paraId="3AEBD000">
            <w:pPr>
              <w:rPr>
                <w:sz w:val="21"/>
                <w:szCs w:val="21"/>
              </w:rPr>
            </w:pPr>
            <w:r>
              <w:rPr>
                <w:sz w:val="21"/>
                <w:szCs w:val="21"/>
              </w:rPr>
              <w:t>0.00</w:t>
            </w:r>
          </w:p>
        </w:tc>
      </w:tr>
      <w:tr w14:paraId="61B21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0834010E">
            <w:pPr>
              <w:rPr>
                <w:sz w:val="21"/>
                <w:szCs w:val="21"/>
              </w:rPr>
            </w:pPr>
            <w:r>
              <w:rPr>
                <w:sz w:val="21"/>
                <w:szCs w:val="21"/>
              </w:rPr>
              <w:t>渗透型硬地面积(㎡)</w:t>
            </w:r>
          </w:p>
        </w:tc>
        <w:tc>
          <w:tcPr>
            <w:tcW w:w="0" w:type="auto"/>
            <w:noWrap w:val="0"/>
            <w:vAlign w:val="center"/>
          </w:tcPr>
          <w:p w14:paraId="60844887">
            <w:pPr>
              <w:rPr>
                <w:sz w:val="21"/>
                <w:szCs w:val="21"/>
              </w:rPr>
            </w:pPr>
            <w:r>
              <w:rPr>
                <w:sz w:val="21"/>
                <w:szCs w:val="21"/>
              </w:rPr>
              <w:t>6535.46</w:t>
            </w:r>
          </w:p>
        </w:tc>
      </w:tr>
      <w:tr w14:paraId="0928F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63CDFF23">
            <w:pPr>
              <w:rPr>
                <w:sz w:val="21"/>
                <w:szCs w:val="21"/>
              </w:rPr>
            </w:pPr>
            <w:r>
              <w:rPr>
                <w:sz w:val="21"/>
                <w:szCs w:val="21"/>
              </w:rPr>
              <w:t>地表平均太阳辐射吸收系数</w:t>
            </w:r>
          </w:p>
        </w:tc>
        <w:tc>
          <w:tcPr>
            <w:tcW w:w="0" w:type="auto"/>
            <w:noWrap w:val="0"/>
            <w:vAlign w:val="center"/>
          </w:tcPr>
          <w:p w14:paraId="415618B7">
            <w:pPr>
              <w:rPr>
                <w:sz w:val="21"/>
                <w:szCs w:val="21"/>
              </w:rPr>
            </w:pPr>
            <w:r>
              <w:rPr>
                <w:sz w:val="21"/>
                <w:szCs w:val="21"/>
              </w:rPr>
              <w:t>0.92</w:t>
            </w:r>
          </w:p>
        </w:tc>
      </w:tr>
      <w:tr w14:paraId="396CA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3F8B611D">
            <w:pPr>
              <w:rPr>
                <w:sz w:val="21"/>
                <w:szCs w:val="21"/>
              </w:rPr>
            </w:pPr>
            <w:r>
              <w:rPr>
                <w:sz w:val="21"/>
                <w:szCs w:val="21"/>
              </w:rPr>
              <w:t>地面粗糙系数</w:t>
            </w:r>
          </w:p>
        </w:tc>
        <w:tc>
          <w:tcPr>
            <w:tcW w:w="0" w:type="auto"/>
            <w:noWrap w:val="0"/>
            <w:vAlign w:val="center"/>
          </w:tcPr>
          <w:p w14:paraId="58DC67F6">
            <w:pPr>
              <w:rPr>
                <w:sz w:val="21"/>
                <w:szCs w:val="21"/>
              </w:rPr>
            </w:pPr>
            <w:r>
              <w:rPr>
                <w:sz w:val="21"/>
                <w:szCs w:val="21"/>
              </w:rPr>
              <w:t>0.16</w:t>
            </w:r>
          </w:p>
        </w:tc>
      </w:tr>
      <w:tr w14:paraId="269D6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258ED299">
            <w:pPr>
              <w:rPr>
                <w:sz w:val="21"/>
                <w:szCs w:val="21"/>
              </w:rPr>
            </w:pPr>
            <w:r>
              <w:rPr>
                <w:sz w:val="21"/>
                <w:szCs w:val="21"/>
              </w:rPr>
              <w:t>平均迎风面积比</w:t>
            </w:r>
          </w:p>
        </w:tc>
        <w:tc>
          <w:tcPr>
            <w:tcW w:w="0" w:type="auto"/>
            <w:noWrap w:val="0"/>
            <w:vAlign w:val="center"/>
          </w:tcPr>
          <w:p w14:paraId="53653320">
            <w:pPr>
              <w:rPr>
                <w:sz w:val="21"/>
                <w:szCs w:val="21"/>
              </w:rPr>
            </w:pPr>
            <w:r>
              <w:rPr>
                <w:sz w:val="21"/>
                <w:szCs w:val="21"/>
              </w:rPr>
              <w:t>0.00</w:t>
            </w:r>
          </w:p>
        </w:tc>
      </w:tr>
      <w:tr w14:paraId="4D80D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18F99930">
            <w:pPr>
              <w:rPr>
                <w:sz w:val="21"/>
                <w:szCs w:val="21"/>
              </w:rPr>
            </w:pPr>
            <w:r>
              <w:rPr>
                <w:sz w:val="21"/>
                <w:szCs w:val="21"/>
              </w:rPr>
              <w:t>CTTC居住区热时间常数(h)</w:t>
            </w:r>
          </w:p>
        </w:tc>
        <w:tc>
          <w:tcPr>
            <w:tcW w:w="0" w:type="auto"/>
            <w:noWrap w:val="0"/>
            <w:vAlign w:val="center"/>
          </w:tcPr>
          <w:p w14:paraId="2B8FE9E0">
            <w:pPr>
              <w:rPr>
                <w:sz w:val="21"/>
                <w:szCs w:val="21"/>
              </w:rPr>
            </w:pPr>
            <w:r>
              <w:rPr>
                <w:sz w:val="21"/>
                <w:szCs w:val="21"/>
              </w:rPr>
              <w:t>9.49</w:t>
            </w:r>
          </w:p>
        </w:tc>
      </w:tr>
      <w:tr w14:paraId="25532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25A273A8">
            <w:pPr>
              <w:rPr>
                <w:sz w:val="21"/>
                <w:szCs w:val="21"/>
              </w:rPr>
            </w:pPr>
            <w:r>
              <w:rPr>
                <w:sz w:val="21"/>
                <w:szCs w:val="21"/>
              </w:rPr>
              <w:t>绿化遮阳覆盖率(%)</w:t>
            </w:r>
          </w:p>
        </w:tc>
        <w:tc>
          <w:tcPr>
            <w:tcW w:w="0" w:type="auto"/>
            <w:noWrap w:val="0"/>
            <w:vAlign w:val="center"/>
          </w:tcPr>
          <w:p w14:paraId="620A4D1F">
            <w:pPr>
              <w:rPr>
                <w:sz w:val="21"/>
                <w:szCs w:val="21"/>
              </w:rPr>
            </w:pPr>
            <w:r>
              <w:rPr>
                <w:sz w:val="21"/>
                <w:szCs w:val="21"/>
              </w:rPr>
              <w:t>32</w:t>
            </w:r>
          </w:p>
        </w:tc>
      </w:tr>
      <w:tr w14:paraId="3D803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00F63CA0">
            <w:pPr>
              <w:rPr>
                <w:sz w:val="21"/>
                <w:szCs w:val="21"/>
              </w:rPr>
            </w:pPr>
            <w:r>
              <w:rPr>
                <w:sz w:val="21"/>
                <w:szCs w:val="21"/>
              </w:rPr>
              <w:t>构筑物遮阳覆盖率(%)</w:t>
            </w:r>
          </w:p>
        </w:tc>
        <w:tc>
          <w:tcPr>
            <w:tcW w:w="0" w:type="auto"/>
            <w:noWrap w:val="0"/>
            <w:vAlign w:val="center"/>
          </w:tcPr>
          <w:p w14:paraId="15ED9F47">
            <w:pPr>
              <w:rPr>
                <w:sz w:val="21"/>
                <w:szCs w:val="21"/>
              </w:rPr>
            </w:pPr>
            <w:r>
              <w:rPr>
                <w:sz w:val="21"/>
                <w:szCs w:val="21"/>
              </w:rPr>
              <w:t>0</w:t>
            </w:r>
          </w:p>
        </w:tc>
      </w:tr>
      <w:tr w14:paraId="4F609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7D6DFCC">
            <w:pPr>
              <w:rPr>
                <w:sz w:val="21"/>
                <w:szCs w:val="21"/>
              </w:rPr>
            </w:pPr>
            <w:r>
              <w:rPr>
                <w:sz w:val="21"/>
                <w:szCs w:val="21"/>
              </w:rPr>
              <w:t>平均天空角系数</w:t>
            </w:r>
          </w:p>
        </w:tc>
        <w:tc>
          <w:tcPr>
            <w:tcW w:w="0" w:type="auto"/>
            <w:noWrap w:val="0"/>
            <w:vAlign w:val="center"/>
          </w:tcPr>
          <w:p w14:paraId="210BE8F3">
            <w:pPr>
              <w:rPr>
                <w:sz w:val="21"/>
                <w:szCs w:val="21"/>
              </w:rPr>
            </w:pPr>
            <w:r>
              <w:rPr>
                <w:sz w:val="21"/>
                <w:szCs w:val="21"/>
              </w:rPr>
              <w:t>0.90</w:t>
            </w:r>
          </w:p>
        </w:tc>
      </w:tr>
      <w:tr w14:paraId="69E91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10C6B101">
            <w:pPr>
              <w:rPr>
                <w:sz w:val="21"/>
                <w:szCs w:val="21"/>
              </w:rPr>
            </w:pPr>
            <w:r>
              <w:rPr>
                <w:sz w:val="21"/>
                <w:szCs w:val="21"/>
              </w:rPr>
              <w:t>通风架空率()</w:t>
            </w:r>
          </w:p>
        </w:tc>
        <w:tc>
          <w:tcPr>
            <w:tcW w:w="0" w:type="auto"/>
            <w:noWrap w:val="0"/>
            <w:vAlign w:val="center"/>
          </w:tcPr>
          <w:p w14:paraId="30C9DBB7">
            <w:pPr>
              <w:rPr>
                <w:sz w:val="21"/>
                <w:szCs w:val="21"/>
              </w:rPr>
            </w:pPr>
            <w:r>
              <w:rPr>
                <w:sz w:val="21"/>
                <w:szCs w:val="21"/>
              </w:rPr>
              <w:t>0</w:t>
            </w:r>
          </w:p>
        </w:tc>
      </w:tr>
    </w:tbl>
    <w:p w14:paraId="7BB3D2C0">
      <w:pPr>
        <w:pStyle w:val="3"/>
        <w:ind w:firstLine="420"/>
        <w:rPr>
          <w:lang w:val="en-US"/>
        </w:rPr>
      </w:pPr>
      <w:bookmarkStart w:id="41" w:name="住区指标概览"/>
      <w:bookmarkEnd w:id="41"/>
    </w:p>
    <w:p w14:paraId="06F15941">
      <w:pPr>
        <w:pStyle w:val="2"/>
      </w:pPr>
      <w:bookmarkStart w:id="42" w:name="_Toc16494776"/>
      <w:bookmarkStart w:id="43" w:name="_Toc23117"/>
      <w:r>
        <w:rPr>
          <w:rFonts w:hint="eastAsia"/>
        </w:rPr>
        <w:t>强</w:t>
      </w:r>
      <w:bookmarkEnd w:id="42"/>
      <w:r>
        <w:rPr>
          <w:rFonts w:hint="eastAsia"/>
        </w:rPr>
        <w:t>条</w:t>
      </w:r>
      <w:r>
        <w:t>检查</w:t>
      </w:r>
      <w:bookmarkEnd w:id="43"/>
    </w:p>
    <w:p w14:paraId="640C4263">
      <w:pPr>
        <w:pStyle w:val="4"/>
      </w:pPr>
      <w:bookmarkStart w:id="44" w:name="_Toc16494777"/>
      <w:bookmarkStart w:id="45" w:name="_Toc10015"/>
      <w:r>
        <w:rPr>
          <w:rFonts w:hint="eastAsia"/>
        </w:rPr>
        <w:t>平均迎风面积比</w:t>
      </w:r>
      <w:bookmarkEnd w:id="44"/>
      <w:bookmarkEnd w:id="4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108BD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3719E0C5">
            <w:pPr>
              <w:jc w:val="center"/>
              <w:rPr>
                <w:sz w:val="21"/>
                <w:szCs w:val="21"/>
              </w:rPr>
            </w:pPr>
            <w:r>
              <w:rPr>
                <w:sz w:val="21"/>
                <w:szCs w:val="21"/>
              </w:rPr>
              <w:t>建筑名称</w:t>
            </w:r>
          </w:p>
        </w:tc>
        <w:tc>
          <w:tcPr>
            <w:tcW w:w="0" w:type="auto"/>
            <w:shd w:val="clear" w:color="auto" w:fill="E6E6E6"/>
            <w:noWrap w:val="0"/>
            <w:vAlign w:val="center"/>
          </w:tcPr>
          <w:p w14:paraId="5FA343C4">
            <w:pPr>
              <w:jc w:val="center"/>
              <w:rPr>
                <w:sz w:val="21"/>
                <w:szCs w:val="21"/>
              </w:rPr>
            </w:pPr>
            <w:r>
              <w:rPr>
                <w:sz w:val="21"/>
                <w:szCs w:val="21"/>
              </w:rPr>
              <w:t>迎风面积(㎡)</w:t>
            </w:r>
          </w:p>
        </w:tc>
        <w:tc>
          <w:tcPr>
            <w:tcW w:w="0" w:type="auto"/>
            <w:shd w:val="clear" w:color="auto" w:fill="E6E6E6"/>
            <w:noWrap w:val="0"/>
            <w:vAlign w:val="center"/>
          </w:tcPr>
          <w:p w14:paraId="2F65E26A">
            <w:pPr>
              <w:jc w:val="center"/>
              <w:rPr>
                <w:sz w:val="21"/>
                <w:szCs w:val="21"/>
              </w:rPr>
            </w:pPr>
            <w:r>
              <w:rPr>
                <w:sz w:val="21"/>
                <w:szCs w:val="21"/>
              </w:rPr>
              <w:t>最大可能</w:t>
            </w:r>
            <w:r>
              <w:rPr>
                <w:sz w:val="21"/>
                <w:szCs w:val="21"/>
              </w:rPr>
              <w:br w:type="textWrapping"/>
            </w:r>
            <w:r>
              <w:rPr>
                <w:sz w:val="21"/>
                <w:szCs w:val="21"/>
              </w:rPr>
              <w:t>迎风面积(㎡)</w:t>
            </w:r>
          </w:p>
        </w:tc>
        <w:tc>
          <w:tcPr>
            <w:tcW w:w="0" w:type="auto"/>
            <w:shd w:val="clear" w:color="auto" w:fill="E6E6E6"/>
            <w:noWrap w:val="0"/>
            <w:vAlign w:val="center"/>
          </w:tcPr>
          <w:p w14:paraId="4F038AFA">
            <w:pPr>
              <w:jc w:val="center"/>
              <w:rPr>
                <w:sz w:val="21"/>
                <w:szCs w:val="21"/>
              </w:rPr>
            </w:pPr>
            <w:r>
              <w:rPr>
                <w:sz w:val="21"/>
                <w:szCs w:val="21"/>
              </w:rPr>
              <w:t>最大可能</w:t>
            </w:r>
            <w:r>
              <w:rPr>
                <w:sz w:val="21"/>
                <w:szCs w:val="21"/>
              </w:rPr>
              <w:br w:type="textWrapping"/>
            </w:r>
            <w:r>
              <w:rPr>
                <w:sz w:val="21"/>
                <w:szCs w:val="21"/>
              </w:rPr>
              <w:t>迎风方向(°)</w:t>
            </w:r>
          </w:p>
        </w:tc>
        <w:tc>
          <w:tcPr>
            <w:tcW w:w="0" w:type="auto"/>
            <w:shd w:val="clear" w:color="auto" w:fill="E6E6E6"/>
            <w:noWrap w:val="0"/>
            <w:vAlign w:val="center"/>
          </w:tcPr>
          <w:p w14:paraId="39D97411">
            <w:pPr>
              <w:jc w:val="center"/>
              <w:rPr>
                <w:sz w:val="21"/>
                <w:szCs w:val="21"/>
              </w:rPr>
            </w:pPr>
            <w:r>
              <w:rPr>
                <w:sz w:val="21"/>
                <w:szCs w:val="21"/>
              </w:rPr>
              <w:t>迎风面积比</w:t>
            </w:r>
          </w:p>
        </w:tc>
      </w:tr>
      <w:tr w14:paraId="7769E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6C237CF0">
            <w:pPr>
              <w:rPr>
                <w:sz w:val="21"/>
                <w:szCs w:val="21"/>
              </w:rPr>
            </w:pPr>
            <w:r>
              <w:rPr>
                <w:sz w:val="21"/>
                <w:szCs w:val="21"/>
              </w:rPr>
              <w:t>平均迎风面积比</w:t>
            </w:r>
          </w:p>
        </w:tc>
        <w:tc>
          <w:tcPr>
            <w:tcW w:w="0" w:type="auto"/>
            <w:gridSpan w:val="4"/>
            <w:noWrap w:val="0"/>
            <w:vAlign w:val="center"/>
          </w:tcPr>
          <w:p w14:paraId="6BDA8555">
            <w:pPr>
              <w:rPr>
                <w:sz w:val="21"/>
                <w:szCs w:val="21"/>
              </w:rPr>
            </w:pPr>
            <w:r>
              <w:rPr>
                <w:b/>
                <w:sz w:val="21"/>
                <w:szCs w:val="21"/>
              </w:rPr>
              <w:t>0</w:t>
            </w:r>
          </w:p>
        </w:tc>
      </w:tr>
      <w:tr w14:paraId="5A741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451D78C7">
            <w:pPr>
              <w:rPr>
                <w:sz w:val="21"/>
                <w:szCs w:val="21"/>
              </w:rPr>
            </w:pPr>
            <w:r>
              <w:rPr>
                <w:sz w:val="21"/>
                <w:szCs w:val="21"/>
              </w:rPr>
              <w:t>依据</w:t>
            </w:r>
          </w:p>
        </w:tc>
        <w:tc>
          <w:tcPr>
            <w:tcW w:w="0" w:type="auto"/>
            <w:gridSpan w:val="4"/>
            <w:noWrap w:val="0"/>
            <w:vAlign w:val="center"/>
          </w:tcPr>
          <w:p w14:paraId="49B5FE14">
            <w:pPr>
              <w:rPr>
                <w:sz w:val="21"/>
                <w:szCs w:val="21"/>
              </w:rPr>
            </w:pPr>
            <w:r>
              <w:rPr>
                <w:b/>
                <w:sz w:val="21"/>
                <w:szCs w:val="21"/>
              </w:rPr>
              <w:t>《城市居住区热环境设计标准》4.1.1条</w:t>
            </w:r>
          </w:p>
        </w:tc>
      </w:tr>
      <w:tr w14:paraId="3A46B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3081DF71">
            <w:pPr>
              <w:rPr>
                <w:sz w:val="21"/>
                <w:szCs w:val="21"/>
              </w:rPr>
            </w:pPr>
            <w:r>
              <w:rPr>
                <w:sz w:val="21"/>
                <w:szCs w:val="21"/>
              </w:rPr>
              <w:t>标准要求</w:t>
            </w:r>
          </w:p>
        </w:tc>
        <w:tc>
          <w:tcPr>
            <w:tcW w:w="0" w:type="auto"/>
            <w:gridSpan w:val="4"/>
            <w:noWrap w:val="0"/>
            <w:vAlign w:val="center"/>
          </w:tcPr>
          <w:p w14:paraId="44CB6E8F">
            <w:pPr>
              <w:rPr>
                <w:sz w:val="21"/>
                <w:szCs w:val="21"/>
              </w:rPr>
            </w:pPr>
            <w:r>
              <w:rPr>
                <w:b/>
                <w:sz w:val="21"/>
                <w:szCs w:val="21"/>
              </w:rPr>
              <w:t>平均迎风面积比≤0.80</w:t>
            </w:r>
          </w:p>
        </w:tc>
      </w:tr>
      <w:tr w14:paraId="43AF1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4D6EBED0">
            <w:pPr>
              <w:rPr>
                <w:sz w:val="21"/>
                <w:szCs w:val="21"/>
              </w:rPr>
            </w:pPr>
            <w:r>
              <w:rPr>
                <w:sz w:val="21"/>
                <w:szCs w:val="21"/>
              </w:rPr>
              <w:t>结论</w:t>
            </w:r>
          </w:p>
        </w:tc>
        <w:tc>
          <w:tcPr>
            <w:tcW w:w="0" w:type="auto"/>
            <w:gridSpan w:val="4"/>
            <w:noWrap w:val="0"/>
            <w:vAlign w:val="center"/>
          </w:tcPr>
          <w:p w14:paraId="26AFE9AE">
            <w:pPr>
              <w:rPr>
                <w:sz w:val="21"/>
                <w:szCs w:val="21"/>
              </w:rPr>
            </w:pPr>
            <w:r>
              <w:rPr>
                <w:b/>
                <w:sz w:val="21"/>
                <w:szCs w:val="21"/>
              </w:rPr>
              <w:t>满足</w:t>
            </w:r>
          </w:p>
        </w:tc>
      </w:tr>
    </w:tbl>
    <w:p w14:paraId="0DFC14B0">
      <w:pPr>
        <w:pStyle w:val="3"/>
        <w:ind w:firstLine="420"/>
        <w:rPr>
          <w:lang w:val="en-US"/>
        </w:rPr>
      </w:pPr>
      <w:bookmarkStart w:id="46" w:name="平均迎风面积比"/>
      <w:bookmarkEnd w:id="46"/>
    </w:p>
    <w:p w14:paraId="73DE1362">
      <w:pPr>
        <w:pStyle w:val="4"/>
      </w:pPr>
      <w:bookmarkStart w:id="47" w:name="_Toc6676"/>
      <w:bookmarkStart w:id="48" w:name="_Toc16494778"/>
      <w:r>
        <w:rPr>
          <w:rFonts w:hint="eastAsia"/>
        </w:rPr>
        <w:t>活动场地遮阳覆盖率</w:t>
      </w:r>
      <w:bookmarkEnd w:id="47"/>
      <w:bookmarkEnd w:id="4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471FE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55B5C612">
            <w:pPr>
              <w:jc w:val="center"/>
              <w:rPr>
                <w:sz w:val="21"/>
                <w:szCs w:val="21"/>
              </w:rPr>
            </w:pPr>
            <w:r>
              <w:rPr>
                <w:sz w:val="21"/>
                <w:szCs w:val="21"/>
              </w:rPr>
              <w:t>场地</w:t>
            </w:r>
          </w:p>
        </w:tc>
        <w:tc>
          <w:tcPr>
            <w:tcW w:w="0" w:type="auto"/>
            <w:shd w:val="clear" w:color="auto" w:fill="E6E6E6"/>
            <w:noWrap w:val="0"/>
            <w:vAlign w:val="center"/>
          </w:tcPr>
          <w:p w14:paraId="4D02260D">
            <w:pPr>
              <w:jc w:val="center"/>
              <w:rPr>
                <w:sz w:val="21"/>
                <w:szCs w:val="21"/>
              </w:rPr>
            </w:pPr>
            <w:r>
              <w:rPr>
                <w:sz w:val="21"/>
                <w:szCs w:val="21"/>
              </w:rPr>
              <w:t>遮阳面积(㎡)</w:t>
            </w:r>
          </w:p>
        </w:tc>
        <w:tc>
          <w:tcPr>
            <w:tcW w:w="0" w:type="auto"/>
            <w:shd w:val="clear" w:color="auto" w:fill="E6E6E6"/>
            <w:noWrap w:val="0"/>
            <w:vAlign w:val="center"/>
          </w:tcPr>
          <w:p w14:paraId="46FDB3FC">
            <w:pPr>
              <w:jc w:val="center"/>
              <w:rPr>
                <w:sz w:val="21"/>
                <w:szCs w:val="21"/>
              </w:rPr>
            </w:pPr>
            <w:r>
              <w:rPr>
                <w:sz w:val="21"/>
                <w:szCs w:val="21"/>
              </w:rPr>
              <w:t>场地面积(㎡)</w:t>
            </w:r>
          </w:p>
        </w:tc>
        <w:tc>
          <w:tcPr>
            <w:tcW w:w="0" w:type="auto"/>
            <w:shd w:val="clear" w:color="auto" w:fill="E6E6E6"/>
            <w:noWrap w:val="0"/>
            <w:vAlign w:val="center"/>
          </w:tcPr>
          <w:p w14:paraId="6D505357">
            <w:pPr>
              <w:jc w:val="center"/>
              <w:rPr>
                <w:sz w:val="21"/>
                <w:szCs w:val="21"/>
              </w:rPr>
            </w:pPr>
            <w:r>
              <w:rPr>
                <w:sz w:val="21"/>
                <w:szCs w:val="21"/>
              </w:rPr>
              <w:t>遮阳覆盖率(%)</w:t>
            </w:r>
          </w:p>
        </w:tc>
        <w:tc>
          <w:tcPr>
            <w:tcW w:w="0" w:type="auto"/>
            <w:shd w:val="clear" w:color="auto" w:fill="E6E6E6"/>
            <w:noWrap w:val="0"/>
            <w:vAlign w:val="center"/>
          </w:tcPr>
          <w:p w14:paraId="7B80E378">
            <w:pPr>
              <w:jc w:val="center"/>
              <w:rPr>
                <w:sz w:val="21"/>
                <w:szCs w:val="21"/>
              </w:rPr>
            </w:pPr>
            <w:r>
              <w:rPr>
                <w:sz w:val="21"/>
                <w:szCs w:val="21"/>
              </w:rPr>
              <w:t>覆盖率限值(%)</w:t>
            </w:r>
          </w:p>
        </w:tc>
      </w:tr>
      <w:tr w14:paraId="2394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58972B6">
            <w:pPr>
              <w:rPr>
                <w:sz w:val="21"/>
                <w:szCs w:val="21"/>
              </w:rPr>
            </w:pPr>
            <w:r>
              <w:rPr>
                <w:sz w:val="21"/>
                <w:szCs w:val="21"/>
              </w:rPr>
              <w:t>广场</w:t>
            </w:r>
          </w:p>
        </w:tc>
        <w:tc>
          <w:tcPr>
            <w:tcW w:w="0" w:type="auto"/>
            <w:noWrap w:val="0"/>
            <w:vAlign w:val="center"/>
          </w:tcPr>
          <w:p w14:paraId="0FE405A5">
            <w:pPr>
              <w:rPr>
                <w:sz w:val="21"/>
                <w:szCs w:val="21"/>
              </w:rPr>
            </w:pPr>
            <w:r>
              <w:rPr>
                <w:sz w:val="21"/>
                <w:szCs w:val="21"/>
              </w:rPr>
              <w:t>1159.7</w:t>
            </w:r>
          </w:p>
        </w:tc>
        <w:tc>
          <w:tcPr>
            <w:tcW w:w="0" w:type="auto"/>
            <w:noWrap w:val="0"/>
            <w:vAlign w:val="center"/>
          </w:tcPr>
          <w:p w14:paraId="31F956C1">
            <w:pPr>
              <w:rPr>
                <w:sz w:val="21"/>
                <w:szCs w:val="21"/>
              </w:rPr>
            </w:pPr>
            <w:r>
              <w:rPr>
                <w:sz w:val="21"/>
                <w:szCs w:val="21"/>
              </w:rPr>
              <w:t>4730.0</w:t>
            </w:r>
          </w:p>
        </w:tc>
        <w:tc>
          <w:tcPr>
            <w:tcW w:w="0" w:type="auto"/>
            <w:noWrap w:val="0"/>
            <w:vAlign w:val="center"/>
          </w:tcPr>
          <w:p w14:paraId="552E86DA">
            <w:pPr>
              <w:rPr>
                <w:sz w:val="21"/>
                <w:szCs w:val="21"/>
              </w:rPr>
            </w:pPr>
            <w:r>
              <w:rPr>
                <w:sz w:val="21"/>
                <w:szCs w:val="21"/>
              </w:rPr>
              <w:t>25</w:t>
            </w:r>
          </w:p>
        </w:tc>
        <w:tc>
          <w:tcPr>
            <w:tcW w:w="0" w:type="auto"/>
            <w:noWrap w:val="0"/>
            <w:vAlign w:val="center"/>
          </w:tcPr>
          <w:p w14:paraId="69DF8758">
            <w:pPr>
              <w:rPr>
                <w:sz w:val="21"/>
                <w:szCs w:val="21"/>
              </w:rPr>
            </w:pPr>
            <w:r>
              <w:rPr>
                <w:sz w:val="21"/>
                <w:szCs w:val="21"/>
              </w:rPr>
              <w:t>25</w:t>
            </w:r>
          </w:p>
        </w:tc>
      </w:tr>
      <w:tr w14:paraId="16C78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2F8E0749">
            <w:pPr>
              <w:rPr>
                <w:sz w:val="21"/>
                <w:szCs w:val="21"/>
              </w:rPr>
            </w:pPr>
            <w:r>
              <w:rPr>
                <w:sz w:val="21"/>
                <w:szCs w:val="21"/>
              </w:rPr>
              <w:t>游憩场</w:t>
            </w:r>
          </w:p>
        </w:tc>
        <w:tc>
          <w:tcPr>
            <w:tcW w:w="0" w:type="auto"/>
            <w:noWrap w:val="0"/>
            <w:vAlign w:val="center"/>
          </w:tcPr>
          <w:p w14:paraId="300DCF0F">
            <w:pPr>
              <w:rPr>
                <w:sz w:val="21"/>
                <w:szCs w:val="21"/>
              </w:rPr>
            </w:pPr>
            <w:r>
              <w:rPr>
                <w:sz w:val="21"/>
                <w:szCs w:val="21"/>
              </w:rPr>
              <w:t>111.9</w:t>
            </w:r>
          </w:p>
        </w:tc>
        <w:tc>
          <w:tcPr>
            <w:tcW w:w="0" w:type="auto"/>
            <w:noWrap w:val="0"/>
            <w:vAlign w:val="center"/>
          </w:tcPr>
          <w:p w14:paraId="152A4554">
            <w:pPr>
              <w:rPr>
                <w:sz w:val="21"/>
                <w:szCs w:val="21"/>
              </w:rPr>
            </w:pPr>
            <w:r>
              <w:rPr>
                <w:sz w:val="21"/>
                <w:szCs w:val="21"/>
              </w:rPr>
              <w:t>328.6</w:t>
            </w:r>
          </w:p>
        </w:tc>
        <w:tc>
          <w:tcPr>
            <w:tcW w:w="0" w:type="auto"/>
            <w:noWrap w:val="0"/>
            <w:vAlign w:val="center"/>
          </w:tcPr>
          <w:p w14:paraId="3C0F6E2A">
            <w:pPr>
              <w:rPr>
                <w:sz w:val="21"/>
                <w:szCs w:val="21"/>
              </w:rPr>
            </w:pPr>
            <w:r>
              <w:rPr>
                <w:sz w:val="21"/>
                <w:szCs w:val="21"/>
              </w:rPr>
              <w:t>34</w:t>
            </w:r>
          </w:p>
        </w:tc>
        <w:tc>
          <w:tcPr>
            <w:tcW w:w="0" w:type="auto"/>
            <w:noWrap w:val="0"/>
            <w:vAlign w:val="center"/>
          </w:tcPr>
          <w:p w14:paraId="249D459F">
            <w:pPr>
              <w:rPr>
                <w:sz w:val="21"/>
                <w:szCs w:val="21"/>
              </w:rPr>
            </w:pPr>
            <w:r>
              <w:rPr>
                <w:sz w:val="21"/>
                <w:szCs w:val="21"/>
              </w:rPr>
              <w:t>30</w:t>
            </w:r>
          </w:p>
        </w:tc>
      </w:tr>
      <w:tr w14:paraId="3D1FE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51E3F9A9">
            <w:pPr>
              <w:rPr>
                <w:sz w:val="21"/>
                <w:szCs w:val="21"/>
              </w:rPr>
            </w:pPr>
            <w:r>
              <w:rPr>
                <w:sz w:val="21"/>
                <w:szCs w:val="21"/>
              </w:rPr>
              <w:t>依据</w:t>
            </w:r>
          </w:p>
        </w:tc>
        <w:tc>
          <w:tcPr>
            <w:tcW w:w="0" w:type="auto"/>
            <w:gridSpan w:val="4"/>
            <w:noWrap w:val="0"/>
            <w:vAlign w:val="center"/>
          </w:tcPr>
          <w:p w14:paraId="59FDAF1B">
            <w:pPr>
              <w:rPr>
                <w:sz w:val="21"/>
                <w:szCs w:val="21"/>
              </w:rPr>
            </w:pPr>
            <w:r>
              <w:rPr>
                <w:b/>
                <w:sz w:val="21"/>
                <w:szCs w:val="21"/>
              </w:rPr>
              <w:t>《城市居住区热环境设计标准》4.2.1条</w:t>
            </w:r>
          </w:p>
        </w:tc>
      </w:tr>
      <w:tr w14:paraId="62606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3C34575E">
            <w:pPr>
              <w:rPr>
                <w:sz w:val="21"/>
                <w:szCs w:val="21"/>
              </w:rPr>
            </w:pPr>
            <w:r>
              <w:rPr>
                <w:sz w:val="21"/>
                <w:szCs w:val="21"/>
              </w:rPr>
              <w:t>标准要求</w:t>
            </w:r>
          </w:p>
        </w:tc>
        <w:tc>
          <w:tcPr>
            <w:tcW w:w="0" w:type="auto"/>
            <w:gridSpan w:val="4"/>
            <w:noWrap w:val="0"/>
            <w:vAlign w:val="center"/>
          </w:tcPr>
          <w:p w14:paraId="0080E6A2">
            <w:pPr>
              <w:rPr>
                <w:sz w:val="21"/>
                <w:szCs w:val="21"/>
              </w:rPr>
            </w:pPr>
            <w:r>
              <w:rPr>
                <w:b/>
                <w:sz w:val="21"/>
                <w:szCs w:val="21"/>
              </w:rPr>
              <w:t>各类活动场地遮阳覆盖率不得低于标准要求限值</w:t>
            </w:r>
          </w:p>
        </w:tc>
      </w:tr>
      <w:tr w14:paraId="468AC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415D841">
            <w:pPr>
              <w:rPr>
                <w:sz w:val="21"/>
                <w:szCs w:val="21"/>
              </w:rPr>
            </w:pPr>
            <w:r>
              <w:rPr>
                <w:sz w:val="21"/>
                <w:szCs w:val="21"/>
              </w:rPr>
              <w:t>结论</w:t>
            </w:r>
          </w:p>
        </w:tc>
        <w:tc>
          <w:tcPr>
            <w:tcW w:w="0" w:type="auto"/>
            <w:gridSpan w:val="4"/>
            <w:noWrap w:val="0"/>
            <w:vAlign w:val="center"/>
          </w:tcPr>
          <w:p w14:paraId="1AA61C02">
            <w:pPr>
              <w:rPr>
                <w:sz w:val="21"/>
                <w:szCs w:val="21"/>
              </w:rPr>
            </w:pPr>
            <w:r>
              <w:rPr>
                <w:b/>
                <w:sz w:val="21"/>
                <w:szCs w:val="21"/>
              </w:rPr>
              <w:t>满足</w:t>
            </w:r>
          </w:p>
        </w:tc>
      </w:tr>
    </w:tbl>
    <w:p w14:paraId="10FB08BC">
      <w:pPr>
        <w:pStyle w:val="3"/>
        <w:ind w:firstLine="420"/>
        <w:rPr>
          <w:lang w:val="en-US"/>
        </w:rPr>
      </w:pPr>
      <w:bookmarkStart w:id="49" w:name="活动场地遮阳覆盖率"/>
      <w:bookmarkEnd w:id="49"/>
    </w:p>
    <w:p w14:paraId="3734714F">
      <w:pPr>
        <w:pStyle w:val="3"/>
        <w:ind w:firstLine="420"/>
        <w:rPr>
          <w:lang w:val="en-US"/>
        </w:rPr>
      </w:pPr>
    </w:p>
    <w:p w14:paraId="68B88006">
      <w:pPr>
        <w:pStyle w:val="2"/>
      </w:pPr>
      <w:bookmarkStart w:id="50" w:name="_Toc16494783"/>
      <w:bookmarkStart w:id="51" w:name="_Toc21799"/>
      <w:r>
        <w:rPr>
          <w:rFonts w:hint="eastAsia"/>
        </w:rPr>
        <w:t>评价性设计</w:t>
      </w:r>
      <w:bookmarkEnd w:id="50"/>
      <w:bookmarkEnd w:id="51"/>
    </w:p>
    <w:p w14:paraId="0FD93B7A">
      <w:pPr>
        <w:pStyle w:val="4"/>
      </w:pPr>
      <w:bookmarkStart w:id="52" w:name="_Toc16494784"/>
      <w:bookmarkStart w:id="53" w:name="_Toc18315"/>
      <w:r>
        <w:rPr>
          <w:rFonts w:hint="eastAsia"/>
        </w:rPr>
        <w:t>平均热岛强度</w:t>
      </w:r>
      <w:bookmarkEnd w:id="52"/>
      <w:bookmarkEnd w:id="5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1D3C0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5FC7D778">
            <w:pPr>
              <w:jc w:val="center"/>
              <w:rPr>
                <w:sz w:val="21"/>
                <w:szCs w:val="21"/>
              </w:rPr>
            </w:pPr>
            <w:r>
              <w:rPr>
                <w:sz w:val="21"/>
                <w:szCs w:val="21"/>
              </w:rPr>
              <w:t>时刻</w:t>
            </w:r>
          </w:p>
        </w:tc>
        <w:tc>
          <w:tcPr>
            <w:tcW w:w="0" w:type="auto"/>
            <w:shd w:val="clear" w:color="auto" w:fill="E6E6E6"/>
            <w:noWrap w:val="0"/>
            <w:vAlign w:val="center"/>
          </w:tcPr>
          <w:p w14:paraId="411EE75B">
            <w:pPr>
              <w:jc w:val="center"/>
              <w:rPr>
                <w:sz w:val="21"/>
                <w:szCs w:val="21"/>
              </w:rPr>
            </w:pPr>
            <w:r>
              <w:rPr>
                <w:sz w:val="21"/>
                <w:szCs w:val="21"/>
              </w:rPr>
              <w:t>平均温</w:t>
            </w:r>
            <w:r>
              <w:rPr>
                <w:sz w:val="21"/>
                <w:szCs w:val="21"/>
              </w:rPr>
              <w:br w:type="textWrapping"/>
            </w:r>
            <w:r>
              <w:rPr>
                <w:sz w:val="21"/>
                <w:szCs w:val="21"/>
              </w:rPr>
              <w:t>度(℃)</w:t>
            </w:r>
          </w:p>
        </w:tc>
        <w:tc>
          <w:tcPr>
            <w:tcW w:w="0" w:type="auto"/>
            <w:shd w:val="clear" w:color="auto" w:fill="E6E6E6"/>
            <w:noWrap w:val="0"/>
            <w:vAlign w:val="center"/>
          </w:tcPr>
          <w:p w14:paraId="1C822015">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tcW w:w="0" w:type="auto"/>
            <w:shd w:val="clear" w:color="auto" w:fill="E6E6E6"/>
            <w:noWrap w:val="0"/>
            <w:vAlign w:val="center"/>
          </w:tcPr>
          <w:p w14:paraId="4CA7481B">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tcW w:w="0" w:type="auto"/>
            <w:shd w:val="clear" w:color="auto" w:fill="E6E6E6"/>
            <w:noWrap w:val="0"/>
            <w:vAlign w:val="center"/>
          </w:tcPr>
          <w:p w14:paraId="00D58BA6">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tcW w:w="0" w:type="auto"/>
            <w:shd w:val="clear" w:color="auto" w:fill="E6E6E6"/>
            <w:noWrap w:val="0"/>
            <w:vAlign w:val="center"/>
          </w:tcPr>
          <w:p w14:paraId="5D13F3E8">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tcW w:w="0" w:type="auto"/>
            <w:shd w:val="clear" w:color="auto" w:fill="E6E6E6"/>
            <w:noWrap w:val="0"/>
            <w:vAlign w:val="center"/>
          </w:tcPr>
          <w:p w14:paraId="7501A505">
            <w:pPr>
              <w:jc w:val="center"/>
              <w:rPr>
                <w:sz w:val="21"/>
                <w:szCs w:val="21"/>
              </w:rPr>
            </w:pPr>
            <w:r>
              <w:rPr>
                <w:sz w:val="21"/>
                <w:szCs w:val="21"/>
              </w:rPr>
              <w:t>典型气象</w:t>
            </w:r>
            <w:r>
              <w:rPr>
                <w:sz w:val="21"/>
                <w:szCs w:val="21"/>
              </w:rPr>
              <w:br w:type="textWrapping"/>
            </w:r>
            <w:r>
              <w:rPr>
                <w:sz w:val="21"/>
                <w:szCs w:val="21"/>
              </w:rPr>
              <w:t>温度(℃)</w:t>
            </w:r>
          </w:p>
        </w:tc>
        <w:tc>
          <w:tcPr>
            <w:tcW w:w="0" w:type="auto"/>
            <w:shd w:val="clear" w:color="auto" w:fill="E6E6E6"/>
            <w:noWrap w:val="0"/>
            <w:vAlign w:val="center"/>
          </w:tcPr>
          <w:p w14:paraId="6ACB9961">
            <w:pPr>
              <w:jc w:val="center"/>
              <w:rPr>
                <w:sz w:val="21"/>
                <w:szCs w:val="21"/>
              </w:rPr>
            </w:pPr>
            <w:r>
              <w:rPr>
                <w:sz w:val="21"/>
                <w:szCs w:val="21"/>
              </w:rPr>
              <w:t>温差(℃)</w:t>
            </w:r>
          </w:p>
        </w:tc>
      </w:tr>
      <w:tr w14:paraId="22AE4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4CA1363F">
            <w:pPr>
              <w:rPr>
                <w:sz w:val="21"/>
                <w:szCs w:val="21"/>
              </w:rPr>
            </w:pPr>
            <w:r>
              <w:rPr>
                <w:sz w:val="21"/>
                <w:szCs w:val="21"/>
              </w:rPr>
              <w:t>9:00</w:t>
            </w:r>
          </w:p>
        </w:tc>
        <w:tc>
          <w:tcPr>
            <w:tcW w:w="0" w:type="auto"/>
            <w:noWrap w:val="0"/>
            <w:vAlign w:val="center"/>
          </w:tcPr>
          <w:p w14:paraId="21867720">
            <w:pPr>
              <w:rPr>
                <w:sz w:val="21"/>
                <w:szCs w:val="21"/>
              </w:rPr>
            </w:pPr>
            <w:r>
              <w:rPr>
                <w:sz w:val="21"/>
                <w:szCs w:val="21"/>
              </w:rPr>
              <w:t>27.39</w:t>
            </w:r>
          </w:p>
        </w:tc>
        <w:tc>
          <w:tcPr>
            <w:tcW w:w="0" w:type="auto"/>
            <w:noWrap w:val="0"/>
            <w:vAlign w:val="center"/>
          </w:tcPr>
          <w:p w14:paraId="69E54EC8">
            <w:pPr>
              <w:rPr>
                <w:sz w:val="21"/>
                <w:szCs w:val="21"/>
              </w:rPr>
            </w:pPr>
            <w:r>
              <w:rPr>
                <w:sz w:val="21"/>
                <w:szCs w:val="21"/>
              </w:rPr>
              <w:t>4.47</w:t>
            </w:r>
          </w:p>
        </w:tc>
        <w:tc>
          <w:tcPr>
            <w:tcW w:w="0" w:type="auto"/>
            <w:noWrap w:val="0"/>
            <w:vAlign w:val="center"/>
          </w:tcPr>
          <w:p w14:paraId="21C40239">
            <w:pPr>
              <w:rPr>
                <w:sz w:val="21"/>
                <w:szCs w:val="21"/>
              </w:rPr>
            </w:pPr>
            <w:r>
              <w:rPr>
                <w:sz w:val="21"/>
                <w:szCs w:val="21"/>
              </w:rPr>
              <w:t>4.59</w:t>
            </w:r>
          </w:p>
        </w:tc>
        <w:tc>
          <w:tcPr>
            <w:tcW w:w="0" w:type="auto"/>
            <w:noWrap w:val="0"/>
            <w:vAlign w:val="center"/>
          </w:tcPr>
          <w:p w14:paraId="2B1F92A5">
            <w:pPr>
              <w:rPr>
                <w:sz w:val="21"/>
                <w:szCs w:val="21"/>
              </w:rPr>
            </w:pPr>
            <w:r>
              <w:rPr>
                <w:sz w:val="21"/>
                <w:szCs w:val="21"/>
              </w:rPr>
              <w:t>12.65</w:t>
            </w:r>
          </w:p>
        </w:tc>
        <w:tc>
          <w:tcPr>
            <w:tcW w:w="0" w:type="auto"/>
            <w:noWrap w:val="0"/>
            <w:vAlign w:val="center"/>
          </w:tcPr>
          <w:p w14:paraId="3D0192B8">
            <w:pPr>
              <w:rPr>
                <w:sz w:val="21"/>
                <w:szCs w:val="21"/>
              </w:rPr>
            </w:pPr>
            <w:r>
              <w:rPr>
                <w:sz w:val="21"/>
                <w:szCs w:val="21"/>
              </w:rPr>
              <w:t>14.63</w:t>
            </w:r>
          </w:p>
        </w:tc>
        <w:tc>
          <w:tcPr>
            <w:tcW w:w="0" w:type="auto"/>
            <w:noWrap w:val="0"/>
            <w:vAlign w:val="center"/>
          </w:tcPr>
          <w:p w14:paraId="63C90E15">
            <w:pPr>
              <w:rPr>
                <w:sz w:val="21"/>
                <w:szCs w:val="21"/>
              </w:rPr>
            </w:pPr>
            <w:r>
              <w:rPr>
                <w:sz w:val="21"/>
                <w:szCs w:val="21"/>
              </w:rPr>
              <w:t>27.60</w:t>
            </w:r>
          </w:p>
        </w:tc>
        <w:tc>
          <w:tcPr>
            <w:tcW w:w="0" w:type="auto"/>
            <w:noWrap w:val="0"/>
            <w:vAlign w:val="center"/>
          </w:tcPr>
          <w:p w14:paraId="6D786F70">
            <w:pPr>
              <w:rPr>
                <w:sz w:val="21"/>
                <w:szCs w:val="21"/>
              </w:rPr>
            </w:pPr>
            <w:r>
              <w:rPr>
                <w:sz w:val="21"/>
                <w:szCs w:val="21"/>
              </w:rPr>
              <w:t>-12.97</w:t>
            </w:r>
          </w:p>
        </w:tc>
      </w:tr>
      <w:tr w14:paraId="1E832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38E2B855">
            <w:pPr>
              <w:rPr>
                <w:sz w:val="21"/>
                <w:szCs w:val="21"/>
              </w:rPr>
            </w:pPr>
            <w:r>
              <w:rPr>
                <w:sz w:val="21"/>
                <w:szCs w:val="21"/>
              </w:rPr>
              <w:t>10:00</w:t>
            </w:r>
          </w:p>
        </w:tc>
        <w:tc>
          <w:tcPr>
            <w:tcW w:w="0" w:type="auto"/>
            <w:noWrap w:val="0"/>
            <w:vAlign w:val="center"/>
          </w:tcPr>
          <w:p w14:paraId="27BCCD76">
            <w:pPr>
              <w:rPr>
                <w:sz w:val="21"/>
                <w:szCs w:val="21"/>
              </w:rPr>
            </w:pPr>
            <w:r>
              <w:rPr>
                <w:sz w:val="21"/>
                <w:szCs w:val="21"/>
              </w:rPr>
              <w:t>27.39</w:t>
            </w:r>
          </w:p>
        </w:tc>
        <w:tc>
          <w:tcPr>
            <w:tcW w:w="0" w:type="auto"/>
            <w:noWrap w:val="0"/>
            <w:vAlign w:val="center"/>
          </w:tcPr>
          <w:p w14:paraId="38530635">
            <w:pPr>
              <w:rPr>
                <w:sz w:val="21"/>
                <w:szCs w:val="21"/>
              </w:rPr>
            </w:pPr>
            <w:r>
              <w:rPr>
                <w:sz w:val="21"/>
                <w:szCs w:val="21"/>
              </w:rPr>
              <w:t>6.92</w:t>
            </w:r>
          </w:p>
        </w:tc>
        <w:tc>
          <w:tcPr>
            <w:tcW w:w="0" w:type="auto"/>
            <w:noWrap w:val="0"/>
            <w:vAlign w:val="center"/>
          </w:tcPr>
          <w:p w14:paraId="400CCC95">
            <w:pPr>
              <w:rPr>
                <w:sz w:val="21"/>
                <w:szCs w:val="21"/>
              </w:rPr>
            </w:pPr>
            <w:r>
              <w:rPr>
                <w:sz w:val="21"/>
                <w:szCs w:val="21"/>
              </w:rPr>
              <w:t>4.34</w:t>
            </w:r>
          </w:p>
        </w:tc>
        <w:tc>
          <w:tcPr>
            <w:tcW w:w="0" w:type="auto"/>
            <w:noWrap w:val="0"/>
            <w:vAlign w:val="center"/>
          </w:tcPr>
          <w:p w14:paraId="40C83AEF">
            <w:pPr>
              <w:rPr>
                <w:sz w:val="21"/>
                <w:szCs w:val="21"/>
              </w:rPr>
            </w:pPr>
            <w:r>
              <w:rPr>
                <w:sz w:val="21"/>
                <w:szCs w:val="21"/>
              </w:rPr>
              <w:t>14.79</w:t>
            </w:r>
          </w:p>
        </w:tc>
        <w:tc>
          <w:tcPr>
            <w:tcW w:w="0" w:type="auto"/>
            <w:noWrap w:val="0"/>
            <w:vAlign w:val="center"/>
          </w:tcPr>
          <w:p w14:paraId="061EAE6A">
            <w:pPr>
              <w:rPr>
                <w:sz w:val="21"/>
                <w:szCs w:val="21"/>
              </w:rPr>
            </w:pPr>
            <w:r>
              <w:rPr>
                <w:sz w:val="21"/>
                <w:szCs w:val="21"/>
              </w:rPr>
              <w:t>15.18</w:t>
            </w:r>
          </w:p>
        </w:tc>
        <w:tc>
          <w:tcPr>
            <w:tcW w:w="0" w:type="auto"/>
            <w:noWrap w:val="0"/>
            <w:vAlign w:val="center"/>
          </w:tcPr>
          <w:p w14:paraId="3BC6CEA1">
            <w:pPr>
              <w:rPr>
                <w:sz w:val="21"/>
                <w:szCs w:val="21"/>
              </w:rPr>
            </w:pPr>
            <w:r>
              <w:rPr>
                <w:sz w:val="21"/>
                <w:szCs w:val="21"/>
              </w:rPr>
              <w:t>28.90</w:t>
            </w:r>
          </w:p>
        </w:tc>
        <w:tc>
          <w:tcPr>
            <w:tcW w:w="0" w:type="auto"/>
            <w:noWrap w:val="0"/>
            <w:vAlign w:val="center"/>
          </w:tcPr>
          <w:p w14:paraId="7A809540">
            <w:pPr>
              <w:rPr>
                <w:sz w:val="21"/>
                <w:szCs w:val="21"/>
              </w:rPr>
            </w:pPr>
            <w:r>
              <w:rPr>
                <w:sz w:val="21"/>
                <w:szCs w:val="21"/>
              </w:rPr>
              <w:t>-13.72</w:t>
            </w:r>
          </w:p>
        </w:tc>
      </w:tr>
      <w:tr w14:paraId="102E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6EB730AD">
            <w:pPr>
              <w:rPr>
                <w:sz w:val="21"/>
                <w:szCs w:val="21"/>
              </w:rPr>
            </w:pPr>
            <w:r>
              <w:rPr>
                <w:sz w:val="21"/>
                <w:szCs w:val="21"/>
              </w:rPr>
              <w:t>11:00</w:t>
            </w:r>
          </w:p>
        </w:tc>
        <w:tc>
          <w:tcPr>
            <w:tcW w:w="0" w:type="auto"/>
            <w:noWrap w:val="0"/>
            <w:vAlign w:val="center"/>
          </w:tcPr>
          <w:p w14:paraId="3F959DE1">
            <w:pPr>
              <w:rPr>
                <w:sz w:val="21"/>
                <w:szCs w:val="21"/>
              </w:rPr>
            </w:pPr>
            <w:r>
              <w:rPr>
                <w:sz w:val="21"/>
                <w:szCs w:val="21"/>
              </w:rPr>
              <w:t>27.39</w:t>
            </w:r>
          </w:p>
        </w:tc>
        <w:tc>
          <w:tcPr>
            <w:tcW w:w="0" w:type="auto"/>
            <w:noWrap w:val="0"/>
            <w:vAlign w:val="center"/>
          </w:tcPr>
          <w:p w14:paraId="4B2673FE">
            <w:pPr>
              <w:rPr>
                <w:sz w:val="21"/>
                <w:szCs w:val="21"/>
              </w:rPr>
            </w:pPr>
            <w:r>
              <w:rPr>
                <w:sz w:val="21"/>
                <w:szCs w:val="21"/>
              </w:rPr>
              <w:t>9.58</w:t>
            </w:r>
          </w:p>
        </w:tc>
        <w:tc>
          <w:tcPr>
            <w:tcW w:w="0" w:type="auto"/>
            <w:noWrap w:val="0"/>
            <w:vAlign w:val="center"/>
          </w:tcPr>
          <w:p w14:paraId="3F707E7A">
            <w:pPr>
              <w:rPr>
                <w:sz w:val="21"/>
                <w:szCs w:val="21"/>
              </w:rPr>
            </w:pPr>
            <w:r>
              <w:rPr>
                <w:sz w:val="21"/>
                <w:szCs w:val="21"/>
              </w:rPr>
              <w:t>4.09</w:t>
            </w:r>
          </w:p>
        </w:tc>
        <w:tc>
          <w:tcPr>
            <w:tcW w:w="0" w:type="auto"/>
            <w:noWrap w:val="0"/>
            <w:vAlign w:val="center"/>
          </w:tcPr>
          <w:p w14:paraId="0B99EC85">
            <w:pPr>
              <w:rPr>
                <w:sz w:val="21"/>
                <w:szCs w:val="21"/>
              </w:rPr>
            </w:pPr>
            <w:r>
              <w:rPr>
                <w:sz w:val="21"/>
                <w:szCs w:val="21"/>
              </w:rPr>
              <w:t>17.15</w:t>
            </w:r>
          </w:p>
        </w:tc>
        <w:tc>
          <w:tcPr>
            <w:tcW w:w="0" w:type="auto"/>
            <w:noWrap w:val="0"/>
            <w:vAlign w:val="center"/>
          </w:tcPr>
          <w:p w14:paraId="5256497C">
            <w:pPr>
              <w:rPr>
                <w:sz w:val="21"/>
                <w:szCs w:val="21"/>
              </w:rPr>
            </w:pPr>
            <w:r>
              <w:rPr>
                <w:sz w:val="21"/>
                <w:szCs w:val="21"/>
              </w:rPr>
              <w:t>15.74</w:t>
            </w:r>
          </w:p>
        </w:tc>
        <w:tc>
          <w:tcPr>
            <w:tcW w:w="0" w:type="auto"/>
            <w:noWrap w:val="0"/>
            <w:vAlign w:val="center"/>
          </w:tcPr>
          <w:p w14:paraId="3C172A62">
            <w:pPr>
              <w:rPr>
                <w:sz w:val="21"/>
                <w:szCs w:val="21"/>
              </w:rPr>
            </w:pPr>
            <w:r>
              <w:rPr>
                <w:sz w:val="21"/>
                <w:szCs w:val="21"/>
              </w:rPr>
              <w:t>30.10</w:t>
            </w:r>
          </w:p>
        </w:tc>
        <w:tc>
          <w:tcPr>
            <w:tcW w:w="0" w:type="auto"/>
            <w:noWrap w:val="0"/>
            <w:vAlign w:val="center"/>
          </w:tcPr>
          <w:p w14:paraId="3CB20F4C">
            <w:pPr>
              <w:rPr>
                <w:sz w:val="21"/>
                <w:szCs w:val="21"/>
              </w:rPr>
            </w:pPr>
            <w:r>
              <w:rPr>
                <w:sz w:val="21"/>
                <w:szCs w:val="21"/>
              </w:rPr>
              <w:t>-14.36</w:t>
            </w:r>
          </w:p>
        </w:tc>
      </w:tr>
      <w:tr w14:paraId="22D7F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5C09C312">
            <w:pPr>
              <w:rPr>
                <w:sz w:val="21"/>
                <w:szCs w:val="21"/>
              </w:rPr>
            </w:pPr>
            <w:r>
              <w:rPr>
                <w:sz w:val="21"/>
                <w:szCs w:val="21"/>
              </w:rPr>
              <w:t>12:00</w:t>
            </w:r>
          </w:p>
        </w:tc>
        <w:tc>
          <w:tcPr>
            <w:tcW w:w="0" w:type="auto"/>
            <w:noWrap w:val="0"/>
            <w:vAlign w:val="center"/>
          </w:tcPr>
          <w:p w14:paraId="5B5090D2">
            <w:pPr>
              <w:rPr>
                <w:sz w:val="21"/>
                <w:szCs w:val="21"/>
              </w:rPr>
            </w:pPr>
            <w:r>
              <w:rPr>
                <w:sz w:val="21"/>
                <w:szCs w:val="21"/>
              </w:rPr>
              <w:t>27.39</w:t>
            </w:r>
          </w:p>
        </w:tc>
        <w:tc>
          <w:tcPr>
            <w:tcW w:w="0" w:type="auto"/>
            <w:noWrap w:val="0"/>
            <w:vAlign w:val="center"/>
          </w:tcPr>
          <w:p w14:paraId="2BD0ACB7">
            <w:pPr>
              <w:rPr>
                <w:sz w:val="21"/>
                <w:szCs w:val="21"/>
              </w:rPr>
            </w:pPr>
            <w:r>
              <w:rPr>
                <w:sz w:val="21"/>
                <w:szCs w:val="21"/>
              </w:rPr>
              <w:t>12.20</w:t>
            </w:r>
          </w:p>
        </w:tc>
        <w:tc>
          <w:tcPr>
            <w:tcW w:w="0" w:type="auto"/>
            <w:noWrap w:val="0"/>
            <w:vAlign w:val="center"/>
          </w:tcPr>
          <w:p w14:paraId="41FA25DA">
            <w:pPr>
              <w:rPr>
                <w:sz w:val="21"/>
                <w:szCs w:val="21"/>
              </w:rPr>
            </w:pPr>
            <w:r>
              <w:rPr>
                <w:sz w:val="21"/>
                <w:szCs w:val="21"/>
              </w:rPr>
              <w:t>3.80</w:t>
            </w:r>
          </w:p>
        </w:tc>
        <w:tc>
          <w:tcPr>
            <w:tcW w:w="0" w:type="auto"/>
            <w:noWrap w:val="0"/>
            <w:vAlign w:val="center"/>
          </w:tcPr>
          <w:p w14:paraId="52044B10">
            <w:pPr>
              <w:rPr>
                <w:sz w:val="21"/>
                <w:szCs w:val="21"/>
              </w:rPr>
            </w:pPr>
            <w:r>
              <w:rPr>
                <w:sz w:val="21"/>
                <w:szCs w:val="21"/>
              </w:rPr>
              <w:t>17.87</w:t>
            </w:r>
          </w:p>
        </w:tc>
        <w:tc>
          <w:tcPr>
            <w:tcW w:w="0" w:type="auto"/>
            <w:noWrap w:val="0"/>
            <w:vAlign w:val="center"/>
          </w:tcPr>
          <w:p w14:paraId="7CC15E1C">
            <w:pPr>
              <w:rPr>
                <w:sz w:val="21"/>
                <w:szCs w:val="21"/>
              </w:rPr>
            </w:pPr>
            <w:r>
              <w:rPr>
                <w:sz w:val="21"/>
                <w:szCs w:val="21"/>
              </w:rPr>
              <w:t>17.92</w:t>
            </w:r>
          </w:p>
        </w:tc>
        <w:tc>
          <w:tcPr>
            <w:tcW w:w="0" w:type="auto"/>
            <w:noWrap w:val="0"/>
            <w:vAlign w:val="center"/>
          </w:tcPr>
          <w:p w14:paraId="550E3A16">
            <w:pPr>
              <w:rPr>
                <w:sz w:val="21"/>
                <w:szCs w:val="21"/>
              </w:rPr>
            </w:pPr>
            <w:r>
              <w:rPr>
                <w:sz w:val="21"/>
                <w:szCs w:val="21"/>
              </w:rPr>
              <w:t>31.00</w:t>
            </w:r>
          </w:p>
        </w:tc>
        <w:tc>
          <w:tcPr>
            <w:tcW w:w="0" w:type="auto"/>
            <w:noWrap w:val="0"/>
            <w:vAlign w:val="center"/>
          </w:tcPr>
          <w:p w14:paraId="728D3E6D">
            <w:pPr>
              <w:rPr>
                <w:sz w:val="21"/>
                <w:szCs w:val="21"/>
              </w:rPr>
            </w:pPr>
            <w:r>
              <w:rPr>
                <w:sz w:val="21"/>
                <w:szCs w:val="21"/>
              </w:rPr>
              <w:t>-13.08</w:t>
            </w:r>
          </w:p>
        </w:tc>
      </w:tr>
      <w:tr w14:paraId="1458A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335E2399">
            <w:pPr>
              <w:rPr>
                <w:sz w:val="21"/>
                <w:szCs w:val="21"/>
              </w:rPr>
            </w:pPr>
            <w:r>
              <w:rPr>
                <w:sz w:val="21"/>
                <w:szCs w:val="21"/>
              </w:rPr>
              <w:t>13:00</w:t>
            </w:r>
          </w:p>
        </w:tc>
        <w:tc>
          <w:tcPr>
            <w:tcW w:w="0" w:type="auto"/>
            <w:noWrap w:val="0"/>
            <w:vAlign w:val="center"/>
          </w:tcPr>
          <w:p w14:paraId="3FE2A951">
            <w:pPr>
              <w:rPr>
                <w:sz w:val="21"/>
                <w:szCs w:val="21"/>
              </w:rPr>
            </w:pPr>
            <w:r>
              <w:rPr>
                <w:sz w:val="21"/>
                <w:szCs w:val="21"/>
              </w:rPr>
              <w:t>27.39</w:t>
            </w:r>
          </w:p>
        </w:tc>
        <w:tc>
          <w:tcPr>
            <w:tcW w:w="0" w:type="auto"/>
            <w:noWrap w:val="0"/>
            <w:vAlign w:val="center"/>
          </w:tcPr>
          <w:p w14:paraId="05371805">
            <w:pPr>
              <w:rPr>
                <w:sz w:val="21"/>
                <w:szCs w:val="21"/>
              </w:rPr>
            </w:pPr>
            <w:r>
              <w:rPr>
                <w:sz w:val="21"/>
                <w:szCs w:val="21"/>
              </w:rPr>
              <w:t>14.55</w:t>
            </w:r>
          </w:p>
        </w:tc>
        <w:tc>
          <w:tcPr>
            <w:tcW w:w="0" w:type="auto"/>
            <w:noWrap w:val="0"/>
            <w:vAlign w:val="center"/>
          </w:tcPr>
          <w:p w14:paraId="0F746AA6">
            <w:pPr>
              <w:rPr>
                <w:sz w:val="21"/>
                <w:szCs w:val="21"/>
              </w:rPr>
            </w:pPr>
            <w:r>
              <w:rPr>
                <w:sz w:val="21"/>
                <w:szCs w:val="21"/>
              </w:rPr>
              <w:t>3.63</w:t>
            </w:r>
          </w:p>
        </w:tc>
        <w:tc>
          <w:tcPr>
            <w:tcW w:w="0" w:type="auto"/>
            <w:noWrap w:val="0"/>
            <w:vAlign w:val="center"/>
          </w:tcPr>
          <w:p w14:paraId="0F76E025">
            <w:pPr>
              <w:rPr>
                <w:sz w:val="21"/>
                <w:szCs w:val="21"/>
              </w:rPr>
            </w:pPr>
            <w:r>
              <w:rPr>
                <w:sz w:val="21"/>
                <w:szCs w:val="21"/>
              </w:rPr>
              <w:t>16.46</w:t>
            </w:r>
          </w:p>
        </w:tc>
        <w:tc>
          <w:tcPr>
            <w:tcW w:w="0" w:type="auto"/>
            <w:noWrap w:val="0"/>
            <w:vAlign w:val="center"/>
          </w:tcPr>
          <w:p w14:paraId="1240875C">
            <w:pPr>
              <w:rPr>
                <w:sz w:val="21"/>
                <w:szCs w:val="21"/>
              </w:rPr>
            </w:pPr>
            <w:r>
              <w:rPr>
                <w:sz w:val="21"/>
                <w:szCs w:val="21"/>
              </w:rPr>
              <w:t>21.86</w:t>
            </w:r>
          </w:p>
        </w:tc>
        <w:tc>
          <w:tcPr>
            <w:tcW w:w="0" w:type="auto"/>
            <w:noWrap w:val="0"/>
            <w:vAlign w:val="center"/>
          </w:tcPr>
          <w:p w14:paraId="4846EADB">
            <w:pPr>
              <w:rPr>
                <w:sz w:val="21"/>
                <w:szCs w:val="21"/>
              </w:rPr>
            </w:pPr>
            <w:r>
              <w:rPr>
                <w:sz w:val="21"/>
                <w:szCs w:val="21"/>
              </w:rPr>
              <w:t>31.40</w:t>
            </w:r>
          </w:p>
        </w:tc>
        <w:tc>
          <w:tcPr>
            <w:tcW w:w="0" w:type="auto"/>
            <w:noWrap w:val="0"/>
            <w:vAlign w:val="center"/>
          </w:tcPr>
          <w:p w14:paraId="6E99E3EE">
            <w:pPr>
              <w:rPr>
                <w:sz w:val="21"/>
                <w:szCs w:val="21"/>
              </w:rPr>
            </w:pPr>
            <w:r>
              <w:rPr>
                <w:sz w:val="21"/>
                <w:szCs w:val="21"/>
              </w:rPr>
              <w:t>-9.54</w:t>
            </w:r>
          </w:p>
        </w:tc>
      </w:tr>
      <w:tr w14:paraId="5F4C3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0B458BE">
            <w:pPr>
              <w:rPr>
                <w:sz w:val="21"/>
                <w:szCs w:val="21"/>
              </w:rPr>
            </w:pPr>
            <w:r>
              <w:rPr>
                <w:sz w:val="21"/>
                <w:szCs w:val="21"/>
              </w:rPr>
              <w:t>14:00</w:t>
            </w:r>
          </w:p>
        </w:tc>
        <w:tc>
          <w:tcPr>
            <w:tcW w:w="0" w:type="auto"/>
            <w:noWrap w:val="0"/>
            <w:vAlign w:val="center"/>
          </w:tcPr>
          <w:p w14:paraId="157E7E25">
            <w:pPr>
              <w:rPr>
                <w:sz w:val="21"/>
                <w:szCs w:val="21"/>
              </w:rPr>
            </w:pPr>
            <w:r>
              <w:rPr>
                <w:sz w:val="21"/>
                <w:szCs w:val="21"/>
              </w:rPr>
              <w:t>27.39</w:t>
            </w:r>
          </w:p>
        </w:tc>
        <w:tc>
          <w:tcPr>
            <w:tcW w:w="0" w:type="auto"/>
            <w:noWrap w:val="0"/>
            <w:vAlign w:val="center"/>
          </w:tcPr>
          <w:p w14:paraId="30A5B7FB">
            <w:pPr>
              <w:rPr>
                <w:sz w:val="21"/>
                <w:szCs w:val="21"/>
              </w:rPr>
            </w:pPr>
            <w:r>
              <w:rPr>
                <w:sz w:val="21"/>
                <w:szCs w:val="21"/>
              </w:rPr>
              <w:t>16.44</w:t>
            </w:r>
          </w:p>
        </w:tc>
        <w:tc>
          <w:tcPr>
            <w:tcW w:w="0" w:type="auto"/>
            <w:noWrap w:val="0"/>
            <w:vAlign w:val="center"/>
          </w:tcPr>
          <w:p w14:paraId="55EBF901">
            <w:pPr>
              <w:rPr>
                <w:sz w:val="21"/>
                <w:szCs w:val="21"/>
              </w:rPr>
            </w:pPr>
            <w:r>
              <w:rPr>
                <w:sz w:val="21"/>
                <w:szCs w:val="21"/>
              </w:rPr>
              <w:t>3.69</w:t>
            </w:r>
          </w:p>
        </w:tc>
        <w:tc>
          <w:tcPr>
            <w:tcW w:w="0" w:type="auto"/>
            <w:noWrap w:val="0"/>
            <w:vAlign w:val="center"/>
          </w:tcPr>
          <w:p w14:paraId="47DDD0BF">
            <w:pPr>
              <w:rPr>
                <w:sz w:val="21"/>
                <w:szCs w:val="21"/>
              </w:rPr>
            </w:pPr>
            <w:r>
              <w:rPr>
                <w:sz w:val="21"/>
                <w:szCs w:val="21"/>
              </w:rPr>
              <w:t>14.61</w:t>
            </w:r>
          </w:p>
        </w:tc>
        <w:tc>
          <w:tcPr>
            <w:tcW w:w="0" w:type="auto"/>
            <w:noWrap w:val="0"/>
            <w:vAlign w:val="center"/>
          </w:tcPr>
          <w:p w14:paraId="2D650525">
            <w:pPr>
              <w:rPr>
                <w:sz w:val="21"/>
                <w:szCs w:val="21"/>
              </w:rPr>
            </w:pPr>
            <w:r>
              <w:rPr>
                <w:sz w:val="21"/>
                <w:szCs w:val="21"/>
              </w:rPr>
              <w:t>25.52</w:t>
            </w:r>
          </w:p>
        </w:tc>
        <w:tc>
          <w:tcPr>
            <w:tcW w:w="0" w:type="auto"/>
            <w:noWrap w:val="0"/>
            <w:vAlign w:val="center"/>
          </w:tcPr>
          <w:p w14:paraId="70FB53C1">
            <w:pPr>
              <w:rPr>
                <w:sz w:val="21"/>
                <w:szCs w:val="21"/>
              </w:rPr>
            </w:pPr>
            <w:r>
              <w:rPr>
                <w:sz w:val="21"/>
                <w:szCs w:val="21"/>
              </w:rPr>
              <w:t>31.30</w:t>
            </w:r>
          </w:p>
        </w:tc>
        <w:tc>
          <w:tcPr>
            <w:tcW w:w="0" w:type="auto"/>
            <w:noWrap w:val="0"/>
            <w:vAlign w:val="center"/>
          </w:tcPr>
          <w:p w14:paraId="08528968">
            <w:pPr>
              <w:rPr>
                <w:sz w:val="21"/>
                <w:szCs w:val="21"/>
              </w:rPr>
            </w:pPr>
            <w:r>
              <w:rPr>
                <w:sz w:val="21"/>
                <w:szCs w:val="21"/>
              </w:rPr>
              <w:t>-5.78</w:t>
            </w:r>
          </w:p>
        </w:tc>
      </w:tr>
      <w:tr w14:paraId="22631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1A83619E">
            <w:pPr>
              <w:rPr>
                <w:sz w:val="21"/>
                <w:szCs w:val="21"/>
              </w:rPr>
            </w:pPr>
            <w:r>
              <w:rPr>
                <w:sz w:val="21"/>
                <w:szCs w:val="21"/>
              </w:rPr>
              <w:t>15:00</w:t>
            </w:r>
          </w:p>
        </w:tc>
        <w:tc>
          <w:tcPr>
            <w:tcW w:w="0" w:type="auto"/>
            <w:noWrap w:val="0"/>
            <w:vAlign w:val="center"/>
          </w:tcPr>
          <w:p w14:paraId="27710B57">
            <w:pPr>
              <w:rPr>
                <w:sz w:val="21"/>
                <w:szCs w:val="21"/>
              </w:rPr>
            </w:pPr>
            <w:r>
              <w:rPr>
                <w:sz w:val="21"/>
                <w:szCs w:val="21"/>
              </w:rPr>
              <w:t>27.39</w:t>
            </w:r>
          </w:p>
        </w:tc>
        <w:tc>
          <w:tcPr>
            <w:tcW w:w="0" w:type="auto"/>
            <w:noWrap w:val="0"/>
            <w:vAlign w:val="center"/>
          </w:tcPr>
          <w:p w14:paraId="7896463A">
            <w:pPr>
              <w:rPr>
                <w:sz w:val="21"/>
                <w:szCs w:val="21"/>
              </w:rPr>
            </w:pPr>
            <w:r>
              <w:rPr>
                <w:sz w:val="21"/>
                <w:szCs w:val="21"/>
              </w:rPr>
              <w:t>17.71</w:t>
            </w:r>
          </w:p>
        </w:tc>
        <w:tc>
          <w:tcPr>
            <w:tcW w:w="0" w:type="auto"/>
            <w:noWrap w:val="0"/>
            <w:vAlign w:val="center"/>
          </w:tcPr>
          <w:p w14:paraId="3AC1B43B">
            <w:pPr>
              <w:rPr>
                <w:sz w:val="21"/>
                <w:szCs w:val="21"/>
              </w:rPr>
            </w:pPr>
            <w:r>
              <w:rPr>
                <w:sz w:val="21"/>
                <w:szCs w:val="21"/>
              </w:rPr>
              <w:t>3.74</w:t>
            </w:r>
          </w:p>
        </w:tc>
        <w:tc>
          <w:tcPr>
            <w:tcW w:w="0" w:type="auto"/>
            <w:noWrap w:val="0"/>
            <w:vAlign w:val="center"/>
          </w:tcPr>
          <w:p w14:paraId="4A3EB4AB">
            <w:pPr>
              <w:rPr>
                <w:sz w:val="21"/>
                <w:szCs w:val="21"/>
              </w:rPr>
            </w:pPr>
            <w:r>
              <w:rPr>
                <w:sz w:val="21"/>
                <w:szCs w:val="21"/>
              </w:rPr>
              <w:t>12.38</w:t>
            </w:r>
          </w:p>
        </w:tc>
        <w:tc>
          <w:tcPr>
            <w:tcW w:w="0" w:type="auto"/>
            <w:noWrap w:val="0"/>
            <w:vAlign w:val="center"/>
          </w:tcPr>
          <w:p w14:paraId="37B1329E">
            <w:pPr>
              <w:rPr>
                <w:sz w:val="21"/>
                <w:szCs w:val="21"/>
              </w:rPr>
            </w:pPr>
            <w:r>
              <w:rPr>
                <w:sz w:val="21"/>
                <w:szCs w:val="21"/>
              </w:rPr>
              <w:t>28.98</w:t>
            </w:r>
          </w:p>
        </w:tc>
        <w:tc>
          <w:tcPr>
            <w:tcW w:w="0" w:type="auto"/>
            <w:noWrap w:val="0"/>
            <w:vAlign w:val="center"/>
          </w:tcPr>
          <w:p w14:paraId="31D1447F">
            <w:pPr>
              <w:rPr>
                <w:sz w:val="21"/>
                <w:szCs w:val="21"/>
              </w:rPr>
            </w:pPr>
            <w:r>
              <w:rPr>
                <w:sz w:val="21"/>
                <w:szCs w:val="21"/>
              </w:rPr>
              <w:t>30.70</w:t>
            </w:r>
          </w:p>
        </w:tc>
        <w:tc>
          <w:tcPr>
            <w:tcW w:w="0" w:type="auto"/>
            <w:noWrap w:val="0"/>
            <w:vAlign w:val="center"/>
          </w:tcPr>
          <w:p w14:paraId="5F4A23B7">
            <w:pPr>
              <w:rPr>
                <w:sz w:val="21"/>
                <w:szCs w:val="21"/>
              </w:rPr>
            </w:pPr>
            <w:r>
              <w:rPr>
                <w:sz w:val="21"/>
                <w:szCs w:val="21"/>
              </w:rPr>
              <w:t>-1.72</w:t>
            </w:r>
          </w:p>
        </w:tc>
      </w:tr>
      <w:tr w14:paraId="228DA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4F03DFDB">
            <w:pPr>
              <w:rPr>
                <w:sz w:val="21"/>
                <w:szCs w:val="21"/>
              </w:rPr>
            </w:pPr>
            <w:r>
              <w:rPr>
                <w:sz w:val="21"/>
                <w:szCs w:val="21"/>
              </w:rPr>
              <w:t>16:00</w:t>
            </w:r>
          </w:p>
        </w:tc>
        <w:tc>
          <w:tcPr>
            <w:tcW w:w="0" w:type="auto"/>
            <w:noWrap w:val="0"/>
            <w:vAlign w:val="center"/>
          </w:tcPr>
          <w:p w14:paraId="6B5B8557">
            <w:pPr>
              <w:rPr>
                <w:sz w:val="21"/>
                <w:szCs w:val="21"/>
              </w:rPr>
            </w:pPr>
            <w:r>
              <w:rPr>
                <w:sz w:val="21"/>
                <w:szCs w:val="21"/>
              </w:rPr>
              <w:t>27.39</w:t>
            </w:r>
          </w:p>
        </w:tc>
        <w:tc>
          <w:tcPr>
            <w:tcW w:w="0" w:type="auto"/>
            <w:noWrap w:val="0"/>
            <w:vAlign w:val="center"/>
          </w:tcPr>
          <w:p w14:paraId="781FA719">
            <w:pPr>
              <w:rPr>
                <w:sz w:val="21"/>
                <w:szCs w:val="21"/>
              </w:rPr>
            </w:pPr>
            <w:r>
              <w:rPr>
                <w:sz w:val="21"/>
                <w:szCs w:val="21"/>
              </w:rPr>
              <w:t>18.32</w:t>
            </w:r>
          </w:p>
        </w:tc>
        <w:tc>
          <w:tcPr>
            <w:tcW w:w="0" w:type="auto"/>
            <w:noWrap w:val="0"/>
            <w:vAlign w:val="center"/>
          </w:tcPr>
          <w:p w14:paraId="2B9A55DA">
            <w:pPr>
              <w:rPr>
                <w:sz w:val="21"/>
                <w:szCs w:val="21"/>
              </w:rPr>
            </w:pPr>
            <w:r>
              <w:rPr>
                <w:sz w:val="21"/>
                <w:szCs w:val="21"/>
              </w:rPr>
              <w:t>3.91</w:t>
            </w:r>
          </w:p>
        </w:tc>
        <w:tc>
          <w:tcPr>
            <w:tcW w:w="0" w:type="auto"/>
            <w:noWrap w:val="0"/>
            <w:vAlign w:val="center"/>
          </w:tcPr>
          <w:p w14:paraId="06AEA1C7">
            <w:pPr>
              <w:rPr>
                <w:sz w:val="21"/>
                <w:szCs w:val="21"/>
              </w:rPr>
            </w:pPr>
            <w:r>
              <w:rPr>
                <w:sz w:val="21"/>
                <w:szCs w:val="21"/>
              </w:rPr>
              <w:t>9.53</w:t>
            </w:r>
          </w:p>
        </w:tc>
        <w:tc>
          <w:tcPr>
            <w:tcW w:w="0" w:type="auto"/>
            <w:noWrap w:val="0"/>
            <w:vAlign w:val="center"/>
          </w:tcPr>
          <w:p w14:paraId="4FDC2821">
            <w:pPr>
              <w:rPr>
                <w:sz w:val="21"/>
                <w:szCs w:val="21"/>
              </w:rPr>
            </w:pPr>
            <w:r>
              <w:rPr>
                <w:sz w:val="21"/>
                <w:szCs w:val="21"/>
              </w:rPr>
              <w:t>32.27</w:t>
            </w:r>
          </w:p>
        </w:tc>
        <w:tc>
          <w:tcPr>
            <w:tcW w:w="0" w:type="auto"/>
            <w:noWrap w:val="0"/>
            <w:vAlign w:val="center"/>
          </w:tcPr>
          <w:p w14:paraId="091AD368">
            <w:pPr>
              <w:rPr>
                <w:sz w:val="21"/>
                <w:szCs w:val="21"/>
              </w:rPr>
            </w:pPr>
            <w:r>
              <w:rPr>
                <w:sz w:val="21"/>
                <w:szCs w:val="21"/>
              </w:rPr>
              <w:t>29.80</w:t>
            </w:r>
          </w:p>
        </w:tc>
        <w:tc>
          <w:tcPr>
            <w:tcW w:w="0" w:type="auto"/>
            <w:noWrap w:val="0"/>
            <w:vAlign w:val="center"/>
          </w:tcPr>
          <w:p w14:paraId="146AF284">
            <w:pPr>
              <w:rPr>
                <w:sz w:val="21"/>
                <w:szCs w:val="21"/>
              </w:rPr>
            </w:pPr>
            <w:r>
              <w:rPr>
                <w:sz w:val="21"/>
                <w:szCs w:val="21"/>
              </w:rPr>
              <w:t>2.47</w:t>
            </w:r>
          </w:p>
        </w:tc>
      </w:tr>
      <w:tr w14:paraId="7261A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02E09381">
            <w:pPr>
              <w:rPr>
                <w:sz w:val="21"/>
                <w:szCs w:val="21"/>
              </w:rPr>
            </w:pPr>
            <w:r>
              <w:rPr>
                <w:sz w:val="21"/>
                <w:szCs w:val="21"/>
              </w:rPr>
              <w:t>17:00</w:t>
            </w:r>
          </w:p>
        </w:tc>
        <w:tc>
          <w:tcPr>
            <w:tcW w:w="0" w:type="auto"/>
            <w:noWrap w:val="0"/>
            <w:vAlign w:val="center"/>
          </w:tcPr>
          <w:p w14:paraId="1CF36311">
            <w:pPr>
              <w:rPr>
                <w:sz w:val="21"/>
                <w:szCs w:val="21"/>
              </w:rPr>
            </w:pPr>
            <w:r>
              <w:rPr>
                <w:sz w:val="21"/>
                <w:szCs w:val="21"/>
              </w:rPr>
              <w:t>27.39</w:t>
            </w:r>
          </w:p>
        </w:tc>
        <w:tc>
          <w:tcPr>
            <w:tcW w:w="0" w:type="auto"/>
            <w:noWrap w:val="0"/>
            <w:vAlign w:val="center"/>
          </w:tcPr>
          <w:p w14:paraId="2C24A4D0">
            <w:pPr>
              <w:rPr>
                <w:sz w:val="21"/>
                <w:szCs w:val="21"/>
              </w:rPr>
            </w:pPr>
            <w:r>
              <w:rPr>
                <w:sz w:val="21"/>
                <w:szCs w:val="21"/>
              </w:rPr>
              <w:t>18.26</w:t>
            </w:r>
          </w:p>
        </w:tc>
        <w:tc>
          <w:tcPr>
            <w:tcW w:w="0" w:type="auto"/>
            <w:noWrap w:val="0"/>
            <w:vAlign w:val="center"/>
          </w:tcPr>
          <w:p w14:paraId="1B0D34A8">
            <w:pPr>
              <w:rPr>
                <w:sz w:val="21"/>
                <w:szCs w:val="21"/>
              </w:rPr>
            </w:pPr>
            <w:r>
              <w:rPr>
                <w:sz w:val="21"/>
                <w:szCs w:val="21"/>
              </w:rPr>
              <w:t>4.02</w:t>
            </w:r>
          </w:p>
        </w:tc>
        <w:tc>
          <w:tcPr>
            <w:tcW w:w="0" w:type="auto"/>
            <w:noWrap w:val="0"/>
            <w:vAlign w:val="center"/>
          </w:tcPr>
          <w:p w14:paraId="200A90D5">
            <w:pPr>
              <w:rPr>
                <w:sz w:val="21"/>
                <w:szCs w:val="21"/>
              </w:rPr>
            </w:pPr>
            <w:r>
              <w:rPr>
                <w:sz w:val="21"/>
                <w:szCs w:val="21"/>
              </w:rPr>
              <w:t>6.23</w:t>
            </w:r>
          </w:p>
        </w:tc>
        <w:tc>
          <w:tcPr>
            <w:tcW w:w="0" w:type="auto"/>
            <w:noWrap w:val="0"/>
            <w:vAlign w:val="center"/>
          </w:tcPr>
          <w:p w14:paraId="4E2D9D09">
            <w:pPr>
              <w:rPr>
                <w:sz w:val="21"/>
                <w:szCs w:val="21"/>
              </w:rPr>
            </w:pPr>
            <w:r>
              <w:rPr>
                <w:sz w:val="21"/>
                <w:szCs w:val="21"/>
              </w:rPr>
              <w:t>35.41</w:t>
            </w:r>
          </w:p>
        </w:tc>
        <w:tc>
          <w:tcPr>
            <w:tcW w:w="0" w:type="auto"/>
            <w:noWrap w:val="0"/>
            <w:vAlign w:val="center"/>
          </w:tcPr>
          <w:p w14:paraId="639F0547">
            <w:pPr>
              <w:rPr>
                <w:sz w:val="21"/>
                <w:szCs w:val="21"/>
              </w:rPr>
            </w:pPr>
            <w:r>
              <w:rPr>
                <w:sz w:val="21"/>
                <w:szCs w:val="21"/>
              </w:rPr>
              <w:t>28.70</w:t>
            </w:r>
          </w:p>
        </w:tc>
        <w:tc>
          <w:tcPr>
            <w:tcW w:w="0" w:type="auto"/>
            <w:noWrap w:val="0"/>
            <w:vAlign w:val="center"/>
          </w:tcPr>
          <w:p w14:paraId="7B6454B5">
            <w:pPr>
              <w:rPr>
                <w:sz w:val="21"/>
                <w:szCs w:val="21"/>
              </w:rPr>
            </w:pPr>
            <w:r>
              <w:rPr>
                <w:sz w:val="21"/>
                <w:szCs w:val="21"/>
              </w:rPr>
              <w:t>6.71</w:t>
            </w:r>
          </w:p>
        </w:tc>
      </w:tr>
      <w:tr w14:paraId="54FC5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658A3D79">
            <w:pPr>
              <w:rPr>
                <w:sz w:val="21"/>
                <w:szCs w:val="21"/>
              </w:rPr>
            </w:pPr>
            <w:r>
              <w:rPr>
                <w:sz w:val="21"/>
                <w:szCs w:val="21"/>
              </w:rPr>
              <w:t>18:00</w:t>
            </w:r>
          </w:p>
        </w:tc>
        <w:tc>
          <w:tcPr>
            <w:tcW w:w="0" w:type="auto"/>
            <w:noWrap w:val="0"/>
            <w:vAlign w:val="center"/>
          </w:tcPr>
          <w:p w14:paraId="6DA4D641">
            <w:pPr>
              <w:rPr>
                <w:sz w:val="21"/>
                <w:szCs w:val="21"/>
              </w:rPr>
            </w:pPr>
            <w:r>
              <w:rPr>
                <w:sz w:val="21"/>
                <w:szCs w:val="21"/>
              </w:rPr>
              <w:t>27.39</w:t>
            </w:r>
          </w:p>
        </w:tc>
        <w:tc>
          <w:tcPr>
            <w:tcW w:w="0" w:type="auto"/>
            <w:noWrap w:val="0"/>
            <w:vAlign w:val="center"/>
          </w:tcPr>
          <w:p w14:paraId="771012C1">
            <w:pPr>
              <w:rPr>
                <w:sz w:val="21"/>
                <w:szCs w:val="21"/>
              </w:rPr>
            </w:pPr>
            <w:r>
              <w:rPr>
                <w:sz w:val="21"/>
                <w:szCs w:val="21"/>
              </w:rPr>
              <w:t>17.64</w:t>
            </w:r>
          </w:p>
        </w:tc>
        <w:tc>
          <w:tcPr>
            <w:tcW w:w="0" w:type="auto"/>
            <w:noWrap w:val="0"/>
            <w:vAlign w:val="center"/>
          </w:tcPr>
          <w:p w14:paraId="6358069D">
            <w:pPr>
              <w:rPr>
                <w:sz w:val="21"/>
                <w:szCs w:val="21"/>
              </w:rPr>
            </w:pPr>
            <w:r>
              <w:rPr>
                <w:sz w:val="21"/>
                <w:szCs w:val="21"/>
              </w:rPr>
              <w:t>4.11</w:t>
            </w:r>
          </w:p>
        </w:tc>
        <w:tc>
          <w:tcPr>
            <w:tcW w:w="0" w:type="auto"/>
            <w:noWrap w:val="0"/>
            <w:vAlign w:val="center"/>
          </w:tcPr>
          <w:p w14:paraId="1D8E5B7C">
            <w:pPr>
              <w:rPr>
                <w:sz w:val="21"/>
                <w:szCs w:val="21"/>
              </w:rPr>
            </w:pPr>
            <w:r>
              <w:rPr>
                <w:sz w:val="21"/>
                <w:szCs w:val="21"/>
              </w:rPr>
              <w:t>4.48</w:t>
            </w:r>
          </w:p>
        </w:tc>
        <w:tc>
          <w:tcPr>
            <w:tcW w:w="0" w:type="auto"/>
            <w:noWrap w:val="0"/>
            <w:vAlign w:val="center"/>
          </w:tcPr>
          <w:p w14:paraId="7ADE64A5">
            <w:pPr>
              <w:rPr>
                <w:sz w:val="21"/>
                <w:szCs w:val="21"/>
              </w:rPr>
            </w:pPr>
            <w:r>
              <w:rPr>
                <w:sz w:val="21"/>
                <w:szCs w:val="21"/>
              </w:rPr>
              <w:t>36.44</w:t>
            </w:r>
          </w:p>
        </w:tc>
        <w:tc>
          <w:tcPr>
            <w:tcW w:w="0" w:type="auto"/>
            <w:noWrap w:val="0"/>
            <w:vAlign w:val="center"/>
          </w:tcPr>
          <w:p w14:paraId="7950DBBE">
            <w:pPr>
              <w:rPr>
                <w:sz w:val="21"/>
                <w:szCs w:val="21"/>
              </w:rPr>
            </w:pPr>
            <w:r>
              <w:rPr>
                <w:sz w:val="21"/>
                <w:szCs w:val="21"/>
              </w:rPr>
              <w:t>27.70</w:t>
            </w:r>
          </w:p>
        </w:tc>
        <w:tc>
          <w:tcPr>
            <w:tcW w:w="0" w:type="auto"/>
            <w:noWrap w:val="0"/>
            <w:vAlign w:val="center"/>
          </w:tcPr>
          <w:p w14:paraId="196DBDF5">
            <w:pPr>
              <w:rPr>
                <w:sz w:val="21"/>
                <w:szCs w:val="21"/>
              </w:rPr>
            </w:pPr>
            <w:r>
              <w:rPr>
                <w:sz w:val="21"/>
                <w:szCs w:val="21"/>
              </w:rPr>
              <w:t>8.74</w:t>
            </w:r>
          </w:p>
        </w:tc>
      </w:tr>
      <w:tr w14:paraId="6018F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6B6D8663">
            <w:pPr>
              <w:rPr>
                <w:sz w:val="21"/>
                <w:szCs w:val="21"/>
              </w:rPr>
            </w:pPr>
            <w:r>
              <w:rPr>
                <w:sz w:val="21"/>
                <w:szCs w:val="21"/>
              </w:rPr>
              <w:t>19:00</w:t>
            </w:r>
          </w:p>
        </w:tc>
        <w:tc>
          <w:tcPr>
            <w:tcW w:w="0" w:type="auto"/>
            <w:noWrap w:val="0"/>
            <w:vAlign w:val="center"/>
          </w:tcPr>
          <w:p w14:paraId="318C66AD">
            <w:pPr>
              <w:rPr>
                <w:sz w:val="21"/>
                <w:szCs w:val="21"/>
              </w:rPr>
            </w:pPr>
            <w:r>
              <w:rPr>
                <w:sz w:val="21"/>
                <w:szCs w:val="21"/>
              </w:rPr>
              <w:t>27.39</w:t>
            </w:r>
          </w:p>
        </w:tc>
        <w:tc>
          <w:tcPr>
            <w:tcW w:w="0" w:type="auto"/>
            <w:noWrap w:val="0"/>
            <w:vAlign w:val="center"/>
          </w:tcPr>
          <w:p w14:paraId="7CCBA1A1">
            <w:pPr>
              <w:rPr>
                <w:sz w:val="21"/>
                <w:szCs w:val="21"/>
              </w:rPr>
            </w:pPr>
            <w:r>
              <w:rPr>
                <w:sz w:val="21"/>
                <w:szCs w:val="21"/>
              </w:rPr>
              <w:t>16.63</w:t>
            </w:r>
          </w:p>
        </w:tc>
        <w:tc>
          <w:tcPr>
            <w:tcW w:w="0" w:type="auto"/>
            <w:noWrap w:val="0"/>
            <w:vAlign w:val="center"/>
          </w:tcPr>
          <w:p w14:paraId="7D1595AA">
            <w:pPr>
              <w:rPr>
                <w:sz w:val="21"/>
                <w:szCs w:val="21"/>
              </w:rPr>
            </w:pPr>
            <w:r>
              <w:rPr>
                <w:sz w:val="21"/>
                <w:szCs w:val="21"/>
              </w:rPr>
              <w:t>4.24</w:t>
            </w:r>
          </w:p>
        </w:tc>
        <w:tc>
          <w:tcPr>
            <w:tcW w:w="0" w:type="auto"/>
            <w:noWrap w:val="0"/>
            <w:vAlign w:val="center"/>
          </w:tcPr>
          <w:p w14:paraId="5D84EA72">
            <w:pPr>
              <w:rPr>
                <w:sz w:val="21"/>
                <w:szCs w:val="21"/>
              </w:rPr>
            </w:pPr>
            <w:r>
              <w:rPr>
                <w:sz w:val="21"/>
                <w:szCs w:val="21"/>
              </w:rPr>
              <w:t>3.23</w:t>
            </w:r>
          </w:p>
        </w:tc>
        <w:tc>
          <w:tcPr>
            <w:tcW w:w="0" w:type="auto"/>
            <w:noWrap w:val="0"/>
            <w:vAlign w:val="center"/>
          </w:tcPr>
          <w:p w14:paraId="64A6607D">
            <w:pPr>
              <w:rPr>
                <w:sz w:val="21"/>
                <w:szCs w:val="21"/>
              </w:rPr>
            </w:pPr>
            <w:r>
              <w:rPr>
                <w:sz w:val="21"/>
                <w:szCs w:val="21"/>
              </w:rPr>
              <w:t>36.54</w:t>
            </w:r>
          </w:p>
        </w:tc>
        <w:tc>
          <w:tcPr>
            <w:tcW w:w="0" w:type="auto"/>
            <w:noWrap w:val="0"/>
            <w:vAlign w:val="center"/>
          </w:tcPr>
          <w:p w14:paraId="068FFF39">
            <w:pPr>
              <w:rPr>
                <w:sz w:val="21"/>
                <w:szCs w:val="21"/>
              </w:rPr>
            </w:pPr>
            <w:r>
              <w:rPr>
                <w:sz w:val="21"/>
                <w:szCs w:val="21"/>
              </w:rPr>
              <w:t>26.90</w:t>
            </w:r>
          </w:p>
        </w:tc>
        <w:tc>
          <w:tcPr>
            <w:tcW w:w="0" w:type="auto"/>
            <w:noWrap w:val="0"/>
            <w:vAlign w:val="center"/>
          </w:tcPr>
          <w:p w14:paraId="4157EEF2">
            <w:pPr>
              <w:rPr>
                <w:sz w:val="21"/>
                <w:szCs w:val="21"/>
              </w:rPr>
            </w:pPr>
            <w:r>
              <w:rPr>
                <w:sz w:val="21"/>
                <w:szCs w:val="21"/>
              </w:rPr>
              <w:t>9.64</w:t>
            </w:r>
          </w:p>
        </w:tc>
      </w:tr>
      <w:tr w14:paraId="3809A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46F5AF89">
            <w:pPr>
              <w:rPr>
                <w:sz w:val="21"/>
                <w:szCs w:val="21"/>
              </w:rPr>
            </w:pPr>
            <w:r>
              <w:rPr>
                <w:sz w:val="21"/>
                <w:szCs w:val="21"/>
              </w:rPr>
              <w:t>平均热岛</w:t>
            </w:r>
            <w:r>
              <w:rPr>
                <w:sz w:val="21"/>
                <w:szCs w:val="21"/>
              </w:rPr>
              <w:br w:type="textWrapping"/>
            </w:r>
            <w:r>
              <w:rPr>
                <w:sz w:val="21"/>
                <w:szCs w:val="21"/>
              </w:rPr>
              <w:t>强度(℃)</w:t>
            </w:r>
          </w:p>
        </w:tc>
        <w:tc>
          <w:tcPr>
            <w:tcW w:w="0" w:type="auto"/>
            <w:gridSpan w:val="7"/>
            <w:noWrap w:val="0"/>
            <w:vAlign w:val="center"/>
          </w:tcPr>
          <w:p w14:paraId="11C6A67F">
            <w:pPr>
              <w:rPr>
                <w:sz w:val="21"/>
                <w:szCs w:val="21"/>
              </w:rPr>
            </w:pPr>
            <w:r>
              <w:rPr>
                <w:sz w:val="21"/>
                <w:szCs w:val="21"/>
              </w:rPr>
              <w:t>-3.96</w:t>
            </w:r>
          </w:p>
        </w:tc>
      </w:tr>
      <w:tr w14:paraId="1E9C5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226CEB8C">
            <w:pPr>
              <w:rPr>
                <w:sz w:val="21"/>
                <w:szCs w:val="21"/>
              </w:rPr>
            </w:pPr>
            <w:r>
              <w:rPr>
                <w:sz w:val="21"/>
                <w:szCs w:val="21"/>
              </w:rPr>
              <w:t>依据</w:t>
            </w:r>
          </w:p>
        </w:tc>
        <w:tc>
          <w:tcPr>
            <w:tcW w:w="0" w:type="auto"/>
            <w:gridSpan w:val="7"/>
            <w:noWrap w:val="0"/>
            <w:vAlign w:val="center"/>
          </w:tcPr>
          <w:p w14:paraId="4A61EA05">
            <w:pPr>
              <w:rPr>
                <w:sz w:val="21"/>
                <w:szCs w:val="21"/>
              </w:rPr>
            </w:pPr>
            <w:r>
              <w:rPr>
                <w:sz w:val="21"/>
                <w:szCs w:val="21"/>
              </w:rPr>
              <w:t>《城市居住区热环境设计标准》3.3.1条规定指标，按照5.0.2条的公式计算</w:t>
            </w:r>
          </w:p>
        </w:tc>
      </w:tr>
      <w:tr w14:paraId="79128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108CD4E8">
            <w:pPr>
              <w:rPr>
                <w:sz w:val="21"/>
                <w:szCs w:val="21"/>
              </w:rPr>
            </w:pPr>
            <w:r>
              <w:rPr>
                <w:sz w:val="21"/>
                <w:szCs w:val="21"/>
              </w:rPr>
              <w:t>标准要求</w:t>
            </w:r>
          </w:p>
        </w:tc>
        <w:tc>
          <w:tcPr>
            <w:tcW w:w="0" w:type="auto"/>
            <w:gridSpan w:val="7"/>
            <w:noWrap w:val="0"/>
            <w:vAlign w:val="center"/>
          </w:tcPr>
          <w:p w14:paraId="66F7F197">
            <w:pPr>
              <w:rPr>
                <w:sz w:val="21"/>
                <w:szCs w:val="21"/>
              </w:rPr>
            </w:pPr>
            <w:r>
              <w:rPr>
                <w:sz w:val="21"/>
                <w:szCs w:val="21"/>
              </w:rPr>
              <w:t>居住区夏季平均热岛强度不应大于1.5℃</w:t>
            </w:r>
          </w:p>
        </w:tc>
      </w:tr>
      <w:tr w14:paraId="030D5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113E9268">
            <w:pPr>
              <w:rPr>
                <w:sz w:val="21"/>
                <w:szCs w:val="21"/>
              </w:rPr>
            </w:pPr>
            <w:r>
              <w:rPr>
                <w:sz w:val="21"/>
                <w:szCs w:val="21"/>
              </w:rPr>
              <w:t>结论</w:t>
            </w:r>
          </w:p>
        </w:tc>
        <w:tc>
          <w:tcPr>
            <w:tcW w:w="0" w:type="auto"/>
            <w:gridSpan w:val="7"/>
            <w:noWrap w:val="0"/>
            <w:vAlign w:val="center"/>
          </w:tcPr>
          <w:p w14:paraId="73506378">
            <w:pPr>
              <w:rPr>
                <w:sz w:val="21"/>
                <w:szCs w:val="21"/>
              </w:rPr>
            </w:pPr>
            <w:r>
              <w:rPr>
                <w:sz w:val="21"/>
                <w:szCs w:val="21"/>
              </w:rPr>
              <w:t>满足</w:t>
            </w:r>
          </w:p>
        </w:tc>
      </w:tr>
    </w:tbl>
    <w:p w14:paraId="6EE448FE">
      <w:pPr>
        <w:pStyle w:val="3"/>
        <w:ind w:firstLine="420"/>
        <w:rPr>
          <w:lang w:val="en-US"/>
        </w:rPr>
      </w:pPr>
      <w:bookmarkStart w:id="54" w:name="平均热岛强度"/>
      <w:bookmarkEnd w:id="54"/>
    </w:p>
    <w:p w14:paraId="7FAAD4B5">
      <w:pPr>
        <w:pStyle w:val="3"/>
        <w:ind w:firstLine="0" w:firstLineChars="0"/>
        <w:rPr>
          <w:lang w:val="en-US"/>
        </w:rPr>
      </w:pPr>
      <w:bookmarkStart w:id="55" w:name="平均热岛强度图片"/>
      <w:bookmarkEnd w:id="55"/>
      <w:r>
        <w:drawing>
          <wp:inline distT="0" distB="0" distL="114300" distR="114300">
            <wp:extent cx="5667375" cy="2781300"/>
            <wp:effectExtent l="0" t="0" r="1905" b="7620"/>
            <wp:docPr id="21"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2"/>
                    <pic:cNvPicPr>
                      <a:picLocks noChangeAspect="1"/>
                    </pic:cNvPicPr>
                  </pic:nvPicPr>
                  <pic:blipFill>
                    <a:blip r:embed="rId71"/>
                    <a:stretch>
                      <a:fillRect/>
                    </a:stretch>
                  </pic:blipFill>
                  <pic:spPr>
                    <a:xfrm>
                      <a:off x="0" y="0"/>
                      <a:ext cx="5667375" cy="2781300"/>
                    </a:xfrm>
                    <a:prstGeom prst="rect">
                      <a:avLst/>
                    </a:prstGeom>
                    <a:noFill/>
                    <a:ln>
                      <a:noFill/>
                    </a:ln>
                  </pic:spPr>
                </pic:pic>
              </a:graphicData>
            </a:graphic>
          </wp:inline>
        </w:drawing>
      </w:r>
    </w:p>
    <w:p w14:paraId="1AFB0893">
      <w:pPr>
        <w:pStyle w:val="4"/>
      </w:pPr>
      <w:bookmarkStart w:id="56" w:name="_Toc10042"/>
      <w:bookmarkStart w:id="57" w:name="_Toc16494785"/>
      <w:r>
        <w:rPr>
          <w:rFonts w:hint="eastAsia"/>
        </w:rPr>
        <w:t>湿球黑球温度</w:t>
      </w:r>
      <w:bookmarkEnd w:id="56"/>
      <w:bookmarkEnd w:id="57"/>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07CC8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46AB2B92">
            <w:pPr>
              <w:jc w:val="center"/>
              <w:rPr>
                <w:sz w:val="21"/>
                <w:szCs w:val="21"/>
              </w:rPr>
            </w:pPr>
            <w:r>
              <w:rPr>
                <w:sz w:val="21"/>
                <w:szCs w:val="21"/>
              </w:rPr>
              <w:t>时刻</w:t>
            </w:r>
          </w:p>
        </w:tc>
        <w:tc>
          <w:tcPr>
            <w:tcW w:w="0" w:type="auto"/>
            <w:shd w:val="clear" w:color="auto" w:fill="E6E6E6"/>
            <w:noWrap w:val="0"/>
            <w:vAlign w:val="center"/>
          </w:tcPr>
          <w:p w14:paraId="33705ED2">
            <w:pPr>
              <w:jc w:val="center"/>
              <w:rPr>
                <w:sz w:val="21"/>
                <w:szCs w:val="21"/>
              </w:rPr>
            </w:pPr>
            <w:r>
              <w:rPr>
                <w:sz w:val="21"/>
                <w:szCs w:val="21"/>
              </w:rPr>
              <w:t>居住区温度</w:t>
            </w:r>
            <w:r>
              <w:rPr>
                <w:sz w:val="21"/>
                <w:szCs w:val="21"/>
              </w:rPr>
              <w:br w:type="textWrapping"/>
            </w:r>
            <w:r>
              <w:rPr>
                <w:sz w:val="21"/>
                <w:szCs w:val="21"/>
              </w:rPr>
              <w:t>(℃)</w:t>
            </w:r>
          </w:p>
        </w:tc>
        <w:tc>
          <w:tcPr>
            <w:tcW w:w="0" w:type="auto"/>
            <w:shd w:val="clear" w:color="auto" w:fill="E6E6E6"/>
            <w:noWrap w:val="0"/>
            <w:vAlign w:val="center"/>
          </w:tcPr>
          <w:p w14:paraId="6E5B6C9B">
            <w:pPr>
              <w:jc w:val="center"/>
              <w:rPr>
                <w:sz w:val="21"/>
                <w:szCs w:val="21"/>
              </w:rPr>
            </w:pPr>
            <w:r>
              <w:rPr>
                <w:sz w:val="21"/>
                <w:szCs w:val="21"/>
              </w:rPr>
              <w:t>空气相对湿度</w:t>
            </w:r>
          </w:p>
        </w:tc>
        <w:tc>
          <w:tcPr>
            <w:tcW w:w="0" w:type="auto"/>
            <w:shd w:val="clear" w:color="auto" w:fill="E6E6E6"/>
            <w:noWrap w:val="0"/>
            <w:vAlign w:val="center"/>
          </w:tcPr>
          <w:p w14:paraId="0E78B07E">
            <w:pPr>
              <w:jc w:val="center"/>
              <w:rPr>
                <w:sz w:val="21"/>
                <w:szCs w:val="21"/>
              </w:rPr>
            </w:pPr>
            <w:r>
              <w:rPr>
                <w:sz w:val="21"/>
                <w:szCs w:val="21"/>
              </w:rPr>
              <w:t>太阳辐射照度</w:t>
            </w:r>
            <w:r>
              <w:rPr>
                <w:sz w:val="21"/>
                <w:szCs w:val="21"/>
              </w:rPr>
              <w:br w:type="textWrapping"/>
            </w:r>
            <w:r>
              <w:rPr>
                <w:sz w:val="21"/>
                <w:szCs w:val="21"/>
              </w:rPr>
              <w:t>(W/㎡)</w:t>
            </w:r>
          </w:p>
        </w:tc>
        <w:tc>
          <w:tcPr>
            <w:tcW w:w="0" w:type="auto"/>
            <w:shd w:val="clear" w:color="auto" w:fill="E6E6E6"/>
            <w:noWrap w:val="0"/>
            <w:vAlign w:val="center"/>
          </w:tcPr>
          <w:p w14:paraId="64F81BF6">
            <w:pPr>
              <w:jc w:val="center"/>
              <w:rPr>
                <w:sz w:val="21"/>
                <w:szCs w:val="21"/>
              </w:rPr>
            </w:pPr>
            <w:r>
              <w:rPr>
                <w:sz w:val="21"/>
                <w:szCs w:val="21"/>
              </w:rPr>
              <w:t>地表短波辐射</w:t>
            </w:r>
            <w:r>
              <w:rPr>
                <w:sz w:val="21"/>
                <w:szCs w:val="21"/>
              </w:rPr>
              <w:br w:type="textWrapping"/>
            </w:r>
            <w:r>
              <w:rPr>
                <w:sz w:val="21"/>
                <w:szCs w:val="21"/>
              </w:rPr>
              <w:t>(W/㎡)</w:t>
            </w:r>
          </w:p>
        </w:tc>
        <w:tc>
          <w:tcPr>
            <w:tcW w:w="0" w:type="auto"/>
            <w:shd w:val="clear" w:color="auto" w:fill="E6E6E6"/>
            <w:noWrap w:val="0"/>
            <w:vAlign w:val="center"/>
          </w:tcPr>
          <w:p w14:paraId="6A7869E7">
            <w:pPr>
              <w:jc w:val="center"/>
              <w:rPr>
                <w:sz w:val="21"/>
                <w:szCs w:val="21"/>
              </w:rPr>
            </w:pPr>
            <w:r>
              <w:rPr>
                <w:sz w:val="21"/>
                <w:szCs w:val="21"/>
              </w:rPr>
              <w:t>湿球黑球温度</w:t>
            </w:r>
            <w:r>
              <w:rPr>
                <w:sz w:val="21"/>
                <w:szCs w:val="21"/>
              </w:rPr>
              <w:br w:type="textWrapping"/>
            </w:r>
            <w:r>
              <w:rPr>
                <w:sz w:val="21"/>
                <w:szCs w:val="21"/>
              </w:rPr>
              <w:t>(℃)</w:t>
            </w:r>
          </w:p>
        </w:tc>
      </w:tr>
      <w:tr w14:paraId="31CB0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C224226">
            <w:pPr>
              <w:rPr>
                <w:sz w:val="21"/>
                <w:szCs w:val="21"/>
              </w:rPr>
            </w:pPr>
            <w:r>
              <w:rPr>
                <w:sz w:val="21"/>
                <w:szCs w:val="21"/>
              </w:rPr>
              <w:t>9:00</w:t>
            </w:r>
          </w:p>
        </w:tc>
        <w:tc>
          <w:tcPr>
            <w:tcW w:w="0" w:type="auto"/>
            <w:noWrap w:val="0"/>
            <w:vAlign w:val="center"/>
          </w:tcPr>
          <w:p w14:paraId="67E5B2D3">
            <w:pPr>
              <w:rPr>
                <w:sz w:val="21"/>
                <w:szCs w:val="21"/>
              </w:rPr>
            </w:pPr>
            <w:r>
              <w:rPr>
                <w:sz w:val="21"/>
                <w:szCs w:val="21"/>
              </w:rPr>
              <w:t>14.63</w:t>
            </w:r>
          </w:p>
        </w:tc>
        <w:tc>
          <w:tcPr>
            <w:tcW w:w="0" w:type="auto"/>
            <w:noWrap w:val="0"/>
            <w:vAlign w:val="center"/>
          </w:tcPr>
          <w:p w14:paraId="2004B190">
            <w:pPr>
              <w:rPr>
                <w:sz w:val="21"/>
                <w:szCs w:val="21"/>
              </w:rPr>
            </w:pPr>
            <w:r>
              <w:rPr>
                <w:sz w:val="21"/>
                <w:szCs w:val="21"/>
              </w:rPr>
              <w:t>1.75</w:t>
            </w:r>
          </w:p>
        </w:tc>
        <w:tc>
          <w:tcPr>
            <w:tcW w:w="0" w:type="auto"/>
            <w:noWrap w:val="0"/>
            <w:vAlign w:val="center"/>
          </w:tcPr>
          <w:p w14:paraId="53D4BD63">
            <w:pPr>
              <w:rPr>
                <w:sz w:val="21"/>
                <w:szCs w:val="21"/>
              </w:rPr>
            </w:pPr>
            <w:r>
              <w:rPr>
                <w:sz w:val="21"/>
                <w:szCs w:val="21"/>
              </w:rPr>
              <w:t>275.59</w:t>
            </w:r>
          </w:p>
        </w:tc>
        <w:tc>
          <w:tcPr>
            <w:tcW w:w="0" w:type="auto"/>
            <w:noWrap w:val="0"/>
            <w:vAlign w:val="center"/>
          </w:tcPr>
          <w:p w14:paraId="5EA35498">
            <w:pPr>
              <w:rPr>
                <w:sz w:val="21"/>
                <w:szCs w:val="21"/>
              </w:rPr>
            </w:pPr>
            <w:r>
              <w:rPr>
                <w:sz w:val="21"/>
                <w:szCs w:val="21"/>
              </w:rPr>
              <w:t>22.83</w:t>
            </w:r>
          </w:p>
        </w:tc>
        <w:tc>
          <w:tcPr>
            <w:tcW w:w="0" w:type="auto"/>
            <w:noWrap w:val="0"/>
            <w:vAlign w:val="center"/>
          </w:tcPr>
          <w:p w14:paraId="01D599E6">
            <w:pPr>
              <w:rPr>
                <w:sz w:val="21"/>
                <w:szCs w:val="21"/>
              </w:rPr>
            </w:pPr>
            <w:r>
              <w:rPr>
                <w:sz w:val="21"/>
                <w:szCs w:val="21"/>
              </w:rPr>
              <w:t>27.63</w:t>
            </w:r>
          </w:p>
        </w:tc>
      </w:tr>
      <w:tr w14:paraId="22B70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4F132DE6">
            <w:pPr>
              <w:rPr>
                <w:sz w:val="21"/>
                <w:szCs w:val="21"/>
              </w:rPr>
            </w:pPr>
            <w:r>
              <w:rPr>
                <w:sz w:val="21"/>
                <w:szCs w:val="21"/>
              </w:rPr>
              <w:t>10:00</w:t>
            </w:r>
          </w:p>
        </w:tc>
        <w:tc>
          <w:tcPr>
            <w:tcW w:w="0" w:type="auto"/>
            <w:noWrap w:val="0"/>
            <w:vAlign w:val="center"/>
          </w:tcPr>
          <w:p w14:paraId="3A97F74C">
            <w:pPr>
              <w:rPr>
                <w:sz w:val="21"/>
                <w:szCs w:val="21"/>
              </w:rPr>
            </w:pPr>
            <w:r>
              <w:rPr>
                <w:sz w:val="21"/>
                <w:szCs w:val="21"/>
              </w:rPr>
              <w:t>15.18</w:t>
            </w:r>
          </w:p>
        </w:tc>
        <w:tc>
          <w:tcPr>
            <w:tcW w:w="0" w:type="auto"/>
            <w:noWrap w:val="0"/>
            <w:vAlign w:val="center"/>
          </w:tcPr>
          <w:p w14:paraId="148A562C">
            <w:pPr>
              <w:rPr>
                <w:sz w:val="21"/>
                <w:szCs w:val="21"/>
              </w:rPr>
            </w:pPr>
            <w:r>
              <w:rPr>
                <w:sz w:val="21"/>
                <w:szCs w:val="21"/>
              </w:rPr>
              <w:t>1.73</w:t>
            </w:r>
          </w:p>
        </w:tc>
        <w:tc>
          <w:tcPr>
            <w:tcW w:w="0" w:type="auto"/>
            <w:noWrap w:val="0"/>
            <w:vAlign w:val="center"/>
          </w:tcPr>
          <w:p w14:paraId="3B426C29">
            <w:pPr>
              <w:rPr>
                <w:sz w:val="21"/>
                <w:szCs w:val="21"/>
              </w:rPr>
            </w:pPr>
            <w:r>
              <w:rPr>
                <w:sz w:val="21"/>
                <w:szCs w:val="21"/>
              </w:rPr>
              <w:t>360.55</w:t>
            </w:r>
          </w:p>
        </w:tc>
        <w:tc>
          <w:tcPr>
            <w:tcW w:w="0" w:type="auto"/>
            <w:noWrap w:val="0"/>
            <w:vAlign w:val="center"/>
          </w:tcPr>
          <w:p w14:paraId="15839DBC">
            <w:pPr>
              <w:rPr>
                <w:sz w:val="21"/>
                <w:szCs w:val="21"/>
              </w:rPr>
            </w:pPr>
            <w:r>
              <w:rPr>
                <w:sz w:val="21"/>
                <w:szCs w:val="21"/>
              </w:rPr>
              <w:t>29.87</w:t>
            </w:r>
          </w:p>
        </w:tc>
        <w:tc>
          <w:tcPr>
            <w:tcW w:w="0" w:type="auto"/>
            <w:noWrap w:val="0"/>
            <w:vAlign w:val="center"/>
          </w:tcPr>
          <w:p w14:paraId="0E2209BF">
            <w:pPr>
              <w:rPr>
                <w:sz w:val="21"/>
                <w:szCs w:val="21"/>
              </w:rPr>
            </w:pPr>
            <w:r>
              <w:rPr>
                <w:sz w:val="21"/>
                <w:szCs w:val="21"/>
              </w:rPr>
              <w:t>28.12</w:t>
            </w:r>
          </w:p>
        </w:tc>
      </w:tr>
      <w:tr w14:paraId="576C7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03FE86C7">
            <w:pPr>
              <w:rPr>
                <w:sz w:val="21"/>
                <w:szCs w:val="21"/>
              </w:rPr>
            </w:pPr>
            <w:r>
              <w:rPr>
                <w:sz w:val="21"/>
                <w:szCs w:val="21"/>
              </w:rPr>
              <w:t>11:00</w:t>
            </w:r>
          </w:p>
        </w:tc>
        <w:tc>
          <w:tcPr>
            <w:tcW w:w="0" w:type="auto"/>
            <w:noWrap w:val="0"/>
            <w:vAlign w:val="center"/>
          </w:tcPr>
          <w:p w14:paraId="0A28730B">
            <w:pPr>
              <w:rPr>
                <w:sz w:val="21"/>
                <w:szCs w:val="21"/>
              </w:rPr>
            </w:pPr>
            <w:r>
              <w:rPr>
                <w:sz w:val="21"/>
                <w:szCs w:val="21"/>
              </w:rPr>
              <w:t>15.74</w:t>
            </w:r>
          </w:p>
        </w:tc>
        <w:tc>
          <w:tcPr>
            <w:tcW w:w="0" w:type="auto"/>
            <w:noWrap w:val="0"/>
            <w:vAlign w:val="center"/>
          </w:tcPr>
          <w:p w14:paraId="3BF58BB4">
            <w:pPr>
              <w:rPr>
                <w:sz w:val="21"/>
                <w:szCs w:val="21"/>
              </w:rPr>
            </w:pPr>
            <w:r>
              <w:rPr>
                <w:sz w:val="21"/>
                <w:szCs w:val="21"/>
              </w:rPr>
              <w:t>1.72</w:t>
            </w:r>
          </w:p>
        </w:tc>
        <w:tc>
          <w:tcPr>
            <w:tcW w:w="0" w:type="auto"/>
            <w:noWrap w:val="0"/>
            <w:vAlign w:val="center"/>
          </w:tcPr>
          <w:p w14:paraId="5CB5A0B4">
            <w:pPr>
              <w:rPr>
                <w:sz w:val="21"/>
                <w:szCs w:val="21"/>
              </w:rPr>
            </w:pPr>
            <w:r>
              <w:rPr>
                <w:sz w:val="21"/>
                <w:szCs w:val="21"/>
              </w:rPr>
              <w:t>425.21</w:t>
            </w:r>
          </w:p>
        </w:tc>
        <w:tc>
          <w:tcPr>
            <w:tcW w:w="0" w:type="auto"/>
            <w:noWrap w:val="0"/>
            <w:vAlign w:val="center"/>
          </w:tcPr>
          <w:p w14:paraId="12195256">
            <w:pPr>
              <w:rPr>
                <w:sz w:val="21"/>
                <w:szCs w:val="21"/>
              </w:rPr>
            </w:pPr>
            <w:r>
              <w:rPr>
                <w:sz w:val="21"/>
                <w:szCs w:val="21"/>
              </w:rPr>
              <w:t>35.22</w:t>
            </w:r>
          </w:p>
        </w:tc>
        <w:tc>
          <w:tcPr>
            <w:tcW w:w="0" w:type="auto"/>
            <w:noWrap w:val="0"/>
            <w:vAlign w:val="center"/>
          </w:tcPr>
          <w:p w14:paraId="2026B3A4">
            <w:pPr>
              <w:rPr>
                <w:sz w:val="21"/>
                <w:szCs w:val="21"/>
              </w:rPr>
            </w:pPr>
            <w:r>
              <w:rPr>
                <w:sz w:val="21"/>
                <w:szCs w:val="21"/>
              </w:rPr>
              <w:t>28.71</w:t>
            </w:r>
          </w:p>
        </w:tc>
      </w:tr>
      <w:tr w14:paraId="010E4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568DE53">
            <w:pPr>
              <w:rPr>
                <w:sz w:val="21"/>
                <w:szCs w:val="21"/>
              </w:rPr>
            </w:pPr>
            <w:r>
              <w:rPr>
                <w:sz w:val="21"/>
                <w:szCs w:val="21"/>
              </w:rPr>
              <w:t>12:00</w:t>
            </w:r>
          </w:p>
        </w:tc>
        <w:tc>
          <w:tcPr>
            <w:tcW w:w="0" w:type="auto"/>
            <w:noWrap w:val="0"/>
            <w:vAlign w:val="center"/>
          </w:tcPr>
          <w:p w14:paraId="419256E8">
            <w:pPr>
              <w:rPr>
                <w:sz w:val="21"/>
                <w:szCs w:val="21"/>
              </w:rPr>
            </w:pPr>
            <w:r>
              <w:rPr>
                <w:sz w:val="21"/>
                <w:szCs w:val="21"/>
              </w:rPr>
              <w:t>17.92</w:t>
            </w:r>
          </w:p>
        </w:tc>
        <w:tc>
          <w:tcPr>
            <w:tcW w:w="0" w:type="auto"/>
            <w:noWrap w:val="0"/>
            <w:vAlign w:val="center"/>
          </w:tcPr>
          <w:p w14:paraId="1482C2B6">
            <w:pPr>
              <w:rPr>
                <w:sz w:val="21"/>
                <w:szCs w:val="21"/>
              </w:rPr>
            </w:pPr>
            <w:r>
              <w:rPr>
                <w:sz w:val="21"/>
                <w:szCs w:val="21"/>
              </w:rPr>
              <w:t>1.53</w:t>
            </w:r>
          </w:p>
        </w:tc>
        <w:tc>
          <w:tcPr>
            <w:tcW w:w="0" w:type="auto"/>
            <w:noWrap w:val="0"/>
            <w:vAlign w:val="center"/>
          </w:tcPr>
          <w:p w14:paraId="3BD0CCF3">
            <w:pPr>
              <w:rPr>
                <w:sz w:val="21"/>
                <w:szCs w:val="21"/>
              </w:rPr>
            </w:pPr>
            <w:r>
              <w:rPr>
                <w:sz w:val="21"/>
                <w:szCs w:val="21"/>
              </w:rPr>
              <w:t>458.93</w:t>
            </w:r>
          </w:p>
        </w:tc>
        <w:tc>
          <w:tcPr>
            <w:tcW w:w="0" w:type="auto"/>
            <w:noWrap w:val="0"/>
            <w:vAlign w:val="center"/>
          </w:tcPr>
          <w:p w14:paraId="08912213">
            <w:pPr>
              <w:rPr>
                <w:sz w:val="21"/>
                <w:szCs w:val="21"/>
              </w:rPr>
            </w:pPr>
            <w:r>
              <w:rPr>
                <w:sz w:val="21"/>
                <w:szCs w:val="21"/>
              </w:rPr>
              <w:t>38.02</w:t>
            </w:r>
          </w:p>
        </w:tc>
        <w:tc>
          <w:tcPr>
            <w:tcW w:w="0" w:type="auto"/>
            <w:noWrap w:val="0"/>
            <w:vAlign w:val="center"/>
          </w:tcPr>
          <w:p w14:paraId="1B00C30F">
            <w:pPr>
              <w:rPr>
                <w:sz w:val="21"/>
                <w:szCs w:val="21"/>
              </w:rPr>
            </w:pPr>
            <w:r>
              <w:rPr>
                <w:sz w:val="21"/>
                <w:szCs w:val="21"/>
              </w:rPr>
              <w:t>28.06</w:t>
            </w:r>
          </w:p>
        </w:tc>
      </w:tr>
      <w:tr w14:paraId="18201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60161B0F">
            <w:pPr>
              <w:rPr>
                <w:sz w:val="21"/>
                <w:szCs w:val="21"/>
              </w:rPr>
            </w:pPr>
            <w:r>
              <w:rPr>
                <w:sz w:val="21"/>
                <w:szCs w:val="21"/>
              </w:rPr>
              <w:t>13:00</w:t>
            </w:r>
          </w:p>
        </w:tc>
        <w:tc>
          <w:tcPr>
            <w:tcW w:w="0" w:type="auto"/>
            <w:noWrap w:val="0"/>
            <w:vAlign w:val="center"/>
          </w:tcPr>
          <w:p w14:paraId="369CAAA5">
            <w:pPr>
              <w:rPr>
                <w:sz w:val="21"/>
                <w:szCs w:val="21"/>
              </w:rPr>
            </w:pPr>
            <w:r>
              <w:rPr>
                <w:sz w:val="21"/>
                <w:szCs w:val="21"/>
              </w:rPr>
              <w:t>21.86</w:t>
            </w:r>
          </w:p>
        </w:tc>
        <w:tc>
          <w:tcPr>
            <w:tcW w:w="0" w:type="auto"/>
            <w:noWrap w:val="0"/>
            <w:vAlign w:val="center"/>
          </w:tcPr>
          <w:p w14:paraId="1E917F31">
            <w:pPr>
              <w:rPr>
                <w:sz w:val="21"/>
                <w:szCs w:val="21"/>
              </w:rPr>
            </w:pPr>
            <w:r>
              <w:rPr>
                <w:sz w:val="21"/>
                <w:szCs w:val="21"/>
              </w:rPr>
              <w:t>1.21</w:t>
            </w:r>
          </w:p>
        </w:tc>
        <w:tc>
          <w:tcPr>
            <w:tcW w:w="0" w:type="auto"/>
            <w:noWrap w:val="0"/>
            <w:vAlign w:val="center"/>
          </w:tcPr>
          <w:p w14:paraId="0BCDBE06">
            <w:pPr>
              <w:rPr>
                <w:sz w:val="21"/>
                <w:szCs w:val="21"/>
              </w:rPr>
            </w:pPr>
            <w:r>
              <w:rPr>
                <w:sz w:val="21"/>
                <w:szCs w:val="21"/>
              </w:rPr>
              <w:t>456.91</w:t>
            </w:r>
          </w:p>
        </w:tc>
        <w:tc>
          <w:tcPr>
            <w:tcW w:w="0" w:type="auto"/>
            <w:noWrap w:val="0"/>
            <w:vAlign w:val="center"/>
          </w:tcPr>
          <w:p w14:paraId="70EDC672">
            <w:pPr>
              <w:rPr>
                <w:sz w:val="21"/>
                <w:szCs w:val="21"/>
              </w:rPr>
            </w:pPr>
            <w:r>
              <w:rPr>
                <w:sz w:val="21"/>
                <w:szCs w:val="21"/>
              </w:rPr>
              <w:t>37.85</w:t>
            </w:r>
          </w:p>
        </w:tc>
        <w:tc>
          <w:tcPr>
            <w:tcW w:w="0" w:type="auto"/>
            <w:noWrap w:val="0"/>
            <w:vAlign w:val="center"/>
          </w:tcPr>
          <w:p w14:paraId="2CD116C0">
            <w:pPr>
              <w:rPr>
                <w:sz w:val="21"/>
                <w:szCs w:val="21"/>
              </w:rPr>
            </w:pPr>
            <w:r>
              <w:rPr>
                <w:sz w:val="21"/>
                <w:szCs w:val="21"/>
              </w:rPr>
              <w:t>27.01</w:t>
            </w:r>
          </w:p>
        </w:tc>
      </w:tr>
      <w:tr w14:paraId="2C5EE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238CC12B">
            <w:pPr>
              <w:rPr>
                <w:sz w:val="21"/>
                <w:szCs w:val="21"/>
              </w:rPr>
            </w:pPr>
            <w:r>
              <w:rPr>
                <w:sz w:val="21"/>
                <w:szCs w:val="21"/>
              </w:rPr>
              <w:t>14:00</w:t>
            </w:r>
          </w:p>
        </w:tc>
        <w:tc>
          <w:tcPr>
            <w:tcW w:w="0" w:type="auto"/>
            <w:noWrap w:val="0"/>
            <w:vAlign w:val="center"/>
          </w:tcPr>
          <w:p w14:paraId="0D4BBE10">
            <w:pPr>
              <w:rPr>
                <w:sz w:val="21"/>
                <w:szCs w:val="21"/>
              </w:rPr>
            </w:pPr>
            <w:r>
              <w:rPr>
                <w:sz w:val="21"/>
                <w:szCs w:val="21"/>
              </w:rPr>
              <w:t>25.52</w:t>
            </w:r>
          </w:p>
        </w:tc>
        <w:tc>
          <w:tcPr>
            <w:tcW w:w="0" w:type="auto"/>
            <w:noWrap w:val="0"/>
            <w:vAlign w:val="center"/>
          </w:tcPr>
          <w:p w14:paraId="4E879B66">
            <w:pPr>
              <w:rPr>
                <w:sz w:val="21"/>
                <w:szCs w:val="21"/>
              </w:rPr>
            </w:pPr>
            <w:r>
              <w:rPr>
                <w:sz w:val="21"/>
                <w:szCs w:val="21"/>
              </w:rPr>
              <w:t>0.98</w:t>
            </w:r>
          </w:p>
        </w:tc>
        <w:tc>
          <w:tcPr>
            <w:tcW w:w="0" w:type="auto"/>
            <w:noWrap w:val="0"/>
            <w:vAlign w:val="center"/>
          </w:tcPr>
          <w:p w14:paraId="5887C93F">
            <w:pPr>
              <w:rPr>
                <w:sz w:val="21"/>
                <w:szCs w:val="21"/>
              </w:rPr>
            </w:pPr>
            <w:r>
              <w:rPr>
                <w:sz w:val="21"/>
                <w:szCs w:val="21"/>
              </w:rPr>
              <w:t>419.33</w:t>
            </w:r>
          </w:p>
        </w:tc>
        <w:tc>
          <w:tcPr>
            <w:tcW w:w="0" w:type="auto"/>
            <w:noWrap w:val="0"/>
            <w:vAlign w:val="center"/>
          </w:tcPr>
          <w:p w14:paraId="180EB392">
            <w:pPr>
              <w:rPr>
                <w:sz w:val="21"/>
                <w:szCs w:val="21"/>
              </w:rPr>
            </w:pPr>
            <w:r>
              <w:rPr>
                <w:sz w:val="21"/>
                <w:szCs w:val="21"/>
              </w:rPr>
              <w:t>34.74</w:t>
            </w:r>
          </w:p>
        </w:tc>
        <w:tc>
          <w:tcPr>
            <w:tcW w:w="0" w:type="auto"/>
            <w:noWrap w:val="0"/>
            <w:vAlign w:val="center"/>
          </w:tcPr>
          <w:p w14:paraId="4FE3312A">
            <w:pPr>
              <w:rPr>
                <w:sz w:val="21"/>
                <w:szCs w:val="21"/>
              </w:rPr>
            </w:pPr>
            <w:r>
              <w:rPr>
                <w:sz w:val="21"/>
                <w:szCs w:val="21"/>
              </w:rPr>
              <w:t>27.13</w:t>
            </w:r>
          </w:p>
        </w:tc>
      </w:tr>
      <w:tr w14:paraId="2C4B2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2FD1C806">
            <w:pPr>
              <w:rPr>
                <w:sz w:val="21"/>
                <w:szCs w:val="21"/>
              </w:rPr>
            </w:pPr>
            <w:r>
              <w:rPr>
                <w:sz w:val="21"/>
                <w:szCs w:val="21"/>
              </w:rPr>
              <w:t>15:00</w:t>
            </w:r>
          </w:p>
        </w:tc>
        <w:tc>
          <w:tcPr>
            <w:tcW w:w="0" w:type="auto"/>
            <w:noWrap w:val="0"/>
            <w:vAlign w:val="center"/>
          </w:tcPr>
          <w:p w14:paraId="50873D28">
            <w:pPr>
              <w:rPr>
                <w:sz w:val="21"/>
                <w:szCs w:val="21"/>
              </w:rPr>
            </w:pPr>
            <w:r>
              <w:rPr>
                <w:sz w:val="21"/>
                <w:szCs w:val="21"/>
              </w:rPr>
              <w:t>28.98</w:t>
            </w:r>
          </w:p>
        </w:tc>
        <w:tc>
          <w:tcPr>
            <w:tcW w:w="0" w:type="auto"/>
            <w:noWrap w:val="0"/>
            <w:vAlign w:val="center"/>
          </w:tcPr>
          <w:p w14:paraId="144C6601">
            <w:pPr>
              <w:rPr>
                <w:sz w:val="21"/>
                <w:szCs w:val="21"/>
              </w:rPr>
            </w:pPr>
            <w:r>
              <w:rPr>
                <w:sz w:val="21"/>
                <w:szCs w:val="21"/>
              </w:rPr>
              <w:t>0.79</w:t>
            </w:r>
          </w:p>
        </w:tc>
        <w:tc>
          <w:tcPr>
            <w:tcW w:w="0" w:type="auto"/>
            <w:noWrap w:val="0"/>
            <w:vAlign w:val="center"/>
          </w:tcPr>
          <w:p w14:paraId="04100DF8">
            <w:pPr>
              <w:rPr>
                <w:sz w:val="21"/>
                <w:szCs w:val="21"/>
              </w:rPr>
            </w:pPr>
            <w:r>
              <w:rPr>
                <w:sz w:val="21"/>
                <w:szCs w:val="21"/>
              </w:rPr>
              <w:t>352.56</w:t>
            </w:r>
          </w:p>
        </w:tc>
        <w:tc>
          <w:tcPr>
            <w:tcW w:w="0" w:type="auto"/>
            <w:noWrap w:val="0"/>
            <w:vAlign w:val="center"/>
          </w:tcPr>
          <w:p w14:paraId="70FF696C">
            <w:pPr>
              <w:rPr>
                <w:sz w:val="21"/>
                <w:szCs w:val="21"/>
              </w:rPr>
            </w:pPr>
            <w:r>
              <w:rPr>
                <w:sz w:val="21"/>
                <w:szCs w:val="21"/>
              </w:rPr>
              <w:t>29.21</w:t>
            </w:r>
          </w:p>
        </w:tc>
        <w:tc>
          <w:tcPr>
            <w:tcW w:w="0" w:type="auto"/>
            <w:noWrap w:val="0"/>
            <w:vAlign w:val="center"/>
          </w:tcPr>
          <w:p w14:paraId="1F00EAC9">
            <w:pPr>
              <w:rPr>
                <w:sz w:val="21"/>
                <w:szCs w:val="21"/>
              </w:rPr>
            </w:pPr>
            <w:r>
              <w:rPr>
                <w:sz w:val="21"/>
                <w:szCs w:val="21"/>
              </w:rPr>
              <w:t>27.75</w:t>
            </w:r>
          </w:p>
        </w:tc>
      </w:tr>
      <w:tr w14:paraId="2D84F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361E7D30">
            <w:pPr>
              <w:rPr>
                <w:sz w:val="21"/>
                <w:szCs w:val="21"/>
              </w:rPr>
            </w:pPr>
            <w:r>
              <w:rPr>
                <w:sz w:val="21"/>
                <w:szCs w:val="21"/>
              </w:rPr>
              <w:t>16:00</w:t>
            </w:r>
          </w:p>
        </w:tc>
        <w:tc>
          <w:tcPr>
            <w:tcW w:w="0" w:type="auto"/>
            <w:noWrap w:val="0"/>
            <w:vAlign w:val="center"/>
          </w:tcPr>
          <w:p w14:paraId="3C4CE249">
            <w:pPr>
              <w:rPr>
                <w:sz w:val="21"/>
                <w:szCs w:val="21"/>
              </w:rPr>
            </w:pPr>
            <w:r>
              <w:rPr>
                <w:sz w:val="21"/>
                <w:szCs w:val="21"/>
              </w:rPr>
              <w:t>32.27</w:t>
            </w:r>
          </w:p>
        </w:tc>
        <w:tc>
          <w:tcPr>
            <w:tcW w:w="0" w:type="auto"/>
            <w:noWrap w:val="0"/>
            <w:vAlign w:val="center"/>
          </w:tcPr>
          <w:p w14:paraId="05EF0029">
            <w:pPr>
              <w:rPr>
                <w:sz w:val="21"/>
                <w:szCs w:val="21"/>
              </w:rPr>
            </w:pPr>
            <w:r>
              <w:rPr>
                <w:sz w:val="21"/>
                <w:szCs w:val="21"/>
              </w:rPr>
              <w:t>0.64</w:t>
            </w:r>
          </w:p>
        </w:tc>
        <w:tc>
          <w:tcPr>
            <w:tcW w:w="0" w:type="auto"/>
            <w:noWrap w:val="0"/>
            <w:vAlign w:val="center"/>
          </w:tcPr>
          <w:p w14:paraId="69EE73B0">
            <w:pPr>
              <w:rPr>
                <w:sz w:val="21"/>
                <w:szCs w:val="21"/>
              </w:rPr>
            </w:pPr>
            <w:r>
              <w:rPr>
                <w:sz w:val="21"/>
                <w:szCs w:val="21"/>
              </w:rPr>
              <w:t>267.79</w:t>
            </w:r>
          </w:p>
        </w:tc>
        <w:tc>
          <w:tcPr>
            <w:tcW w:w="0" w:type="auto"/>
            <w:noWrap w:val="0"/>
            <w:vAlign w:val="center"/>
          </w:tcPr>
          <w:p w14:paraId="064DF727">
            <w:pPr>
              <w:rPr>
                <w:sz w:val="21"/>
                <w:szCs w:val="21"/>
              </w:rPr>
            </w:pPr>
            <w:r>
              <w:rPr>
                <w:sz w:val="21"/>
                <w:szCs w:val="21"/>
              </w:rPr>
              <w:t>22.18</w:t>
            </w:r>
          </w:p>
        </w:tc>
        <w:tc>
          <w:tcPr>
            <w:tcW w:w="0" w:type="auto"/>
            <w:noWrap w:val="0"/>
            <w:vAlign w:val="center"/>
          </w:tcPr>
          <w:p w14:paraId="63003A8F">
            <w:pPr>
              <w:rPr>
                <w:sz w:val="21"/>
                <w:szCs w:val="21"/>
              </w:rPr>
            </w:pPr>
            <w:r>
              <w:rPr>
                <w:sz w:val="21"/>
                <w:szCs w:val="21"/>
              </w:rPr>
              <w:t>28.69</w:t>
            </w:r>
          </w:p>
        </w:tc>
      </w:tr>
      <w:tr w14:paraId="58975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6173A322">
            <w:pPr>
              <w:rPr>
                <w:sz w:val="21"/>
                <w:szCs w:val="21"/>
              </w:rPr>
            </w:pPr>
            <w:r>
              <w:rPr>
                <w:sz w:val="21"/>
                <w:szCs w:val="21"/>
              </w:rPr>
              <w:t>17:00</w:t>
            </w:r>
          </w:p>
        </w:tc>
        <w:tc>
          <w:tcPr>
            <w:tcW w:w="0" w:type="auto"/>
            <w:noWrap w:val="0"/>
            <w:vAlign w:val="center"/>
          </w:tcPr>
          <w:p w14:paraId="35925EDA">
            <w:pPr>
              <w:rPr>
                <w:sz w:val="21"/>
                <w:szCs w:val="21"/>
              </w:rPr>
            </w:pPr>
            <w:r>
              <w:rPr>
                <w:sz w:val="21"/>
                <w:szCs w:val="21"/>
              </w:rPr>
              <w:t>35.41</w:t>
            </w:r>
          </w:p>
        </w:tc>
        <w:tc>
          <w:tcPr>
            <w:tcW w:w="0" w:type="auto"/>
            <w:noWrap w:val="0"/>
            <w:vAlign w:val="center"/>
          </w:tcPr>
          <w:p w14:paraId="6B56204B">
            <w:pPr>
              <w:rPr>
                <w:sz w:val="21"/>
                <w:szCs w:val="21"/>
              </w:rPr>
            </w:pPr>
            <w:r>
              <w:rPr>
                <w:sz w:val="21"/>
                <w:szCs w:val="21"/>
              </w:rPr>
              <w:t>0.53</w:t>
            </w:r>
          </w:p>
        </w:tc>
        <w:tc>
          <w:tcPr>
            <w:tcW w:w="0" w:type="auto"/>
            <w:noWrap w:val="0"/>
            <w:vAlign w:val="center"/>
          </w:tcPr>
          <w:p w14:paraId="153E5F32">
            <w:pPr>
              <w:rPr>
                <w:sz w:val="21"/>
                <w:szCs w:val="21"/>
              </w:rPr>
            </w:pPr>
            <w:r>
              <w:rPr>
                <w:sz w:val="21"/>
                <w:szCs w:val="21"/>
              </w:rPr>
              <w:t>175.95</w:t>
            </w:r>
          </w:p>
        </w:tc>
        <w:tc>
          <w:tcPr>
            <w:tcW w:w="0" w:type="auto"/>
            <w:noWrap w:val="0"/>
            <w:vAlign w:val="center"/>
          </w:tcPr>
          <w:p w14:paraId="08A059CA">
            <w:pPr>
              <w:rPr>
                <w:sz w:val="21"/>
                <w:szCs w:val="21"/>
              </w:rPr>
            </w:pPr>
            <w:r>
              <w:rPr>
                <w:sz w:val="21"/>
                <w:szCs w:val="21"/>
              </w:rPr>
              <w:t>14.58</w:t>
            </w:r>
          </w:p>
        </w:tc>
        <w:tc>
          <w:tcPr>
            <w:tcW w:w="0" w:type="auto"/>
            <w:noWrap w:val="0"/>
            <w:vAlign w:val="center"/>
          </w:tcPr>
          <w:p w14:paraId="5D0E6C35">
            <w:pPr>
              <w:rPr>
                <w:sz w:val="21"/>
                <w:szCs w:val="21"/>
              </w:rPr>
            </w:pPr>
            <w:r>
              <w:rPr>
                <w:sz w:val="21"/>
                <w:szCs w:val="21"/>
              </w:rPr>
              <w:t>30.18</w:t>
            </w:r>
          </w:p>
        </w:tc>
      </w:tr>
      <w:tr w14:paraId="6336A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0273F62D">
            <w:pPr>
              <w:rPr>
                <w:sz w:val="21"/>
                <w:szCs w:val="21"/>
              </w:rPr>
            </w:pPr>
            <w:r>
              <w:rPr>
                <w:sz w:val="21"/>
                <w:szCs w:val="21"/>
              </w:rPr>
              <w:t>18:00</w:t>
            </w:r>
          </w:p>
        </w:tc>
        <w:tc>
          <w:tcPr>
            <w:tcW w:w="0" w:type="auto"/>
            <w:noWrap w:val="0"/>
            <w:vAlign w:val="center"/>
          </w:tcPr>
          <w:p w14:paraId="41613637">
            <w:pPr>
              <w:rPr>
                <w:sz w:val="21"/>
                <w:szCs w:val="21"/>
              </w:rPr>
            </w:pPr>
            <w:r>
              <w:rPr>
                <w:sz w:val="21"/>
                <w:szCs w:val="21"/>
              </w:rPr>
              <w:t>36.44</w:t>
            </w:r>
          </w:p>
        </w:tc>
        <w:tc>
          <w:tcPr>
            <w:tcW w:w="0" w:type="auto"/>
            <w:noWrap w:val="0"/>
            <w:vAlign w:val="center"/>
          </w:tcPr>
          <w:p w14:paraId="33010D92">
            <w:pPr>
              <w:rPr>
                <w:sz w:val="21"/>
                <w:szCs w:val="21"/>
              </w:rPr>
            </w:pPr>
            <w:r>
              <w:rPr>
                <w:sz w:val="21"/>
                <w:szCs w:val="21"/>
              </w:rPr>
              <w:t>0.49</w:t>
            </w:r>
          </w:p>
        </w:tc>
        <w:tc>
          <w:tcPr>
            <w:tcW w:w="0" w:type="auto"/>
            <w:noWrap w:val="0"/>
            <w:vAlign w:val="center"/>
          </w:tcPr>
          <w:p w14:paraId="441BDC92">
            <w:pPr>
              <w:rPr>
                <w:sz w:val="21"/>
                <w:szCs w:val="21"/>
              </w:rPr>
            </w:pPr>
            <w:r>
              <w:rPr>
                <w:sz w:val="21"/>
                <w:szCs w:val="21"/>
              </w:rPr>
              <w:t>92.51</w:t>
            </w:r>
          </w:p>
        </w:tc>
        <w:tc>
          <w:tcPr>
            <w:tcW w:w="0" w:type="auto"/>
            <w:noWrap w:val="0"/>
            <w:vAlign w:val="center"/>
          </w:tcPr>
          <w:p w14:paraId="186C21C0">
            <w:pPr>
              <w:rPr>
                <w:sz w:val="21"/>
                <w:szCs w:val="21"/>
              </w:rPr>
            </w:pPr>
            <w:r>
              <w:rPr>
                <w:sz w:val="21"/>
                <w:szCs w:val="21"/>
              </w:rPr>
              <w:t>7.66</w:t>
            </w:r>
          </w:p>
        </w:tc>
        <w:tc>
          <w:tcPr>
            <w:tcW w:w="0" w:type="auto"/>
            <w:noWrap w:val="0"/>
            <w:vAlign w:val="center"/>
          </w:tcPr>
          <w:p w14:paraId="2EE525CC">
            <w:pPr>
              <w:rPr>
                <w:sz w:val="21"/>
                <w:szCs w:val="21"/>
              </w:rPr>
            </w:pPr>
            <w:r>
              <w:rPr>
                <w:sz w:val="21"/>
                <w:szCs w:val="21"/>
              </w:rPr>
              <w:t>30.47</w:t>
            </w:r>
          </w:p>
        </w:tc>
      </w:tr>
      <w:tr w14:paraId="0DAB9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013077CB">
            <w:pPr>
              <w:rPr>
                <w:sz w:val="21"/>
                <w:szCs w:val="21"/>
              </w:rPr>
            </w:pPr>
            <w:r>
              <w:rPr>
                <w:sz w:val="21"/>
                <w:szCs w:val="21"/>
              </w:rPr>
              <w:t>19:00</w:t>
            </w:r>
          </w:p>
        </w:tc>
        <w:tc>
          <w:tcPr>
            <w:tcW w:w="0" w:type="auto"/>
            <w:noWrap w:val="0"/>
            <w:vAlign w:val="center"/>
          </w:tcPr>
          <w:p w14:paraId="5DA0DBE4">
            <w:pPr>
              <w:rPr>
                <w:sz w:val="21"/>
                <w:szCs w:val="21"/>
              </w:rPr>
            </w:pPr>
            <w:r>
              <w:rPr>
                <w:sz w:val="21"/>
                <w:szCs w:val="21"/>
              </w:rPr>
              <w:t>36.54</w:t>
            </w:r>
          </w:p>
        </w:tc>
        <w:tc>
          <w:tcPr>
            <w:tcW w:w="0" w:type="auto"/>
            <w:noWrap w:val="0"/>
            <w:vAlign w:val="center"/>
          </w:tcPr>
          <w:p w14:paraId="5C57F833">
            <w:pPr>
              <w:rPr>
                <w:sz w:val="21"/>
                <w:szCs w:val="21"/>
              </w:rPr>
            </w:pPr>
            <w:r>
              <w:rPr>
                <w:sz w:val="21"/>
                <w:szCs w:val="21"/>
              </w:rPr>
              <w:t>0.49</w:t>
            </w:r>
          </w:p>
        </w:tc>
        <w:tc>
          <w:tcPr>
            <w:tcW w:w="0" w:type="auto"/>
            <w:noWrap w:val="0"/>
            <w:vAlign w:val="center"/>
          </w:tcPr>
          <w:p w14:paraId="7D6302F0">
            <w:pPr>
              <w:rPr>
                <w:sz w:val="21"/>
                <w:szCs w:val="21"/>
              </w:rPr>
            </w:pPr>
            <w:r>
              <w:rPr>
                <w:sz w:val="21"/>
                <w:szCs w:val="21"/>
              </w:rPr>
              <w:t>25.24</w:t>
            </w:r>
          </w:p>
        </w:tc>
        <w:tc>
          <w:tcPr>
            <w:tcW w:w="0" w:type="auto"/>
            <w:noWrap w:val="0"/>
            <w:vAlign w:val="center"/>
          </w:tcPr>
          <w:p w14:paraId="697F4A4B">
            <w:pPr>
              <w:rPr>
                <w:sz w:val="21"/>
                <w:szCs w:val="21"/>
              </w:rPr>
            </w:pPr>
            <w:r>
              <w:rPr>
                <w:sz w:val="21"/>
                <w:szCs w:val="21"/>
              </w:rPr>
              <w:t>2.09</w:t>
            </w:r>
          </w:p>
        </w:tc>
        <w:tc>
          <w:tcPr>
            <w:tcW w:w="0" w:type="auto"/>
            <w:noWrap w:val="0"/>
            <w:vAlign w:val="center"/>
          </w:tcPr>
          <w:p w14:paraId="35CE1344">
            <w:pPr>
              <w:rPr>
                <w:sz w:val="21"/>
                <w:szCs w:val="21"/>
              </w:rPr>
            </w:pPr>
            <w:r>
              <w:rPr>
                <w:sz w:val="21"/>
                <w:szCs w:val="21"/>
              </w:rPr>
              <w:t>30.27</w:t>
            </w:r>
          </w:p>
        </w:tc>
      </w:tr>
      <w:tr w14:paraId="453C3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34CD522B">
            <w:pPr>
              <w:rPr>
                <w:sz w:val="21"/>
                <w:szCs w:val="21"/>
              </w:rPr>
            </w:pPr>
            <w:r>
              <w:rPr>
                <w:sz w:val="21"/>
                <w:szCs w:val="21"/>
              </w:rPr>
              <w:t>最大湿球</w:t>
            </w:r>
            <w:r>
              <w:rPr>
                <w:sz w:val="21"/>
                <w:szCs w:val="21"/>
              </w:rPr>
              <w:br w:type="textWrapping"/>
            </w:r>
            <w:r>
              <w:rPr>
                <w:sz w:val="21"/>
                <w:szCs w:val="21"/>
              </w:rPr>
              <w:t>黑球强度(℃)</w:t>
            </w:r>
          </w:p>
        </w:tc>
        <w:tc>
          <w:tcPr>
            <w:tcW w:w="0" w:type="auto"/>
            <w:gridSpan w:val="5"/>
            <w:noWrap w:val="0"/>
            <w:vAlign w:val="center"/>
          </w:tcPr>
          <w:p w14:paraId="2DE8E2C7">
            <w:pPr>
              <w:rPr>
                <w:sz w:val="21"/>
                <w:szCs w:val="21"/>
              </w:rPr>
            </w:pPr>
            <w:r>
              <w:rPr>
                <w:sz w:val="21"/>
                <w:szCs w:val="21"/>
              </w:rPr>
              <w:t>30.47</w:t>
            </w:r>
          </w:p>
        </w:tc>
      </w:tr>
      <w:tr w14:paraId="4767F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9BCE9B6">
            <w:pPr>
              <w:rPr>
                <w:sz w:val="21"/>
                <w:szCs w:val="21"/>
              </w:rPr>
            </w:pPr>
            <w:r>
              <w:rPr>
                <w:sz w:val="21"/>
                <w:szCs w:val="21"/>
              </w:rPr>
              <w:t>依据</w:t>
            </w:r>
          </w:p>
        </w:tc>
        <w:tc>
          <w:tcPr>
            <w:tcW w:w="0" w:type="auto"/>
            <w:gridSpan w:val="5"/>
            <w:noWrap w:val="0"/>
            <w:vAlign w:val="center"/>
          </w:tcPr>
          <w:p w14:paraId="7D73F39D">
            <w:pPr>
              <w:rPr>
                <w:sz w:val="21"/>
                <w:szCs w:val="21"/>
              </w:rPr>
            </w:pPr>
            <w:r>
              <w:rPr>
                <w:sz w:val="21"/>
                <w:szCs w:val="21"/>
              </w:rPr>
              <w:t>《城市居住区热环境设计标准》3.3.1条规定指标，按照5.0.1条的公式计算</w:t>
            </w:r>
          </w:p>
        </w:tc>
      </w:tr>
      <w:tr w14:paraId="56DE0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74526787">
            <w:pPr>
              <w:rPr>
                <w:sz w:val="21"/>
                <w:szCs w:val="21"/>
              </w:rPr>
            </w:pPr>
            <w:r>
              <w:rPr>
                <w:sz w:val="21"/>
                <w:szCs w:val="21"/>
              </w:rPr>
              <w:t>标准要求</w:t>
            </w:r>
          </w:p>
        </w:tc>
        <w:tc>
          <w:tcPr>
            <w:tcW w:w="0" w:type="auto"/>
            <w:gridSpan w:val="5"/>
            <w:noWrap w:val="0"/>
            <w:vAlign w:val="center"/>
          </w:tcPr>
          <w:p w14:paraId="5EE2AC89">
            <w:pPr>
              <w:rPr>
                <w:sz w:val="21"/>
                <w:szCs w:val="21"/>
              </w:rPr>
            </w:pPr>
            <w:r>
              <w:rPr>
                <w:sz w:val="21"/>
                <w:szCs w:val="21"/>
              </w:rPr>
              <w:t>居住区逐时湿球黑球温度不应大于33℃</w:t>
            </w:r>
          </w:p>
        </w:tc>
      </w:tr>
      <w:tr w14:paraId="5D696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shd w:val="clear" w:color="auto" w:fill="E6E6E6"/>
            <w:noWrap w:val="0"/>
            <w:vAlign w:val="center"/>
          </w:tcPr>
          <w:p w14:paraId="2D86F416">
            <w:pPr>
              <w:rPr>
                <w:sz w:val="21"/>
                <w:szCs w:val="21"/>
              </w:rPr>
            </w:pPr>
            <w:r>
              <w:rPr>
                <w:sz w:val="21"/>
                <w:szCs w:val="21"/>
              </w:rPr>
              <w:t>结论</w:t>
            </w:r>
          </w:p>
        </w:tc>
        <w:tc>
          <w:tcPr>
            <w:tcW w:w="0" w:type="auto"/>
            <w:gridSpan w:val="5"/>
            <w:noWrap w:val="0"/>
            <w:vAlign w:val="center"/>
          </w:tcPr>
          <w:p w14:paraId="633C057F">
            <w:pPr>
              <w:rPr>
                <w:sz w:val="21"/>
                <w:szCs w:val="21"/>
              </w:rPr>
            </w:pPr>
            <w:r>
              <w:rPr>
                <w:sz w:val="21"/>
                <w:szCs w:val="21"/>
              </w:rPr>
              <w:t>满足</w:t>
            </w:r>
          </w:p>
        </w:tc>
      </w:tr>
    </w:tbl>
    <w:p w14:paraId="4AFA0169">
      <w:pPr>
        <w:pStyle w:val="3"/>
        <w:ind w:firstLine="420"/>
        <w:rPr>
          <w:lang w:val="en-US"/>
        </w:rPr>
      </w:pPr>
      <w:bookmarkStart w:id="58" w:name="湿球黑球温度"/>
      <w:bookmarkEnd w:id="58"/>
    </w:p>
    <w:p w14:paraId="16C1D1F6">
      <w:pPr>
        <w:pStyle w:val="3"/>
        <w:ind w:firstLine="0" w:firstLineChars="0"/>
        <w:rPr>
          <w:lang w:val="en-US"/>
        </w:rPr>
      </w:pPr>
      <w:bookmarkStart w:id="59" w:name="湿球黑球温度图片"/>
      <w:bookmarkEnd w:id="59"/>
      <w:r>
        <w:drawing>
          <wp:inline distT="0" distB="0" distL="114300" distR="114300">
            <wp:extent cx="5667375" cy="3019425"/>
            <wp:effectExtent l="0" t="0" r="1905" b="13335"/>
            <wp:docPr id="22"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3"/>
                    <pic:cNvPicPr>
                      <a:picLocks noChangeAspect="1"/>
                    </pic:cNvPicPr>
                  </pic:nvPicPr>
                  <pic:blipFill>
                    <a:blip r:embed="rId72"/>
                    <a:stretch>
                      <a:fillRect/>
                    </a:stretch>
                  </pic:blipFill>
                  <pic:spPr>
                    <a:xfrm>
                      <a:off x="0" y="0"/>
                      <a:ext cx="5667375" cy="3019425"/>
                    </a:xfrm>
                    <a:prstGeom prst="rect">
                      <a:avLst/>
                    </a:prstGeom>
                    <a:noFill/>
                    <a:ln>
                      <a:noFill/>
                    </a:ln>
                  </pic:spPr>
                </pic:pic>
              </a:graphicData>
            </a:graphic>
          </wp:inline>
        </w:drawing>
      </w:r>
    </w:p>
    <w:p w14:paraId="28EB67DA">
      <w:pPr>
        <w:pStyle w:val="2"/>
      </w:pPr>
      <w:bookmarkStart w:id="60" w:name="_Toc16494786"/>
      <w:bookmarkStart w:id="61" w:name="_Toc16014"/>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14:paraId="42FAAF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noWrap w:val="0"/>
            <w:vAlign w:val="center"/>
          </w:tcPr>
          <w:p w14:paraId="3E6BDF75">
            <w:pPr>
              <w:jc w:val="center"/>
            </w:pPr>
            <w:bookmarkStart w:id="62" w:name="结论"/>
            <w:bookmarkEnd w:id="62"/>
            <w:r>
              <w:t>类别</w:t>
            </w:r>
          </w:p>
        </w:tc>
        <w:tc>
          <w:tcPr>
            <w:tcW w:w="2800" w:type="dxa"/>
            <w:shd w:val="clear" w:color="auto" w:fill="E6E6E6"/>
            <w:noWrap w:val="0"/>
            <w:vAlign w:val="center"/>
          </w:tcPr>
          <w:p w14:paraId="7693F590">
            <w:pPr>
              <w:jc w:val="center"/>
            </w:pPr>
            <w:r>
              <w:t>检查项</w:t>
            </w:r>
          </w:p>
        </w:tc>
        <w:tc>
          <w:tcPr>
            <w:tcW w:w="1866" w:type="dxa"/>
            <w:shd w:val="clear" w:color="auto" w:fill="E6E6E6"/>
            <w:noWrap w:val="0"/>
            <w:vAlign w:val="center"/>
          </w:tcPr>
          <w:p w14:paraId="650BD0E1">
            <w:pPr>
              <w:jc w:val="center"/>
            </w:pPr>
            <w:r>
              <w:t>结论</w:t>
            </w:r>
          </w:p>
        </w:tc>
        <w:tc>
          <w:tcPr>
            <w:tcW w:w="2800" w:type="dxa"/>
            <w:shd w:val="clear" w:color="auto" w:fill="E6E6E6"/>
            <w:noWrap w:val="0"/>
            <w:vAlign w:val="center"/>
          </w:tcPr>
          <w:p w14:paraId="2351D3AB">
            <w:pPr>
              <w:jc w:val="center"/>
            </w:pPr>
            <w:r>
              <w:t>备注</w:t>
            </w:r>
          </w:p>
        </w:tc>
      </w:tr>
      <w:tr w14:paraId="2428D0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noWrap w:val="0"/>
            <w:vAlign w:val="center"/>
          </w:tcPr>
          <w:p w14:paraId="1E6D6E2D">
            <w:r>
              <w:rPr>
                <w:rFonts w:hint="eastAsia"/>
                <w:b/>
              </w:rPr>
              <w:t>强制</w:t>
            </w:r>
            <w:r>
              <w:rPr>
                <w:b/>
              </w:rPr>
              <w:t>性条</w:t>
            </w:r>
            <w:r>
              <w:rPr>
                <w:rFonts w:hint="eastAsia"/>
                <w:b/>
              </w:rPr>
              <w:t>文</w:t>
            </w:r>
          </w:p>
        </w:tc>
        <w:tc>
          <w:tcPr>
            <w:tcW w:w="2800" w:type="dxa"/>
            <w:noWrap w:val="0"/>
            <w:vAlign w:val="center"/>
          </w:tcPr>
          <w:p w14:paraId="5F6197EE">
            <w:r>
              <w:rPr>
                <w:b/>
              </w:rPr>
              <w:t>平均迎风面积比</w:t>
            </w:r>
          </w:p>
        </w:tc>
        <w:tc>
          <w:tcPr>
            <w:tcW w:w="1866" w:type="dxa"/>
            <w:noWrap w:val="0"/>
            <w:vAlign w:val="center"/>
          </w:tcPr>
          <w:p w14:paraId="0ECB6C16">
            <w:pPr>
              <w:rPr>
                <w:b/>
              </w:rPr>
            </w:pPr>
            <w:bookmarkStart w:id="63" w:name="平均迎风面积比结论"/>
            <w:r>
              <w:rPr>
                <w:rFonts w:hint="eastAsia"/>
                <w:b/>
              </w:rPr>
              <w:t>满足</w:t>
            </w:r>
            <w:bookmarkEnd w:id="63"/>
          </w:p>
        </w:tc>
        <w:tc>
          <w:tcPr>
            <w:tcW w:w="2800" w:type="dxa"/>
            <w:vMerge w:val="restart"/>
            <w:noWrap w:val="0"/>
            <w:vAlign w:val="center"/>
          </w:tcPr>
          <w:p w14:paraId="62B4E2F2">
            <w:r>
              <w:rPr>
                <w:b/>
              </w:rPr>
              <w:t>强制条文，必须满足</w:t>
            </w:r>
          </w:p>
        </w:tc>
      </w:tr>
      <w:tr w14:paraId="365DAF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noWrap w:val="0"/>
            <w:vAlign w:val="center"/>
          </w:tcPr>
          <w:p w14:paraId="0BD597B3"/>
        </w:tc>
        <w:tc>
          <w:tcPr>
            <w:tcW w:w="2800" w:type="dxa"/>
            <w:noWrap w:val="0"/>
            <w:vAlign w:val="center"/>
          </w:tcPr>
          <w:p w14:paraId="28B4BAC2">
            <w:r>
              <w:rPr>
                <w:b/>
              </w:rPr>
              <w:t>活动场地遮阳覆盖率</w:t>
            </w:r>
          </w:p>
        </w:tc>
        <w:tc>
          <w:tcPr>
            <w:tcW w:w="1866" w:type="dxa"/>
            <w:noWrap w:val="0"/>
            <w:vAlign w:val="center"/>
          </w:tcPr>
          <w:p w14:paraId="2587BC51">
            <w:pPr>
              <w:rPr>
                <w:b/>
              </w:rPr>
            </w:pPr>
            <w:bookmarkStart w:id="64" w:name="活动场地遮阳覆盖率结论"/>
            <w:r>
              <w:rPr>
                <w:rFonts w:hint="eastAsia"/>
                <w:b/>
              </w:rPr>
              <w:t>满足</w:t>
            </w:r>
            <w:bookmarkEnd w:id="64"/>
          </w:p>
        </w:tc>
        <w:tc>
          <w:tcPr>
            <w:tcW w:w="2800" w:type="dxa"/>
            <w:vMerge w:val="continue"/>
            <w:noWrap w:val="0"/>
            <w:vAlign w:val="center"/>
          </w:tcPr>
          <w:p w14:paraId="4372F219"/>
        </w:tc>
      </w:tr>
      <w:tr w14:paraId="658EB6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noWrap w:val="0"/>
            <w:vAlign w:val="center"/>
          </w:tcPr>
          <w:p w14:paraId="186F92C7">
            <w:r>
              <w:rPr>
                <w:rFonts w:hint="eastAsia"/>
              </w:rPr>
              <w:t>评价</w:t>
            </w:r>
            <w:r>
              <w:t>性设计</w:t>
            </w:r>
          </w:p>
        </w:tc>
        <w:tc>
          <w:tcPr>
            <w:tcW w:w="2800" w:type="dxa"/>
            <w:noWrap w:val="0"/>
            <w:vAlign w:val="center"/>
          </w:tcPr>
          <w:p w14:paraId="096D7F0A">
            <w:r>
              <w:t>平均热岛强度</w:t>
            </w:r>
          </w:p>
        </w:tc>
        <w:tc>
          <w:tcPr>
            <w:tcW w:w="1866" w:type="dxa"/>
            <w:noWrap w:val="0"/>
            <w:vAlign w:val="center"/>
          </w:tcPr>
          <w:p w14:paraId="044EB927">
            <w:bookmarkStart w:id="65" w:name="平均热岛强度结论"/>
            <w:r>
              <w:t>满足</w:t>
            </w:r>
            <w:bookmarkEnd w:id="65"/>
          </w:p>
        </w:tc>
        <w:tc>
          <w:tcPr>
            <w:tcW w:w="2800" w:type="dxa"/>
            <w:vMerge w:val="restart"/>
            <w:noWrap w:val="0"/>
            <w:vAlign w:val="center"/>
          </w:tcPr>
          <w:p w14:paraId="76A27FE9">
            <w:r>
              <w:t>需同时满足强制条文</w:t>
            </w:r>
          </w:p>
        </w:tc>
      </w:tr>
      <w:tr w14:paraId="6CFF69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noWrap w:val="0"/>
            <w:vAlign w:val="center"/>
          </w:tcPr>
          <w:p w14:paraId="59E170FB"/>
        </w:tc>
        <w:tc>
          <w:tcPr>
            <w:tcW w:w="2800" w:type="dxa"/>
            <w:noWrap w:val="0"/>
            <w:vAlign w:val="center"/>
          </w:tcPr>
          <w:p w14:paraId="4A2D0E99">
            <w:r>
              <w:t>湿球黑球温度</w:t>
            </w:r>
          </w:p>
        </w:tc>
        <w:tc>
          <w:tcPr>
            <w:tcW w:w="1866" w:type="dxa"/>
            <w:noWrap w:val="0"/>
            <w:vAlign w:val="center"/>
          </w:tcPr>
          <w:p w14:paraId="3FFC4AD7">
            <w:bookmarkStart w:id="66" w:name="湿球黑球温度结论"/>
            <w:r>
              <w:t>满足</w:t>
            </w:r>
            <w:bookmarkEnd w:id="66"/>
          </w:p>
        </w:tc>
        <w:tc>
          <w:tcPr>
            <w:tcW w:w="2800" w:type="dxa"/>
            <w:vMerge w:val="continue"/>
            <w:noWrap w:val="0"/>
            <w:vAlign w:val="center"/>
          </w:tcPr>
          <w:p w14:paraId="2DAD5864"/>
        </w:tc>
      </w:tr>
      <w:tr w14:paraId="4CD9D9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noWrap w:val="0"/>
            <w:vAlign w:val="center"/>
          </w:tcPr>
          <w:p w14:paraId="2707B497">
            <w:r>
              <w:t>结论</w:t>
            </w:r>
          </w:p>
        </w:tc>
        <w:tc>
          <w:tcPr>
            <w:tcW w:w="4666" w:type="dxa"/>
            <w:gridSpan w:val="2"/>
            <w:noWrap w:val="0"/>
            <w:vAlign w:val="center"/>
          </w:tcPr>
          <w:p w14:paraId="700D5FC9">
            <w:pPr>
              <w:rPr>
                <w:b/>
              </w:rPr>
            </w:pPr>
            <w:bookmarkStart w:id="67" w:name="总结论"/>
            <w:r>
              <w:rPr>
                <w:rFonts w:hint="eastAsia"/>
                <w:b/>
              </w:rPr>
              <w:t>满足</w:t>
            </w:r>
            <w:bookmarkEnd w:id="67"/>
          </w:p>
        </w:tc>
      </w:tr>
    </w:tbl>
    <w:p w14:paraId="1FB7B09E">
      <w:pPr>
        <w:pStyle w:val="3"/>
        <w:ind w:firstLine="420"/>
        <w:rPr>
          <w:lang w:val="en-US"/>
        </w:rPr>
      </w:pPr>
    </w:p>
    <w:p w14:paraId="76DC4AFC">
      <w:pPr>
        <w:pStyle w:val="3"/>
        <w:ind w:firstLine="420"/>
        <w:rPr>
          <w:lang w:val="en-US"/>
        </w:rPr>
      </w:pP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18AB3">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14:paraId="7AEDF17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C9CD3">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797986EB">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A5697">
    <w:pPr>
      <w:pStyle w:val="15"/>
      <w:jc w:val="left"/>
    </w:pPr>
    <w:r>
      <w:rPr>
        <w:lang w:val="en-US"/>
      </w:rPr>
      <w:drawing>
        <wp:inline distT="0" distB="0" distL="114300" distR="114300">
          <wp:extent cx="972185" cy="251460"/>
          <wp:effectExtent l="0" t="0" r="3175" b="762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1"/>
                  <a:stretch>
                    <a:fillRect/>
                  </a:stretch>
                </pic:blipFill>
                <pic:spPr>
                  <a:xfrm>
                    <a:off x="0" y="0"/>
                    <a:ext cx="972185" cy="2514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F4A96"/>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87ACA"/>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4E03"/>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35AF4A96"/>
    <w:rsid w:val="4BC625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unhideWhenUsed/>
    <w:qFormat/>
    <w:uiPriority w:val="1"/>
  </w:style>
  <w:style w:type="table" w:default="1" w:styleId="20">
    <w:name w:val="Normal Table"/>
    <w:unhideWhenUsed/>
    <w:qFormat/>
    <w:uiPriority w:val="99"/>
    <w:tblPr>
      <w:tblStyle w:val="20"/>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qFormat/>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等线 Light" w:hAnsi="等线 Light" w:cs="Times New Roman"/>
      <w:b/>
      <w:bCs/>
      <w:sz w:val="32"/>
      <w:szCs w:val="32"/>
    </w:rPr>
  </w:style>
  <w:style w:type="table" w:styleId="21">
    <w:name w:val="Table Grid"/>
    <w:basedOn w:val="20"/>
    <w:qFormat/>
    <w:uiPriority w:val="0"/>
    <w:pPr>
      <w:spacing w:line="360" w:lineRule="exact"/>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标题 Char"/>
    <w:basedOn w:val="22"/>
    <w:link w:val="19"/>
    <w:qFormat/>
    <w:uiPriority w:val="0"/>
    <w:rPr>
      <w:rFonts w:ascii="等线 Light" w:hAnsi="等线 Light" w:cs="Times New Roman"/>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7.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tmp17.dotx</Template>
  <Pages>12</Pages>
  <Words>1711</Words>
  <Characters>2293</Characters>
  <Lines>23</Lines>
  <Paragraphs>6</Paragraphs>
  <TotalTime>0</TotalTime>
  <ScaleCrop>false</ScaleCrop>
  <LinksUpToDate>false</LinksUpToDate>
  <CharactersWithSpaces>2359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2024-12-28T07:52:00Z</dcterms:created>
  <dc:creator>春夏秋冬%</dc:creator>
  <cp:lastModifiedBy>余晖___</cp:lastModifiedBy>
  <dcterms:modified xsi:type="dcterms:W3CDTF">2025-02-12T13:51:28Z</dcterms:modified>
  <dc:title>住区热环境评价性设计计算书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5EACC583D5444B889C11A8FB861B6F48_13</vt:lpwstr>
  </property>
  <property fmtid="{D5CDD505-2E9C-101B-9397-08002B2CF9AE}" pid="3" name="KSOTemplateDocerSaveRecord">
    <vt:lpwstr>eyJoZGlkIjoiODJiY2QxNTk0NWUxMjNhY2RmZGEzOTQ4NjMxOTM4YzciLCJ1c2VySWQiOiIxMjkyNjkzMzU4In0=</vt:lpwstr>
  </property>
  <property fmtid="{D5CDD505-2E9C-101B-9397-08002B2CF9AE}" pid="4" name="KSOProductBuildVer">
    <vt:lpwstr>2052-12.1.0.19770</vt:lpwstr>
  </property>
</Properties>
</file>