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建筑材料</w:t>
      </w:r>
      <w:bookmarkStart w:id="11" w:name="_GoBack"/>
      <w:bookmarkEnd w:id="11"/>
    </w:p>
    <w:tbl>
      <w:tblPr>
        <w:tblStyle w:val="6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1106.5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0" w:name="_Toc24708"/>
      <w:r>
        <w:rPr>
          <w:kern w:val="2"/>
          <w:szCs w:val="24"/>
          <w:lang w:val="en-US"/>
        </w:rPr>
        <w:t>围护结构作法简要说明</w:t>
      </w:r>
      <w:bookmarkEnd w:id="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屋顶构造一（上人倒置式屋面） (K=0.383,D=4.157)：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color w:val="800000"/>
          <w:kern w:val="2"/>
          <w:szCs w:val="24"/>
          <w:lang w:val="en-US"/>
        </w:rPr>
        <w:t>难燃型挤塑聚苯板 85mm</w:t>
      </w:r>
      <w:r>
        <w:rPr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(K=0.716,D=4.104)：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岩棉保温装饰复合一体板 45mm</w:t>
      </w:r>
      <w:r>
        <w:rPr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color w:val="800080"/>
          <w:kern w:val="2"/>
          <w:szCs w:val="24"/>
          <w:lang w:val="en-US"/>
        </w:rPr>
        <w:t>重砂浆砌筑烧结页岩多孔砖/空心砖墙 200mm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(K=0.660,D=2.836)：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30mm＋</w:t>
      </w:r>
      <w:r>
        <w:rPr>
          <w:color w:val="800000"/>
          <w:kern w:val="2"/>
          <w:szCs w:val="24"/>
          <w:lang w:val="en-US"/>
        </w:rPr>
        <w:t>岩棉保温装饰复合一体板 55mm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断桥铝合金型材14.8mm 6 高透光双银 Low-E+12A+6 透明 (K=2.500)：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隔热金属型材 6中透光Low-E+12空气+6透明 (K=2.600)：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传热系数2.600W/㎡.K，窗太阳得热系数0.400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" w:name="_Toc29667"/>
      <w:r>
        <w:rPr>
          <w:color w:val="000000"/>
          <w:kern w:val="2"/>
          <w:szCs w:val="24"/>
          <w:lang w:val="en-US"/>
        </w:rPr>
        <w:t>体形系数</w:t>
      </w:r>
      <w:bookmarkEnd w:id="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21794.54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96842.19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2389.26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3522.50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2971.80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2788.44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14764.50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5426.11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21161.82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3515.85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3814.36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13711.81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5378.07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3164.15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20974.49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5536.63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22157.55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21794.54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96842.19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2" w:name="_Toc323"/>
      <w:r>
        <w:rPr>
          <w:color w:val="000000"/>
          <w:kern w:val="2"/>
          <w:szCs w:val="24"/>
          <w:lang w:val="en-US"/>
        </w:rPr>
        <w:t>窗墙比</w:t>
      </w:r>
      <w:bookmarkEnd w:id="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2991.85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3005.65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1846.86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1846.86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</w:t>
            </w:r>
          </w:p>
        </w:tc>
        <w:tc>
          <w:tcPr>
            <w:vMerge w:val="restart"/>
            <w:vAlign w:val="center"/>
          </w:tcPr>
          <w:p>
            <w:r>
              <w:t>476.58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345.60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</w:t>
            </w:r>
          </w:p>
        </w:tc>
        <w:tc>
          <w:tcPr>
            <w:vMerge w:val="restart"/>
            <w:vAlign w:val="center"/>
          </w:tcPr>
          <w:p>
            <w:r>
              <w:t>490.98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20.25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78.30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</w:t>
            </w:r>
          </w:p>
        </w:tc>
        <w:tc>
          <w:tcPr>
            <w:vMerge w:val="restart"/>
            <w:vAlign w:val="center"/>
          </w:tcPr>
          <w:p>
            <w:r>
              <w:t>324.54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18.60×1.50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61.20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</w:t>
            </w:r>
          </w:p>
        </w:tc>
        <w:tc>
          <w:tcPr>
            <w:vMerge w:val="restart"/>
            <w:vAlign w:val="center"/>
          </w:tcPr>
          <w:p>
            <w:r>
              <w:t>254.46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24.30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201.60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" w:name="_Toc13338"/>
      <w:r>
        <w:rPr>
          <w:color w:val="000000"/>
          <w:kern w:val="2"/>
          <w:szCs w:val="24"/>
          <w:lang w:val="en-US"/>
        </w:rPr>
        <w:t>天窗</w:t>
      </w:r>
      <w:bookmarkEnd w:id="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" w:name="_Toc13920"/>
      <w:r>
        <w:rPr>
          <w:color w:val="000000"/>
          <w:kern w:val="2"/>
          <w:szCs w:val="24"/>
          <w:lang w:val="en-US"/>
        </w:rPr>
        <w:t>屋顶</w:t>
      </w:r>
      <w:bookmarkEnd w:id="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2.267</w:t>
            </w:r>
          </w:p>
        </w:tc>
        <w:tc>
          <w:tcPr>
            <w:vAlign w:val="center"/>
          </w:tcPr>
          <w:p>
            <w:r>
              <w:t>1.530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2.451</w:t>
            </w:r>
          </w:p>
        </w:tc>
        <w:tc>
          <w:tcPr>
            <w:vAlign w:val="center"/>
          </w:tcPr>
          <w:p>
            <w:r>
              <w:t>4.157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" w:name="_Toc7199"/>
      <w:r>
        <w:rPr>
          <w:color w:val="000000"/>
          <w:kern w:val="2"/>
          <w:szCs w:val="24"/>
          <w:lang w:val="en-US"/>
        </w:rPr>
        <w:t>外墙</w:t>
      </w:r>
      <w:bookmarkEnd w:id="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1.238</w:t>
            </w:r>
          </w:p>
        </w:tc>
        <w:tc>
          <w:tcPr>
            <w:vAlign w:val="center"/>
          </w:tcPr>
          <w:p>
            <w:r>
              <w:t>4.104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bookmarkStart w:id="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20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0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0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0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0"/>
        </w:rPr>
        <w:t>；</w:t>
      </w:r>
    </w:p>
    <w:p>
      <w:pPr>
        <w:spacing w:line="360" w:lineRule="auto"/>
        <w:ind w:firstLine="192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68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6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" w:name="_Toc11873"/>
      <w:r>
        <w:rPr>
          <w:color w:val="000000"/>
          <w:kern w:val="2"/>
          <w:szCs w:val="24"/>
          <w:lang w:val="en-US"/>
        </w:rPr>
        <w:t>挑空楼板</w:t>
      </w:r>
      <w:bookmarkEnd w:id="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1.222</w:t>
            </w:r>
          </w:p>
        </w:tc>
        <w:tc>
          <w:tcPr>
            <w:vAlign w:val="center"/>
          </w:tcPr>
          <w:p>
            <w:r>
              <w:t>0.917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1.356</w:t>
            </w:r>
          </w:p>
        </w:tc>
        <w:tc>
          <w:tcPr>
            <w:vAlign w:val="center"/>
          </w:tcPr>
          <w:p>
            <w:r>
              <w:t>2.836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8" w:name="_Toc20879"/>
      <w:r>
        <w:rPr>
          <w:color w:val="000000"/>
          <w:kern w:val="2"/>
          <w:szCs w:val="24"/>
          <w:lang w:val="en-US"/>
        </w:rPr>
        <w:t>外窗热工</w:t>
      </w:r>
      <w:bookmarkEnd w:id="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隔热金属型材 6中透光Low-E+12空气+6透明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DBJ43-001-2017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幕墙，MQ22200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断桥铝合金型材14.8mm 6 高透光双银 Low-E+12A+6 透明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0.680</w:t>
            </w:r>
          </w:p>
        </w:tc>
        <w:tc>
          <w:tcPr>
            <w:vAlign w:val="center"/>
          </w:tcPr>
          <w:p>
            <w:r>
              <w:t>湖南省居住建筑节能设计标准 DBJ43/T025-2022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C1232，C12480，C1542，C18632，C2415，C2423，C1823，C1515，C1523，C1814，C1832，C2414，C1214，C1223，C1514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476.580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490.980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324.540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2.566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201.600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254.460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476.580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490.980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324.540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201.600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254.460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2.51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1546.56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9" w:name="_Toc11478"/>
      <w:r>
        <w:rPr>
          <w:color w:val="000000"/>
          <w:kern w:val="2"/>
          <w:szCs w:val="24"/>
          <w:lang w:val="en-US"/>
        </w:rPr>
        <w:t>非中空窗面积比</w:t>
      </w:r>
      <w:bookmarkEnd w:id="9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0" w:name="_Toc5246"/>
      <w:r>
        <w:rPr>
          <w:color w:val="000000"/>
          <w:kern w:val="2"/>
          <w:szCs w:val="24"/>
          <w:lang w:val="en-US"/>
        </w:rPr>
        <w:t>可开启窗扇</w:t>
      </w:r>
      <w:bookmarkEnd w:id="10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1351"/>
    <w:rsid w:val="04411351"/>
    <w:rsid w:val="3D62073D"/>
    <w:rsid w:val="434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2025-02-20T03:08:00Z</dcterms:created>
  <dc:creator>T。</dc:creator>
  <cp:lastModifiedBy>T。</cp:lastModifiedBy>
  <dcterms:modified xsi:type="dcterms:W3CDTF">2025-02-20T03:10:40Z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