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绿动潇湘—长沙某办公大楼绿色改造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46303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46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项目名称：绿动潇湘—长沙某办公大楼绿色改造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全寿命期单位建筑面积碳排放强为25726193kgCO2/（m2·a）减碳率80%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