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风场脉冲——杭州典型狭长西南向地块老旧小区改造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45391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5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业主单位：浙江工业大学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设计单位：浙江工业大学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咨询单位：浙江工业大学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项目地址：上城区复兴北苑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报告日期：2025年2月17日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项目名称：风场脉冲——杭州典型狭长西南向地块老旧小区改造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