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项目名称：“绿绘童梦•碳启新境”——“低碳“背景下南昌市某幼儿园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建筑面积：2631.22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用地面积：986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业主单位：江西兆玺房地产开发有限公司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设计单位：江西省建筑设计研究总院集团有限公司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咨询单位：江西省建筑设计研究总院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