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3" w:name="_GoBack"/>
      <w:bookmarkEnd w:id="73"/>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南昌某幼儿园</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2024年12月18日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10F2BD5">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T18270851291</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552CBDDD">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南昌</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2599.10</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3</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11.70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90149054"/>
      <w:bookmarkStart w:id="27" w:name="_Toc290209312"/>
      <w:bookmarkStart w:id="28" w:name="_Toc264569232"/>
      <w:bookmarkStart w:id="29" w:name="_Toc275165382"/>
      <w:bookmarkStart w:id="30" w:name="_Toc290209336"/>
      <w:bookmarkStart w:id="31" w:name="_Toc312399791"/>
      <w:bookmarkStart w:id="32" w:name="_Toc264043625"/>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043630"/>
      <w:bookmarkStart w:id="35" w:name="_Toc275165387"/>
      <w:bookmarkStart w:id="36" w:name="_Toc290149059"/>
      <w:bookmarkStart w:id="37" w:name="_Toc290209317"/>
      <w:bookmarkStart w:id="38" w:name="_Toc312399796"/>
      <w:bookmarkStart w:id="39" w:name="_Toc264569237"/>
      <w:bookmarkStart w:id="40" w:name="_Toc290209341"/>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64043629"/>
      <w:bookmarkStart w:id="43" w:name="_Toc290149058"/>
      <w:bookmarkStart w:id="44" w:name="_Toc290209316"/>
      <w:bookmarkStart w:id="45" w:name="_Toc290209340"/>
      <w:bookmarkStart w:id="46" w:name="_Toc264569236"/>
      <w:bookmarkStart w:id="47" w:name="_Toc312399795"/>
      <w:bookmarkStart w:id="48" w:name="_Toc275165386"/>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07A7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961DEC">
            <w:pPr>
              <w:jc w:val="center"/>
              <w:rPr>
                <w:sz w:val="18"/>
                <w:szCs w:val="18"/>
              </w:rPr>
            </w:pPr>
            <w:r>
              <w:rPr>
                <w:sz w:val="18"/>
                <w:szCs w:val="18"/>
              </w:rPr>
              <w:t>门窗编号</w:t>
            </w:r>
          </w:p>
        </w:tc>
        <w:tc>
          <w:tcPr>
            <w:shd w:val="clear" w:color="auto" w:fill="E6E6E6"/>
            <w:vAlign w:val="center"/>
          </w:tcPr>
          <w:p w14:paraId="3626D033">
            <w:pPr>
              <w:jc w:val="center"/>
              <w:rPr>
                <w:sz w:val="18"/>
                <w:szCs w:val="18"/>
              </w:rPr>
            </w:pPr>
            <w:r>
              <w:rPr>
                <w:sz w:val="18"/>
                <w:szCs w:val="18"/>
              </w:rPr>
              <w:t>宽度(mm)</w:t>
            </w:r>
          </w:p>
        </w:tc>
        <w:tc>
          <w:tcPr>
            <w:shd w:val="clear" w:color="auto" w:fill="E6E6E6"/>
            <w:vAlign w:val="center"/>
          </w:tcPr>
          <w:p w14:paraId="330DF1A5">
            <w:pPr>
              <w:jc w:val="center"/>
              <w:rPr>
                <w:sz w:val="18"/>
                <w:szCs w:val="18"/>
              </w:rPr>
            </w:pPr>
            <w:r>
              <w:rPr>
                <w:sz w:val="18"/>
                <w:szCs w:val="18"/>
              </w:rPr>
              <w:t>高度(mm)</w:t>
            </w:r>
          </w:p>
        </w:tc>
        <w:tc>
          <w:tcPr>
            <w:shd w:val="clear" w:color="auto" w:fill="E6E6E6"/>
            <w:vAlign w:val="center"/>
          </w:tcPr>
          <w:p w14:paraId="1EC0BFCF">
            <w:pPr>
              <w:jc w:val="center"/>
              <w:rPr>
                <w:sz w:val="18"/>
                <w:szCs w:val="18"/>
              </w:rPr>
            </w:pPr>
            <w:r>
              <w:rPr>
                <w:sz w:val="18"/>
                <w:szCs w:val="18"/>
              </w:rPr>
              <w:t>窗框类型</w:t>
            </w:r>
          </w:p>
        </w:tc>
        <w:tc>
          <w:tcPr>
            <w:shd w:val="clear" w:color="auto" w:fill="E6E6E6"/>
            <w:vAlign w:val="center"/>
          </w:tcPr>
          <w:p w14:paraId="38655D08">
            <w:pPr>
              <w:jc w:val="center"/>
              <w:rPr>
                <w:sz w:val="18"/>
                <w:szCs w:val="18"/>
              </w:rPr>
            </w:pPr>
            <w:r>
              <w:rPr>
                <w:sz w:val="18"/>
                <w:szCs w:val="18"/>
              </w:rPr>
              <w:t>玻璃类型</w:t>
            </w:r>
          </w:p>
        </w:tc>
        <w:tc>
          <w:tcPr>
            <w:shd w:val="clear" w:color="auto" w:fill="E6E6E6"/>
            <w:vAlign w:val="center"/>
          </w:tcPr>
          <w:p w14:paraId="38E95EDB">
            <w:pPr>
              <w:jc w:val="center"/>
              <w:rPr>
                <w:sz w:val="18"/>
                <w:szCs w:val="18"/>
              </w:rPr>
            </w:pPr>
            <w:r>
              <w:rPr>
                <w:sz w:val="18"/>
                <w:szCs w:val="18"/>
              </w:rPr>
              <w:t>可见光透射比</w:t>
            </w:r>
          </w:p>
        </w:tc>
        <w:tc>
          <w:tcPr>
            <w:shd w:val="clear" w:color="auto" w:fill="E6E6E6"/>
            <w:vAlign w:val="center"/>
          </w:tcPr>
          <w:p w14:paraId="19F3BC0C">
            <w:pPr>
              <w:jc w:val="center"/>
              <w:rPr>
                <w:sz w:val="18"/>
                <w:szCs w:val="18"/>
              </w:rPr>
            </w:pPr>
            <w:r>
              <w:rPr>
                <w:sz w:val="18"/>
                <w:szCs w:val="18"/>
              </w:rPr>
              <w:t>玻璃反射比</w:t>
            </w:r>
          </w:p>
        </w:tc>
      </w:tr>
      <w:tr w14:paraId="2297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38C9FA">
            <w:pPr>
              <w:jc w:val="center"/>
              <w:rPr>
                <w:sz w:val="18"/>
                <w:szCs w:val="18"/>
              </w:rPr>
            </w:pPr>
          </w:p>
        </w:tc>
        <w:tc>
          <w:tcPr>
            <w:vAlign w:val="center"/>
          </w:tcPr>
          <w:p w14:paraId="5270C9BC">
            <w:pPr>
              <w:jc w:val="center"/>
              <w:rPr>
                <w:sz w:val="18"/>
                <w:szCs w:val="18"/>
              </w:rPr>
            </w:pPr>
            <w:r>
              <w:rPr>
                <w:sz w:val="18"/>
                <w:szCs w:val="18"/>
              </w:rPr>
              <w:t>1200</w:t>
            </w:r>
          </w:p>
        </w:tc>
        <w:tc>
          <w:tcPr>
            <w:vAlign w:val="center"/>
          </w:tcPr>
          <w:p w14:paraId="0BDE0BC7">
            <w:pPr>
              <w:jc w:val="center"/>
              <w:rPr>
                <w:sz w:val="18"/>
                <w:szCs w:val="18"/>
              </w:rPr>
            </w:pPr>
            <w:r>
              <w:rPr>
                <w:sz w:val="18"/>
                <w:szCs w:val="18"/>
              </w:rPr>
              <w:t>1800</w:t>
            </w:r>
          </w:p>
        </w:tc>
        <w:tc>
          <w:tcPr>
            <w:vAlign w:val="center"/>
          </w:tcPr>
          <w:p w14:paraId="2E9A78B9">
            <w:pPr>
              <w:jc w:val="center"/>
              <w:rPr>
                <w:sz w:val="18"/>
                <w:szCs w:val="18"/>
              </w:rPr>
            </w:pPr>
            <w:r>
              <w:rPr>
                <w:sz w:val="18"/>
                <w:szCs w:val="18"/>
              </w:rPr>
              <w:t>单层铝窗</w:t>
            </w:r>
          </w:p>
        </w:tc>
        <w:tc>
          <w:tcPr>
            <w:vAlign w:val="center"/>
          </w:tcPr>
          <w:p w14:paraId="6557F20B">
            <w:pPr>
              <w:jc w:val="center"/>
              <w:rPr>
                <w:sz w:val="18"/>
                <w:szCs w:val="18"/>
              </w:rPr>
            </w:pPr>
            <w:r>
              <w:rPr>
                <w:sz w:val="18"/>
                <w:szCs w:val="18"/>
              </w:rPr>
              <w:t>高透Low-E</w:t>
            </w:r>
          </w:p>
        </w:tc>
        <w:tc>
          <w:tcPr>
            <w:vAlign w:val="center"/>
          </w:tcPr>
          <w:p w14:paraId="5C3D78E2">
            <w:pPr>
              <w:jc w:val="center"/>
              <w:rPr>
                <w:sz w:val="18"/>
                <w:szCs w:val="18"/>
              </w:rPr>
            </w:pPr>
            <w:r>
              <w:rPr>
                <w:sz w:val="18"/>
                <w:szCs w:val="18"/>
              </w:rPr>
              <w:t>0.76</w:t>
            </w:r>
          </w:p>
        </w:tc>
        <w:tc>
          <w:tcPr>
            <w:vAlign w:val="center"/>
          </w:tcPr>
          <w:p w14:paraId="1EF6BB52">
            <w:pPr>
              <w:jc w:val="center"/>
              <w:rPr>
                <w:sz w:val="18"/>
                <w:szCs w:val="18"/>
              </w:rPr>
            </w:pPr>
            <w:r>
              <w:rPr>
                <w:sz w:val="18"/>
                <w:szCs w:val="18"/>
              </w:rPr>
              <w:t>0.08</w:t>
            </w:r>
          </w:p>
        </w:tc>
      </w:tr>
      <w:tr w14:paraId="410EE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C301B6">
            <w:pPr>
              <w:jc w:val="center"/>
              <w:rPr>
                <w:sz w:val="18"/>
                <w:szCs w:val="18"/>
              </w:rPr>
            </w:pPr>
            <w:r>
              <w:rPr>
                <w:sz w:val="18"/>
                <w:szCs w:val="18"/>
              </w:rPr>
              <w:t>C0915</w:t>
            </w:r>
          </w:p>
        </w:tc>
        <w:tc>
          <w:tcPr>
            <w:vAlign w:val="center"/>
          </w:tcPr>
          <w:p w14:paraId="2B908F7C">
            <w:pPr>
              <w:jc w:val="center"/>
              <w:rPr>
                <w:sz w:val="18"/>
                <w:szCs w:val="18"/>
              </w:rPr>
            </w:pPr>
            <w:r>
              <w:rPr>
                <w:sz w:val="18"/>
                <w:szCs w:val="18"/>
              </w:rPr>
              <w:t>900</w:t>
            </w:r>
          </w:p>
        </w:tc>
        <w:tc>
          <w:tcPr>
            <w:vAlign w:val="center"/>
          </w:tcPr>
          <w:p w14:paraId="08D8F224">
            <w:pPr>
              <w:jc w:val="center"/>
              <w:rPr>
                <w:sz w:val="18"/>
                <w:szCs w:val="18"/>
              </w:rPr>
            </w:pPr>
            <w:r>
              <w:rPr>
                <w:sz w:val="18"/>
                <w:szCs w:val="18"/>
              </w:rPr>
              <w:t>1500</w:t>
            </w:r>
          </w:p>
        </w:tc>
        <w:tc>
          <w:tcPr>
            <w:vAlign w:val="center"/>
          </w:tcPr>
          <w:p w14:paraId="0DFA760C">
            <w:pPr>
              <w:jc w:val="center"/>
              <w:rPr>
                <w:sz w:val="18"/>
                <w:szCs w:val="18"/>
              </w:rPr>
            </w:pPr>
            <w:r>
              <w:rPr>
                <w:sz w:val="18"/>
                <w:szCs w:val="18"/>
              </w:rPr>
              <w:t>单层铝窗</w:t>
            </w:r>
          </w:p>
        </w:tc>
        <w:tc>
          <w:tcPr>
            <w:vAlign w:val="center"/>
          </w:tcPr>
          <w:p w14:paraId="43F03AA9">
            <w:pPr>
              <w:jc w:val="center"/>
              <w:rPr>
                <w:sz w:val="18"/>
                <w:szCs w:val="18"/>
              </w:rPr>
            </w:pPr>
            <w:r>
              <w:rPr>
                <w:sz w:val="18"/>
                <w:szCs w:val="18"/>
              </w:rPr>
              <w:t>高透Low-E</w:t>
            </w:r>
          </w:p>
        </w:tc>
        <w:tc>
          <w:tcPr>
            <w:vAlign w:val="center"/>
          </w:tcPr>
          <w:p w14:paraId="6211E3F7">
            <w:pPr>
              <w:jc w:val="center"/>
              <w:rPr>
                <w:sz w:val="18"/>
                <w:szCs w:val="18"/>
              </w:rPr>
            </w:pPr>
            <w:r>
              <w:rPr>
                <w:sz w:val="18"/>
                <w:szCs w:val="18"/>
              </w:rPr>
              <w:t>0.76</w:t>
            </w:r>
          </w:p>
        </w:tc>
        <w:tc>
          <w:tcPr>
            <w:vAlign w:val="center"/>
          </w:tcPr>
          <w:p w14:paraId="219C4ADB">
            <w:pPr>
              <w:jc w:val="center"/>
              <w:rPr>
                <w:sz w:val="18"/>
                <w:szCs w:val="18"/>
              </w:rPr>
            </w:pPr>
            <w:r>
              <w:rPr>
                <w:sz w:val="18"/>
                <w:szCs w:val="18"/>
              </w:rPr>
              <w:t>0.08</w:t>
            </w:r>
          </w:p>
        </w:tc>
      </w:tr>
      <w:tr w14:paraId="569F5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07BE6A">
            <w:pPr>
              <w:jc w:val="center"/>
              <w:rPr>
                <w:sz w:val="18"/>
                <w:szCs w:val="18"/>
              </w:rPr>
            </w:pPr>
            <w:r>
              <w:rPr>
                <w:sz w:val="18"/>
                <w:szCs w:val="18"/>
              </w:rPr>
              <w:t>C1123</w:t>
            </w:r>
          </w:p>
        </w:tc>
        <w:tc>
          <w:tcPr>
            <w:vAlign w:val="center"/>
          </w:tcPr>
          <w:p w14:paraId="20FA385E">
            <w:pPr>
              <w:jc w:val="center"/>
              <w:rPr>
                <w:sz w:val="18"/>
                <w:szCs w:val="18"/>
              </w:rPr>
            </w:pPr>
            <w:r>
              <w:rPr>
                <w:sz w:val="18"/>
                <w:szCs w:val="18"/>
              </w:rPr>
              <w:t>1100</w:t>
            </w:r>
          </w:p>
        </w:tc>
        <w:tc>
          <w:tcPr>
            <w:vAlign w:val="center"/>
          </w:tcPr>
          <w:p w14:paraId="682BD275">
            <w:pPr>
              <w:jc w:val="center"/>
              <w:rPr>
                <w:sz w:val="18"/>
                <w:szCs w:val="18"/>
              </w:rPr>
            </w:pPr>
            <w:r>
              <w:rPr>
                <w:sz w:val="18"/>
                <w:szCs w:val="18"/>
              </w:rPr>
              <w:t>2300</w:t>
            </w:r>
          </w:p>
        </w:tc>
        <w:tc>
          <w:tcPr>
            <w:vAlign w:val="center"/>
          </w:tcPr>
          <w:p w14:paraId="154DA29B">
            <w:pPr>
              <w:jc w:val="center"/>
              <w:rPr>
                <w:sz w:val="18"/>
                <w:szCs w:val="18"/>
              </w:rPr>
            </w:pPr>
            <w:r>
              <w:rPr>
                <w:sz w:val="18"/>
                <w:szCs w:val="18"/>
              </w:rPr>
              <w:t>单层铝窗</w:t>
            </w:r>
          </w:p>
        </w:tc>
        <w:tc>
          <w:tcPr>
            <w:vAlign w:val="center"/>
          </w:tcPr>
          <w:p w14:paraId="469B1F6A">
            <w:pPr>
              <w:jc w:val="center"/>
              <w:rPr>
                <w:sz w:val="18"/>
                <w:szCs w:val="18"/>
              </w:rPr>
            </w:pPr>
            <w:r>
              <w:rPr>
                <w:sz w:val="18"/>
                <w:szCs w:val="18"/>
              </w:rPr>
              <w:t>高透Low-E</w:t>
            </w:r>
          </w:p>
        </w:tc>
        <w:tc>
          <w:tcPr>
            <w:vAlign w:val="center"/>
          </w:tcPr>
          <w:p w14:paraId="2E481D60">
            <w:pPr>
              <w:jc w:val="center"/>
              <w:rPr>
                <w:sz w:val="18"/>
                <w:szCs w:val="18"/>
              </w:rPr>
            </w:pPr>
            <w:r>
              <w:rPr>
                <w:sz w:val="18"/>
                <w:szCs w:val="18"/>
              </w:rPr>
              <w:t>0.76</w:t>
            </w:r>
          </w:p>
        </w:tc>
        <w:tc>
          <w:tcPr>
            <w:vAlign w:val="center"/>
          </w:tcPr>
          <w:p w14:paraId="59D3CF2E">
            <w:pPr>
              <w:jc w:val="center"/>
              <w:rPr>
                <w:sz w:val="18"/>
                <w:szCs w:val="18"/>
              </w:rPr>
            </w:pPr>
            <w:r>
              <w:rPr>
                <w:sz w:val="18"/>
                <w:szCs w:val="18"/>
              </w:rPr>
              <w:t>0.08</w:t>
            </w:r>
          </w:p>
        </w:tc>
      </w:tr>
      <w:tr w14:paraId="78E6A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8AE88E">
            <w:pPr>
              <w:jc w:val="center"/>
              <w:rPr>
                <w:sz w:val="18"/>
                <w:szCs w:val="18"/>
              </w:rPr>
            </w:pPr>
            <w:r>
              <w:rPr>
                <w:sz w:val="18"/>
                <w:szCs w:val="18"/>
              </w:rPr>
              <w:t>C1126</w:t>
            </w:r>
          </w:p>
        </w:tc>
        <w:tc>
          <w:tcPr>
            <w:vAlign w:val="center"/>
          </w:tcPr>
          <w:p w14:paraId="184D74A6">
            <w:pPr>
              <w:jc w:val="center"/>
              <w:rPr>
                <w:sz w:val="18"/>
                <w:szCs w:val="18"/>
              </w:rPr>
            </w:pPr>
            <w:r>
              <w:rPr>
                <w:sz w:val="18"/>
                <w:szCs w:val="18"/>
              </w:rPr>
              <w:t>1100</w:t>
            </w:r>
          </w:p>
        </w:tc>
        <w:tc>
          <w:tcPr>
            <w:vAlign w:val="center"/>
          </w:tcPr>
          <w:p w14:paraId="6009BF42">
            <w:pPr>
              <w:jc w:val="center"/>
              <w:rPr>
                <w:sz w:val="18"/>
                <w:szCs w:val="18"/>
              </w:rPr>
            </w:pPr>
            <w:r>
              <w:rPr>
                <w:sz w:val="18"/>
                <w:szCs w:val="18"/>
              </w:rPr>
              <w:t>2600</w:t>
            </w:r>
          </w:p>
        </w:tc>
        <w:tc>
          <w:tcPr>
            <w:vAlign w:val="center"/>
          </w:tcPr>
          <w:p w14:paraId="23170A66">
            <w:pPr>
              <w:jc w:val="center"/>
              <w:rPr>
                <w:sz w:val="18"/>
                <w:szCs w:val="18"/>
              </w:rPr>
            </w:pPr>
            <w:r>
              <w:rPr>
                <w:sz w:val="18"/>
                <w:szCs w:val="18"/>
              </w:rPr>
              <w:t>单层铝窗</w:t>
            </w:r>
          </w:p>
        </w:tc>
        <w:tc>
          <w:tcPr>
            <w:vAlign w:val="center"/>
          </w:tcPr>
          <w:p w14:paraId="09570E12">
            <w:pPr>
              <w:jc w:val="center"/>
              <w:rPr>
                <w:sz w:val="18"/>
                <w:szCs w:val="18"/>
              </w:rPr>
            </w:pPr>
            <w:r>
              <w:rPr>
                <w:sz w:val="18"/>
                <w:szCs w:val="18"/>
              </w:rPr>
              <w:t>高透Low-E</w:t>
            </w:r>
          </w:p>
        </w:tc>
        <w:tc>
          <w:tcPr>
            <w:vAlign w:val="center"/>
          </w:tcPr>
          <w:p w14:paraId="20B3D603">
            <w:pPr>
              <w:jc w:val="center"/>
              <w:rPr>
                <w:sz w:val="18"/>
                <w:szCs w:val="18"/>
              </w:rPr>
            </w:pPr>
            <w:r>
              <w:rPr>
                <w:sz w:val="18"/>
                <w:szCs w:val="18"/>
              </w:rPr>
              <w:t>0.76</w:t>
            </w:r>
          </w:p>
        </w:tc>
        <w:tc>
          <w:tcPr>
            <w:vAlign w:val="center"/>
          </w:tcPr>
          <w:p w14:paraId="060FF8E0">
            <w:pPr>
              <w:jc w:val="center"/>
              <w:rPr>
                <w:sz w:val="18"/>
                <w:szCs w:val="18"/>
              </w:rPr>
            </w:pPr>
            <w:r>
              <w:rPr>
                <w:sz w:val="18"/>
                <w:szCs w:val="18"/>
              </w:rPr>
              <w:t>0.08</w:t>
            </w:r>
          </w:p>
        </w:tc>
      </w:tr>
      <w:tr w14:paraId="39739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68457E">
            <w:pPr>
              <w:jc w:val="center"/>
              <w:rPr>
                <w:sz w:val="18"/>
                <w:szCs w:val="18"/>
              </w:rPr>
            </w:pPr>
            <w:r>
              <w:rPr>
                <w:sz w:val="18"/>
                <w:szCs w:val="18"/>
              </w:rPr>
              <w:t>C1215</w:t>
            </w:r>
          </w:p>
        </w:tc>
        <w:tc>
          <w:tcPr>
            <w:vAlign w:val="center"/>
          </w:tcPr>
          <w:p w14:paraId="53AEB3C7">
            <w:pPr>
              <w:jc w:val="center"/>
              <w:rPr>
                <w:sz w:val="18"/>
                <w:szCs w:val="18"/>
              </w:rPr>
            </w:pPr>
            <w:r>
              <w:rPr>
                <w:sz w:val="18"/>
                <w:szCs w:val="18"/>
              </w:rPr>
              <w:t>1200</w:t>
            </w:r>
          </w:p>
        </w:tc>
        <w:tc>
          <w:tcPr>
            <w:vAlign w:val="center"/>
          </w:tcPr>
          <w:p w14:paraId="118191F4">
            <w:pPr>
              <w:jc w:val="center"/>
              <w:rPr>
                <w:sz w:val="18"/>
                <w:szCs w:val="18"/>
              </w:rPr>
            </w:pPr>
            <w:r>
              <w:rPr>
                <w:sz w:val="18"/>
                <w:szCs w:val="18"/>
              </w:rPr>
              <w:t>1500</w:t>
            </w:r>
          </w:p>
        </w:tc>
        <w:tc>
          <w:tcPr>
            <w:vAlign w:val="center"/>
          </w:tcPr>
          <w:p w14:paraId="538B1FF8">
            <w:pPr>
              <w:jc w:val="center"/>
              <w:rPr>
                <w:sz w:val="18"/>
                <w:szCs w:val="18"/>
              </w:rPr>
            </w:pPr>
            <w:r>
              <w:rPr>
                <w:sz w:val="18"/>
                <w:szCs w:val="18"/>
              </w:rPr>
              <w:t>单层铝窗</w:t>
            </w:r>
          </w:p>
        </w:tc>
        <w:tc>
          <w:tcPr>
            <w:vAlign w:val="center"/>
          </w:tcPr>
          <w:p w14:paraId="44CE2D29">
            <w:pPr>
              <w:jc w:val="center"/>
              <w:rPr>
                <w:sz w:val="18"/>
                <w:szCs w:val="18"/>
              </w:rPr>
            </w:pPr>
            <w:r>
              <w:rPr>
                <w:sz w:val="18"/>
                <w:szCs w:val="18"/>
              </w:rPr>
              <w:t>高透Low-E</w:t>
            </w:r>
          </w:p>
        </w:tc>
        <w:tc>
          <w:tcPr>
            <w:vAlign w:val="center"/>
          </w:tcPr>
          <w:p w14:paraId="4E3E8B5B">
            <w:pPr>
              <w:jc w:val="center"/>
              <w:rPr>
                <w:sz w:val="18"/>
                <w:szCs w:val="18"/>
              </w:rPr>
            </w:pPr>
            <w:r>
              <w:rPr>
                <w:sz w:val="18"/>
                <w:szCs w:val="18"/>
              </w:rPr>
              <w:t>0.76</w:t>
            </w:r>
          </w:p>
        </w:tc>
        <w:tc>
          <w:tcPr>
            <w:vAlign w:val="center"/>
          </w:tcPr>
          <w:p w14:paraId="0FB822F9">
            <w:pPr>
              <w:jc w:val="center"/>
              <w:rPr>
                <w:sz w:val="18"/>
                <w:szCs w:val="18"/>
              </w:rPr>
            </w:pPr>
            <w:r>
              <w:rPr>
                <w:sz w:val="18"/>
                <w:szCs w:val="18"/>
              </w:rPr>
              <w:t>0.08</w:t>
            </w:r>
          </w:p>
        </w:tc>
      </w:tr>
      <w:tr w14:paraId="71A0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E04B22">
            <w:pPr>
              <w:jc w:val="center"/>
              <w:rPr>
                <w:sz w:val="18"/>
                <w:szCs w:val="18"/>
              </w:rPr>
            </w:pPr>
            <w:r>
              <w:rPr>
                <w:sz w:val="18"/>
                <w:szCs w:val="18"/>
              </w:rPr>
              <w:t>C1222</w:t>
            </w:r>
          </w:p>
        </w:tc>
        <w:tc>
          <w:tcPr>
            <w:vAlign w:val="center"/>
          </w:tcPr>
          <w:p w14:paraId="7A67B53A">
            <w:pPr>
              <w:jc w:val="center"/>
              <w:rPr>
                <w:sz w:val="18"/>
                <w:szCs w:val="18"/>
              </w:rPr>
            </w:pPr>
            <w:r>
              <w:rPr>
                <w:sz w:val="18"/>
                <w:szCs w:val="18"/>
              </w:rPr>
              <w:t>1200</w:t>
            </w:r>
          </w:p>
        </w:tc>
        <w:tc>
          <w:tcPr>
            <w:vAlign w:val="center"/>
          </w:tcPr>
          <w:p w14:paraId="669C62E1">
            <w:pPr>
              <w:jc w:val="center"/>
              <w:rPr>
                <w:sz w:val="18"/>
                <w:szCs w:val="18"/>
              </w:rPr>
            </w:pPr>
            <w:r>
              <w:rPr>
                <w:sz w:val="18"/>
                <w:szCs w:val="18"/>
              </w:rPr>
              <w:t>2200</w:t>
            </w:r>
          </w:p>
        </w:tc>
        <w:tc>
          <w:tcPr>
            <w:vAlign w:val="center"/>
          </w:tcPr>
          <w:p w14:paraId="79A71D4E">
            <w:pPr>
              <w:jc w:val="center"/>
              <w:rPr>
                <w:sz w:val="18"/>
                <w:szCs w:val="18"/>
              </w:rPr>
            </w:pPr>
            <w:r>
              <w:rPr>
                <w:sz w:val="18"/>
                <w:szCs w:val="18"/>
              </w:rPr>
              <w:t>单层铝窗</w:t>
            </w:r>
          </w:p>
        </w:tc>
        <w:tc>
          <w:tcPr>
            <w:vAlign w:val="center"/>
          </w:tcPr>
          <w:p w14:paraId="5FF29077">
            <w:pPr>
              <w:jc w:val="center"/>
              <w:rPr>
                <w:sz w:val="18"/>
                <w:szCs w:val="18"/>
              </w:rPr>
            </w:pPr>
            <w:r>
              <w:rPr>
                <w:sz w:val="18"/>
                <w:szCs w:val="18"/>
              </w:rPr>
              <w:t>高透Low-E</w:t>
            </w:r>
          </w:p>
        </w:tc>
        <w:tc>
          <w:tcPr>
            <w:vAlign w:val="center"/>
          </w:tcPr>
          <w:p w14:paraId="6CEFEEF4">
            <w:pPr>
              <w:jc w:val="center"/>
              <w:rPr>
                <w:sz w:val="18"/>
                <w:szCs w:val="18"/>
              </w:rPr>
            </w:pPr>
            <w:r>
              <w:rPr>
                <w:sz w:val="18"/>
                <w:szCs w:val="18"/>
              </w:rPr>
              <w:t>0.76</w:t>
            </w:r>
          </w:p>
        </w:tc>
        <w:tc>
          <w:tcPr>
            <w:vAlign w:val="center"/>
          </w:tcPr>
          <w:p w14:paraId="41B42296">
            <w:pPr>
              <w:jc w:val="center"/>
              <w:rPr>
                <w:sz w:val="18"/>
                <w:szCs w:val="18"/>
              </w:rPr>
            </w:pPr>
            <w:r>
              <w:rPr>
                <w:sz w:val="18"/>
                <w:szCs w:val="18"/>
              </w:rPr>
              <w:t>0.08</w:t>
            </w:r>
          </w:p>
        </w:tc>
      </w:tr>
      <w:tr w14:paraId="7F30F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1F51B6">
            <w:pPr>
              <w:jc w:val="center"/>
              <w:rPr>
                <w:sz w:val="18"/>
                <w:szCs w:val="18"/>
              </w:rPr>
            </w:pPr>
            <w:r>
              <w:rPr>
                <w:sz w:val="18"/>
                <w:szCs w:val="18"/>
              </w:rPr>
              <w:t>C1226</w:t>
            </w:r>
          </w:p>
        </w:tc>
        <w:tc>
          <w:tcPr>
            <w:vAlign w:val="center"/>
          </w:tcPr>
          <w:p w14:paraId="0A71B9A9">
            <w:pPr>
              <w:jc w:val="center"/>
              <w:rPr>
                <w:sz w:val="18"/>
                <w:szCs w:val="18"/>
              </w:rPr>
            </w:pPr>
            <w:r>
              <w:rPr>
                <w:sz w:val="18"/>
                <w:szCs w:val="18"/>
              </w:rPr>
              <w:t>1250</w:t>
            </w:r>
          </w:p>
        </w:tc>
        <w:tc>
          <w:tcPr>
            <w:vAlign w:val="center"/>
          </w:tcPr>
          <w:p w14:paraId="4DD92604">
            <w:pPr>
              <w:jc w:val="center"/>
              <w:rPr>
                <w:sz w:val="18"/>
                <w:szCs w:val="18"/>
              </w:rPr>
            </w:pPr>
            <w:r>
              <w:rPr>
                <w:sz w:val="18"/>
                <w:szCs w:val="18"/>
              </w:rPr>
              <w:t>2600</w:t>
            </w:r>
          </w:p>
        </w:tc>
        <w:tc>
          <w:tcPr>
            <w:vAlign w:val="center"/>
          </w:tcPr>
          <w:p w14:paraId="7032DF63">
            <w:pPr>
              <w:jc w:val="center"/>
              <w:rPr>
                <w:sz w:val="18"/>
                <w:szCs w:val="18"/>
              </w:rPr>
            </w:pPr>
            <w:r>
              <w:rPr>
                <w:sz w:val="18"/>
                <w:szCs w:val="18"/>
              </w:rPr>
              <w:t>单层铝窗</w:t>
            </w:r>
          </w:p>
        </w:tc>
        <w:tc>
          <w:tcPr>
            <w:vAlign w:val="center"/>
          </w:tcPr>
          <w:p w14:paraId="55A1EF8A">
            <w:pPr>
              <w:jc w:val="center"/>
              <w:rPr>
                <w:sz w:val="18"/>
                <w:szCs w:val="18"/>
              </w:rPr>
            </w:pPr>
            <w:r>
              <w:rPr>
                <w:sz w:val="18"/>
                <w:szCs w:val="18"/>
              </w:rPr>
              <w:t>高透Low-E</w:t>
            </w:r>
          </w:p>
        </w:tc>
        <w:tc>
          <w:tcPr>
            <w:vAlign w:val="center"/>
          </w:tcPr>
          <w:p w14:paraId="03BC2AC6">
            <w:pPr>
              <w:jc w:val="center"/>
              <w:rPr>
                <w:sz w:val="18"/>
                <w:szCs w:val="18"/>
              </w:rPr>
            </w:pPr>
            <w:r>
              <w:rPr>
                <w:sz w:val="18"/>
                <w:szCs w:val="18"/>
              </w:rPr>
              <w:t>0.76</w:t>
            </w:r>
          </w:p>
        </w:tc>
        <w:tc>
          <w:tcPr>
            <w:vAlign w:val="center"/>
          </w:tcPr>
          <w:p w14:paraId="66670ED8">
            <w:pPr>
              <w:jc w:val="center"/>
              <w:rPr>
                <w:sz w:val="18"/>
                <w:szCs w:val="18"/>
              </w:rPr>
            </w:pPr>
            <w:r>
              <w:rPr>
                <w:sz w:val="18"/>
                <w:szCs w:val="18"/>
              </w:rPr>
              <w:t>0.08</w:t>
            </w:r>
          </w:p>
        </w:tc>
      </w:tr>
      <w:tr w14:paraId="707F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582D85">
            <w:pPr>
              <w:jc w:val="center"/>
              <w:rPr>
                <w:sz w:val="18"/>
                <w:szCs w:val="18"/>
              </w:rPr>
            </w:pPr>
            <w:r>
              <w:rPr>
                <w:sz w:val="18"/>
                <w:szCs w:val="18"/>
              </w:rPr>
              <w:t>C1415</w:t>
            </w:r>
          </w:p>
        </w:tc>
        <w:tc>
          <w:tcPr>
            <w:vAlign w:val="center"/>
          </w:tcPr>
          <w:p w14:paraId="08EF618B">
            <w:pPr>
              <w:jc w:val="center"/>
              <w:rPr>
                <w:sz w:val="18"/>
                <w:szCs w:val="18"/>
              </w:rPr>
            </w:pPr>
            <w:r>
              <w:rPr>
                <w:sz w:val="18"/>
                <w:szCs w:val="18"/>
              </w:rPr>
              <w:t>1400</w:t>
            </w:r>
          </w:p>
        </w:tc>
        <w:tc>
          <w:tcPr>
            <w:vAlign w:val="center"/>
          </w:tcPr>
          <w:p w14:paraId="04149EEB">
            <w:pPr>
              <w:jc w:val="center"/>
              <w:rPr>
                <w:sz w:val="18"/>
                <w:szCs w:val="18"/>
              </w:rPr>
            </w:pPr>
            <w:r>
              <w:rPr>
                <w:sz w:val="18"/>
                <w:szCs w:val="18"/>
              </w:rPr>
              <w:t>1500</w:t>
            </w:r>
          </w:p>
        </w:tc>
        <w:tc>
          <w:tcPr>
            <w:vAlign w:val="center"/>
          </w:tcPr>
          <w:p w14:paraId="1E4C4B63">
            <w:pPr>
              <w:jc w:val="center"/>
              <w:rPr>
                <w:sz w:val="18"/>
                <w:szCs w:val="18"/>
              </w:rPr>
            </w:pPr>
            <w:r>
              <w:rPr>
                <w:sz w:val="18"/>
                <w:szCs w:val="18"/>
              </w:rPr>
              <w:t>单层铝窗</w:t>
            </w:r>
          </w:p>
        </w:tc>
        <w:tc>
          <w:tcPr>
            <w:vAlign w:val="center"/>
          </w:tcPr>
          <w:p w14:paraId="50D7A71E">
            <w:pPr>
              <w:jc w:val="center"/>
              <w:rPr>
                <w:sz w:val="18"/>
                <w:szCs w:val="18"/>
              </w:rPr>
            </w:pPr>
            <w:r>
              <w:rPr>
                <w:sz w:val="18"/>
                <w:szCs w:val="18"/>
              </w:rPr>
              <w:t>高透Low-E</w:t>
            </w:r>
          </w:p>
        </w:tc>
        <w:tc>
          <w:tcPr>
            <w:vAlign w:val="center"/>
          </w:tcPr>
          <w:p w14:paraId="7D974C5F">
            <w:pPr>
              <w:jc w:val="center"/>
              <w:rPr>
                <w:sz w:val="18"/>
                <w:szCs w:val="18"/>
              </w:rPr>
            </w:pPr>
            <w:r>
              <w:rPr>
                <w:sz w:val="18"/>
                <w:szCs w:val="18"/>
              </w:rPr>
              <w:t>0.76</w:t>
            </w:r>
          </w:p>
        </w:tc>
        <w:tc>
          <w:tcPr>
            <w:vAlign w:val="center"/>
          </w:tcPr>
          <w:p w14:paraId="35FF3CC5">
            <w:pPr>
              <w:jc w:val="center"/>
              <w:rPr>
                <w:sz w:val="18"/>
                <w:szCs w:val="18"/>
              </w:rPr>
            </w:pPr>
            <w:r>
              <w:rPr>
                <w:sz w:val="18"/>
                <w:szCs w:val="18"/>
              </w:rPr>
              <w:t>0.08</w:t>
            </w:r>
          </w:p>
        </w:tc>
      </w:tr>
      <w:tr w14:paraId="0247C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DA0D01">
            <w:pPr>
              <w:jc w:val="center"/>
              <w:rPr>
                <w:sz w:val="18"/>
                <w:szCs w:val="18"/>
              </w:rPr>
            </w:pPr>
            <w:r>
              <w:rPr>
                <w:sz w:val="18"/>
                <w:szCs w:val="18"/>
              </w:rPr>
              <w:t>C1515</w:t>
            </w:r>
          </w:p>
        </w:tc>
        <w:tc>
          <w:tcPr>
            <w:vAlign w:val="center"/>
          </w:tcPr>
          <w:p w14:paraId="580B607F">
            <w:pPr>
              <w:jc w:val="center"/>
              <w:rPr>
                <w:sz w:val="18"/>
                <w:szCs w:val="18"/>
              </w:rPr>
            </w:pPr>
            <w:r>
              <w:rPr>
                <w:sz w:val="18"/>
                <w:szCs w:val="18"/>
              </w:rPr>
              <w:t>1500</w:t>
            </w:r>
          </w:p>
        </w:tc>
        <w:tc>
          <w:tcPr>
            <w:vAlign w:val="center"/>
          </w:tcPr>
          <w:p w14:paraId="16120168">
            <w:pPr>
              <w:jc w:val="center"/>
              <w:rPr>
                <w:sz w:val="18"/>
                <w:szCs w:val="18"/>
              </w:rPr>
            </w:pPr>
            <w:r>
              <w:rPr>
                <w:sz w:val="18"/>
                <w:szCs w:val="18"/>
              </w:rPr>
              <w:t>1500</w:t>
            </w:r>
          </w:p>
        </w:tc>
        <w:tc>
          <w:tcPr>
            <w:vAlign w:val="center"/>
          </w:tcPr>
          <w:p w14:paraId="4BCF0E74">
            <w:pPr>
              <w:jc w:val="center"/>
              <w:rPr>
                <w:sz w:val="18"/>
                <w:szCs w:val="18"/>
              </w:rPr>
            </w:pPr>
            <w:r>
              <w:rPr>
                <w:sz w:val="18"/>
                <w:szCs w:val="18"/>
              </w:rPr>
              <w:t>单层铝窗</w:t>
            </w:r>
          </w:p>
        </w:tc>
        <w:tc>
          <w:tcPr>
            <w:vAlign w:val="center"/>
          </w:tcPr>
          <w:p w14:paraId="03561E1B">
            <w:pPr>
              <w:jc w:val="center"/>
              <w:rPr>
                <w:sz w:val="18"/>
                <w:szCs w:val="18"/>
              </w:rPr>
            </w:pPr>
            <w:r>
              <w:rPr>
                <w:sz w:val="18"/>
                <w:szCs w:val="18"/>
              </w:rPr>
              <w:t>高透Low-E</w:t>
            </w:r>
          </w:p>
        </w:tc>
        <w:tc>
          <w:tcPr>
            <w:vAlign w:val="center"/>
          </w:tcPr>
          <w:p w14:paraId="7F9A43CE">
            <w:pPr>
              <w:jc w:val="center"/>
              <w:rPr>
                <w:sz w:val="18"/>
                <w:szCs w:val="18"/>
              </w:rPr>
            </w:pPr>
            <w:r>
              <w:rPr>
                <w:sz w:val="18"/>
                <w:szCs w:val="18"/>
              </w:rPr>
              <w:t>0.76</w:t>
            </w:r>
          </w:p>
        </w:tc>
        <w:tc>
          <w:tcPr>
            <w:vAlign w:val="center"/>
          </w:tcPr>
          <w:p w14:paraId="337F3CA3">
            <w:pPr>
              <w:jc w:val="center"/>
              <w:rPr>
                <w:sz w:val="18"/>
                <w:szCs w:val="18"/>
              </w:rPr>
            </w:pPr>
            <w:r>
              <w:rPr>
                <w:sz w:val="18"/>
                <w:szCs w:val="18"/>
              </w:rPr>
              <w:t>0.08</w:t>
            </w:r>
          </w:p>
        </w:tc>
      </w:tr>
      <w:tr w14:paraId="794A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162C3C">
            <w:pPr>
              <w:jc w:val="center"/>
              <w:rPr>
                <w:sz w:val="18"/>
                <w:szCs w:val="18"/>
              </w:rPr>
            </w:pPr>
            <w:r>
              <w:rPr>
                <w:sz w:val="18"/>
                <w:szCs w:val="18"/>
              </w:rPr>
              <w:t>C1518</w:t>
            </w:r>
          </w:p>
        </w:tc>
        <w:tc>
          <w:tcPr>
            <w:vAlign w:val="center"/>
          </w:tcPr>
          <w:p w14:paraId="581AEA18">
            <w:pPr>
              <w:jc w:val="center"/>
              <w:rPr>
                <w:sz w:val="18"/>
                <w:szCs w:val="18"/>
              </w:rPr>
            </w:pPr>
            <w:r>
              <w:rPr>
                <w:sz w:val="18"/>
                <w:szCs w:val="18"/>
              </w:rPr>
              <w:t>1500</w:t>
            </w:r>
          </w:p>
        </w:tc>
        <w:tc>
          <w:tcPr>
            <w:vAlign w:val="center"/>
          </w:tcPr>
          <w:p w14:paraId="3701F5B9">
            <w:pPr>
              <w:jc w:val="center"/>
              <w:rPr>
                <w:sz w:val="18"/>
                <w:szCs w:val="18"/>
              </w:rPr>
            </w:pPr>
            <w:r>
              <w:rPr>
                <w:sz w:val="18"/>
                <w:szCs w:val="18"/>
              </w:rPr>
              <w:t>1800</w:t>
            </w:r>
          </w:p>
        </w:tc>
        <w:tc>
          <w:tcPr>
            <w:vAlign w:val="center"/>
          </w:tcPr>
          <w:p w14:paraId="449507F9">
            <w:pPr>
              <w:jc w:val="center"/>
              <w:rPr>
                <w:sz w:val="18"/>
                <w:szCs w:val="18"/>
              </w:rPr>
            </w:pPr>
            <w:r>
              <w:rPr>
                <w:sz w:val="18"/>
                <w:szCs w:val="18"/>
              </w:rPr>
              <w:t>单层铝窗</w:t>
            </w:r>
          </w:p>
        </w:tc>
        <w:tc>
          <w:tcPr>
            <w:vAlign w:val="center"/>
          </w:tcPr>
          <w:p w14:paraId="0F30F75E">
            <w:pPr>
              <w:jc w:val="center"/>
              <w:rPr>
                <w:sz w:val="18"/>
                <w:szCs w:val="18"/>
              </w:rPr>
            </w:pPr>
            <w:r>
              <w:rPr>
                <w:sz w:val="18"/>
                <w:szCs w:val="18"/>
              </w:rPr>
              <w:t>高透Low-E</w:t>
            </w:r>
          </w:p>
        </w:tc>
        <w:tc>
          <w:tcPr>
            <w:vAlign w:val="center"/>
          </w:tcPr>
          <w:p w14:paraId="3C864859">
            <w:pPr>
              <w:jc w:val="center"/>
              <w:rPr>
                <w:sz w:val="18"/>
                <w:szCs w:val="18"/>
              </w:rPr>
            </w:pPr>
            <w:r>
              <w:rPr>
                <w:sz w:val="18"/>
                <w:szCs w:val="18"/>
              </w:rPr>
              <w:t>0.76</w:t>
            </w:r>
          </w:p>
        </w:tc>
        <w:tc>
          <w:tcPr>
            <w:vAlign w:val="center"/>
          </w:tcPr>
          <w:p w14:paraId="432B8E07">
            <w:pPr>
              <w:jc w:val="center"/>
              <w:rPr>
                <w:sz w:val="18"/>
                <w:szCs w:val="18"/>
              </w:rPr>
            </w:pPr>
            <w:r>
              <w:rPr>
                <w:sz w:val="18"/>
                <w:szCs w:val="18"/>
              </w:rPr>
              <w:t>0.08</w:t>
            </w:r>
          </w:p>
        </w:tc>
      </w:tr>
      <w:tr w14:paraId="245BF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E6E1F9">
            <w:pPr>
              <w:jc w:val="center"/>
              <w:rPr>
                <w:sz w:val="18"/>
                <w:szCs w:val="18"/>
              </w:rPr>
            </w:pPr>
            <w:r>
              <w:rPr>
                <w:sz w:val="18"/>
                <w:szCs w:val="18"/>
              </w:rPr>
              <w:t>C1726</w:t>
            </w:r>
          </w:p>
        </w:tc>
        <w:tc>
          <w:tcPr>
            <w:vAlign w:val="center"/>
          </w:tcPr>
          <w:p w14:paraId="5DD41D52">
            <w:pPr>
              <w:jc w:val="center"/>
              <w:rPr>
                <w:sz w:val="18"/>
                <w:szCs w:val="18"/>
              </w:rPr>
            </w:pPr>
            <w:r>
              <w:rPr>
                <w:sz w:val="18"/>
                <w:szCs w:val="18"/>
              </w:rPr>
              <w:t>1700</w:t>
            </w:r>
          </w:p>
        </w:tc>
        <w:tc>
          <w:tcPr>
            <w:vAlign w:val="center"/>
          </w:tcPr>
          <w:p w14:paraId="7226A104">
            <w:pPr>
              <w:jc w:val="center"/>
              <w:rPr>
                <w:sz w:val="18"/>
                <w:szCs w:val="18"/>
              </w:rPr>
            </w:pPr>
            <w:r>
              <w:rPr>
                <w:sz w:val="18"/>
                <w:szCs w:val="18"/>
              </w:rPr>
              <w:t>2600</w:t>
            </w:r>
          </w:p>
        </w:tc>
        <w:tc>
          <w:tcPr>
            <w:vAlign w:val="center"/>
          </w:tcPr>
          <w:p w14:paraId="571B9C30">
            <w:pPr>
              <w:jc w:val="center"/>
              <w:rPr>
                <w:sz w:val="18"/>
                <w:szCs w:val="18"/>
              </w:rPr>
            </w:pPr>
            <w:r>
              <w:rPr>
                <w:sz w:val="18"/>
                <w:szCs w:val="18"/>
              </w:rPr>
              <w:t>单层铝窗</w:t>
            </w:r>
          </w:p>
        </w:tc>
        <w:tc>
          <w:tcPr>
            <w:vAlign w:val="center"/>
          </w:tcPr>
          <w:p w14:paraId="429CB03D">
            <w:pPr>
              <w:jc w:val="center"/>
              <w:rPr>
                <w:sz w:val="18"/>
                <w:szCs w:val="18"/>
              </w:rPr>
            </w:pPr>
            <w:r>
              <w:rPr>
                <w:sz w:val="18"/>
                <w:szCs w:val="18"/>
              </w:rPr>
              <w:t>高透Low-E</w:t>
            </w:r>
          </w:p>
        </w:tc>
        <w:tc>
          <w:tcPr>
            <w:vAlign w:val="center"/>
          </w:tcPr>
          <w:p w14:paraId="00A86B18">
            <w:pPr>
              <w:jc w:val="center"/>
              <w:rPr>
                <w:sz w:val="18"/>
                <w:szCs w:val="18"/>
              </w:rPr>
            </w:pPr>
            <w:r>
              <w:rPr>
                <w:sz w:val="18"/>
                <w:szCs w:val="18"/>
              </w:rPr>
              <w:t>0.76</w:t>
            </w:r>
          </w:p>
        </w:tc>
        <w:tc>
          <w:tcPr>
            <w:vAlign w:val="center"/>
          </w:tcPr>
          <w:p w14:paraId="438BAEC7">
            <w:pPr>
              <w:jc w:val="center"/>
              <w:rPr>
                <w:sz w:val="18"/>
                <w:szCs w:val="18"/>
              </w:rPr>
            </w:pPr>
            <w:r>
              <w:rPr>
                <w:sz w:val="18"/>
                <w:szCs w:val="18"/>
              </w:rPr>
              <w:t>0.08</w:t>
            </w:r>
          </w:p>
        </w:tc>
      </w:tr>
      <w:tr w14:paraId="7EE09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786BF3">
            <w:pPr>
              <w:jc w:val="center"/>
              <w:rPr>
                <w:sz w:val="18"/>
                <w:szCs w:val="18"/>
              </w:rPr>
            </w:pPr>
            <w:r>
              <w:rPr>
                <w:sz w:val="18"/>
                <w:szCs w:val="18"/>
              </w:rPr>
              <w:t>C1822</w:t>
            </w:r>
          </w:p>
        </w:tc>
        <w:tc>
          <w:tcPr>
            <w:vAlign w:val="center"/>
          </w:tcPr>
          <w:p w14:paraId="49E57478">
            <w:pPr>
              <w:jc w:val="center"/>
              <w:rPr>
                <w:sz w:val="18"/>
                <w:szCs w:val="18"/>
              </w:rPr>
            </w:pPr>
            <w:r>
              <w:rPr>
                <w:sz w:val="18"/>
                <w:szCs w:val="18"/>
              </w:rPr>
              <w:t>1800</w:t>
            </w:r>
          </w:p>
        </w:tc>
        <w:tc>
          <w:tcPr>
            <w:vAlign w:val="center"/>
          </w:tcPr>
          <w:p w14:paraId="44966080">
            <w:pPr>
              <w:jc w:val="center"/>
              <w:rPr>
                <w:sz w:val="18"/>
                <w:szCs w:val="18"/>
              </w:rPr>
            </w:pPr>
            <w:r>
              <w:rPr>
                <w:sz w:val="18"/>
                <w:szCs w:val="18"/>
              </w:rPr>
              <w:t>2200</w:t>
            </w:r>
          </w:p>
        </w:tc>
        <w:tc>
          <w:tcPr>
            <w:vAlign w:val="center"/>
          </w:tcPr>
          <w:p w14:paraId="3A210597">
            <w:pPr>
              <w:jc w:val="center"/>
              <w:rPr>
                <w:sz w:val="18"/>
                <w:szCs w:val="18"/>
              </w:rPr>
            </w:pPr>
            <w:r>
              <w:rPr>
                <w:sz w:val="18"/>
                <w:szCs w:val="18"/>
              </w:rPr>
              <w:t>单层铝窗</w:t>
            </w:r>
          </w:p>
        </w:tc>
        <w:tc>
          <w:tcPr>
            <w:vAlign w:val="center"/>
          </w:tcPr>
          <w:p w14:paraId="27478584">
            <w:pPr>
              <w:jc w:val="center"/>
              <w:rPr>
                <w:sz w:val="18"/>
                <w:szCs w:val="18"/>
              </w:rPr>
            </w:pPr>
            <w:r>
              <w:rPr>
                <w:sz w:val="18"/>
                <w:szCs w:val="18"/>
              </w:rPr>
              <w:t>高透Low-E</w:t>
            </w:r>
          </w:p>
        </w:tc>
        <w:tc>
          <w:tcPr>
            <w:vAlign w:val="center"/>
          </w:tcPr>
          <w:p w14:paraId="0785807E">
            <w:pPr>
              <w:jc w:val="center"/>
              <w:rPr>
                <w:sz w:val="18"/>
                <w:szCs w:val="18"/>
              </w:rPr>
            </w:pPr>
            <w:r>
              <w:rPr>
                <w:sz w:val="18"/>
                <w:szCs w:val="18"/>
              </w:rPr>
              <w:t>0.76</w:t>
            </w:r>
          </w:p>
        </w:tc>
        <w:tc>
          <w:tcPr>
            <w:vAlign w:val="center"/>
          </w:tcPr>
          <w:p w14:paraId="617ECEB9">
            <w:pPr>
              <w:jc w:val="center"/>
              <w:rPr>
                <w:sz w:val="18"/>
                <w:szCs w:val="18"/>
              </w:rPr>
            </w:pPr>
            <w:r>
              <w:rPr>
                <w:sz w:val="18"/>
                <w:szCs w:val="18"/>
              </w:rPr>
              <w:t>0.08</w:t>
            </w:r>
          </w:p>
        </w:tc>
      </w:tr>
      <w:tr w14:paraId="411A6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9173E1">
            <w:pPr>
              <w:jc w:val="center"/>
              <w:rPr>
                <w:sz w:val="18"/>
                <w:szCs w:val="18"/>
              </w:rPr>
            </w:pPr>
            <w:r>
              <w:rPr>
                <w:sz w:val="18"/>
                <w:szCs w:val="18"/>
              </w:rPr>
              <w:t>C1826</w:t>
            </w:r>
          </w:p>
        </w:tc>
        <w:tc>
          <w:tcPr>
            <w:vAlign w:val="center"/>
          </w:tcPr>
          <w:p w14:paraId="517D8E6D">
            <w:pPr>
              <w:jc w:val="center"/>
              <w:rPr>
                <w:sz w:val="18"/>
                <w:szCs w:val="18"/>
              </w:rPr>
            </w:pPr>
            <w:r>
              <w:rPr>
                <w:sz w:val="18"/>
                <w:szCs w:val="18"/>
              </w:rPr>
              <w:t>1800</w:t>
            </w:r>
          </w:p>
        </w:tc>
        <w:tc>
          <w:tcPr>
            <w:vAlign w:val="center"/>
          </w:tcPr>
          <w:p w14:paraId="6FCF3D81">
            <w:pPr>
              <w:jc w:val="center"/>
              <w:rPr>
                <w:sz w:val="18"/>
                <w:szCs w:val="18"/>
              </w:rPr>
            </w:pPr>
            <w:r>
              <w:rPr>
                <w:sz w:val="18"/>
                <w:szCs w:val="18"/>
              </w:rPr>
              <w:t>2600</w:t>
            </w:r>
          </w:p>
        </w:tc>
        <w:tc>
          <w:tcPr>
            <w:vAlign w:val="center"/>
          </w:tcPr>
          <w:p w14:paraId="658AA1BE">
            <w:pPr>
              <w:jc w:val="center"/>
              <w:rPr>
                <w:sz w:val="18"/>
                <w:szCs w:val="18"/>
              </w:rPr>
            </w:pPr>
            <w:r>
              <w:rPr>
                <w:sz w:val="18"/>
                <w:szCs w:val="18"/>
              </w:rPr>
              <w:t>单层铝窗</w:t>
            </w:r>
          </w:p>
        </w:tc>
        <w:tc>
          <w:tcPr>
            <w:vAlign w:val="center"/>
          </w:tcPr>
          <w:p w14:paraId="42992CB9">
            <w:pPr>
              <w:jc w:val="center"/>
              <w:rPr>
                <w:sz w:val="18"/>
                <w:szCs w:val="18"/>
              </w:rPr>
            </w:pPr>
            <w:r>
              <w:rPr>
                <w:sz w:val="18"/>
                <w:szCs w:val="18"/>
              </w:rPr>
              <w:t>高透Low-E</w:t>
            </w:r>
          </w:p>
        </w:tc>
        <w:tc>
          <w:tcPr>
            <w:vAlign w:val="center"/>
          </w:tcPr>
          <w:p w14:paraId="0332B110">
            <w:pPr>
              <w:jc w:val="center"/>
              <w:rPr>
                <w:sz w:val="18"/>
                <w:szCs w:val="18"/>
              </w:rPr>
            </w:pPr>
            <w:r>
              <w:rPr>
                <w:sz w:val="18"/>
                <w:szCs w:val="18"/>
              </w:rPr>
              <w:t>0.76</w:t>
            </w:r>
          </w:p>
        </w:tc>
        <w:tc>
          <w:tcPr>
            <w:vAlign w:val="center"/>
          </w:tcPr>
          <w:p w14:paraId="6B2ED032">
            <w:pPr>
              <w:jc w:val="center"/>
              <w:rPr>
                <w:sz w:val="18"/>
                <w:szCs w:val="18"/>
              </w:rPr>
            </w:pPr>
            <w:r>
              <w:rPr>
                <w:sz w:val="18"/>
                <w:szCs w:val="18"/>
              </w:rPr>
              <w:t>0.08</w:t>
            </w:r>
          </w:p>
        </w:tc>
      </w:tr>
      <w:tr w14:paraId="2B48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7922C6">
            <w:pPr>
              <w:jc w:val="center"/>
              <w:rPr>
                <w:sz w:val="18"/>
                <w:szCs w:val="18"/>
              </w:rPr>
            </w:pPr>
            <w:r>
              <w:rPr>
                <w:sz w:val="18"/>
                <w:szCs w:val="18"/>
              </w:rPr>
              <w:t>C1826'</w:t>
            </w:r>
          </w:p>
        </w:tc>
        <w:tc>
          <w:tcPr>
            <w:vAlign w:val="center"/>
          </w:tcPr>
          <w:p w14:paraId="24314DAF">
            <w:pPr>
              <w:jc w:val="center"/>
              <w:rPr>
                <w:sz w:val="18"/>
                <w:szCs w:val="18"/>
              </w:rPr>
            </w:pPr>
            <w:r>
              <w:rPr>
                <w:sz w:val="18"/>
                <w:szCs w:val="18"/>
              </w:rPr>
              <w:t>1800</w:t>
            </w:r>
          </w:p>
        </w:tc>
        <w:tc>
          <w:tcPr>
            <w:vAlign w:val="center"/>
          </w:tcPr>
          <w:p w14:paraId="58B51673">
            <w:pPr>
              <w:jc w:val="center"/>
              <w:rPr>
                <w:sz w:val="18"/>
                <w:szCs w:val="18"/>
              </w:rPr>
            </w:pPr>
            <w:r>
              <w:rPr>
                <w:sz w:val="18"/>
                <w:szCs w:val="18"/>
              </w:rPr>
              <w:t>1500</w:t>
            </w:r>
          </w:p>
        </w:tc>
        <w:tc>
          <w:tcPr>
            <w:vAlign w:val="center"/>
          </w:tcPr>
          <w:p w14:paraId="2872ECCD">
            <w:pPr>
              <w:jc w:val="center"/>
              <w:rPr>
                <w:sz w:val="18"/>
                <w:szCs w:val="18"/>
              </w:rPr>
            </w:pPr>
            <w:r>
              <w:rPr>
                <w:sz w:val="18"/>
                <w:szCs w:val="18"/>
              </w:rPr>
              <w:t>单层铝窗</w:t>
            </w:r>
          </w:p>
        </w:tc>
        <w:tc>
          <w:tcPr>
            <w:vAlign w:val="center"/>
          </w:tcPr>
          <w:p w14:paraId="520D4BB3">
            <w:pPr>
              <w:jc w:val="center"/>
              <w:rPr>
                <w:sz w:val="18"/>
                <w:szCs w:val="18"/>
              </w:rPr>
            </w:pPr>
            <w:r>
              <w:rPr>
                <w:sz w:val="18"/>
                <w:szCs w:val="18"/>
              </w:rPr>
              <w:t>高透Low-E</w:t>
            </w:r>
          </w:p>
        </w:tc>
        <w:tc>
          <w:tcPr>
            <w:vAlign w:val="center"/>
          </w:tcPr>
          <w:p w14:paraId="4EB6041E">
            <w:pPr>
              <w:jc w:val="center"/>
              <w:rPr>
                <w:sz w:val="18"/>
                <w:szCs w:val="18"/>
              </w:rPr>
            </w:pPr>
            <w:r>
              <w:rPr>
                <w:sz w:val="18"/>
                <w:szCs w:val="18"/>
              </w:rPr>
              <w:t>0.76</w:t>
            </w:r>
          </w:p>
        </w:tc>
        <w:tc>
          <w:tcPr>
            <w:vAlign w:val="center"/>
          </w:tcPr>
          <w:p w14:paraId="0DA9C76D">
            <w:pPr>
              <w:jc w:val="center"/>
              <w:rPr>
                <w:sz w:val="18"/>
                <w:szCs w:val="18"/>
              </w:rPr>
            </w:pPr>
            <w:r>
              <w:rPr>
                <w:sz w:val="18"/>
                <w:szCs w:val="18"/>
              </w:rPr>
              <w:t>0.08</w:t>
            </w:r>
          </w:p>
        </w:tc>
      </w:tr>
      <w:tr w14:paraId="051A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1A7835">
            <w:pPr>
              <w:jc w:val="center"/>
              <w:rPr>
                <w:sz w:val="18"/>
                <w:szCs w:val="18"/>
              </w:rPr>
            </w:pPr>
            <w:r>
              <w:rPr>
                <w:sz w:val="18"/>
                <w:szCs w:val="18"/>
              </w:rPr>
              <w:t>C1929</w:t>
            </w:r>
          </w:p>
        </w:tc>
        <w:tc>
          <w:tcPr>
            <w:vAlign w:val="center"/>
          </w:tcPr>
          <w:p w14:paraId="68C9D3B6">
            <w:pPr>
              <w:jc w:val="center"/>
              <w:rPr>
                <w:sz w:val="18"/>
                <w:szCs w:val="18"/>
              </w:rPr>
            </w:pPr>
            <w:r>
              <w:rPr>
                <w:sz w:val="18"/>
                <w:szCs w:val="18"/>
              </w:rPr>
              <w:t>1900</w:t>
            </w:r>
          </w:p>
        </w:tc>
        <w:tc>
          <w:tcPr>
            <w:vAlign w:val="center"/>
          </w:tcPr>
          <w:p w14:paraId="0B6ADD13">
            <w:pPr>
              <w:jc w:val="center"/>
              <w:rPr>
                <w:sz w:val="18"/>
                <w:szCs w:val="18"/>
              </w:rPr>
            </w:pPr>
            <w:r>
              <w:rPr>
                <w:sz w:val="18"/>
                <w:szCs w:val="18"/>
              </w:rPr>
              <w:t>2900</w:t>
            </w:r>
          </w:p>
        </w:tc>
        <w:tc>
          <w:tcPr>
            <w:vAlign w:val="center"/>
          </w:tcPr>
          <w:p w14:paraId="2DAEF541">
            <w:pPr>
              <w:jc w:val="center"/>
              <w:rPr>
                <w:sz w:val="18"/>
                <w:szCs w:val="18"/>
              </w:rPr>
            </w:pPr>
            <w:r>
              <w:rPr>
                <w:sz w:val="18"/>
                <w:szCs w:val="18"/>
              </w:rPr>
              <w:t>单层铝窗</w:t>
            </w:r>
          </w:p>
        </w:tc>
        <w:tc>
          <w:tcPr>
            <w:vAlign w:val="center"/>
          </w:tcPr>
          <w:p w14:paraId="4E3AEE0F">
            <w:pPr>
              <w:jc w:val="center"/>
              <w:rPr>
                <w:sz w:val="18"/>
                <w:szCs w:val="18"/>
              </w:rPr>
            </w:pPr>
            <w:r>
              <w:rPr>
                <w:sz w:val="18"/>
                <w:szCs w:val="18"/>
              </w:rPr>
              <w:t>高透Low-E</w:t>
            </w:r>
          </w:p>
        </w:tc>
        <w:tc>
          <w:tcPr>
            <w:vAlign w:val="center"/>
          </w:tcPr>
          <w:p w14:paraId="781C20B5">
            <w:pPr>
              <w:jc w:val="center"/>
              <w:rPr>
                <w:sz w:val="18"/>
                <w:szCs w:val="18"/>
              </w:rPr>
            </w:pPr>
            <w:r>
              <w:rPr>
                <w:sz w:val="18"/>
                <w:szCs w:val="18"/>
              </w:rPr>
              <w:t>0.76</w:t>
            </w:r>
          </w:p>
        </w:tc>
        <w:tc>
          <w:tcPr>
            <w:vAlign w:val="center"/>
          </w:tcPr>
          <w:p w14:paraId="680108F9">
            <w:pPr>
              <w:jc w:val="center"/>
              <w:rPr>
                <w:sz w:val="18"/>
                <w:szCs w:val="18"/>
              </w:rPr>
            </w:pPr>
            <w:r>
              <w:rPr>
                <w:sz w:val="18"/>
                <w:szCs w:val="18"/>
              </w:rPr>
              <w:t>0.08</w:t>
            </w:r>
          </w:p>
        </w:tc>
      </w:tr>
      <w:tr w14:paraId="24AE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7AA502">
            <w:pPr>
              <w:jc w:val="center"/>
              <w:rPr>
                <w:sz w:val="18"/>
                <w:szCs w:val="18"/>
              </w:rPr>
            </w:pPr>
            <w:r>
              <w:rPr>
                <w:sz w:val="18"/>
                <w:szCs w:val="18"/>
              </w:rPr>
              <w:t>C2026</w:t>
            </w:r>
          </w:p>
        </w:tc>
        <w:tc>
          <w:tcPr>
            <w:vAlign w:val="center"/>
          </w:tcPr>
          <w:p w14:paraId="1CE96DD6">
            <w:pPr>
              <w:jc w:val="center"/>
              <w:rPr>
                <w:sz w:val="18"/>
                <w:szCs w:val="18"/>
              </w:rPr>
            </w:pPr>
            <w:r>
              <w:rPr>
                <w:sz w:val="18"/>
                <w:szCs w:val="18"/>
              </w:rPr>
              <w:t>2000</w:t>
            </w:r>
          </w:p>
        </w:tc>
        <w:tc>
          <w:tcPr>
            <w:vAlign w:val="center"/>
          </w:tcPr>
          <w:p w14:paraId="1A428A15">
            <w:pPr>
              <w:jc w:val="center"/>
              <w:rPr>
                <w:sz w:val="18"/>
                <w:szCs w:val="18"/>
              </w:rPr>
            </w:pPr>
            <w:r>
              <w:rPr>
                <w:sz w:val="18"/>
                <w:szCs w:val="18"/>
              </w:rPr>
              <w:t>2600</w:t>
            </w:r>
          </w:p>
        </w:tc>
        <w:tc>
          <w:tcPr>
            <w:vAlign w:val="center"/>
          </w:tcPr>
          <w:p w14:paraId="5E32E1C5">
            <w:pPr>
              <w:jc w:val="center"/>
              <w:rPr>
                <w:sz w:val="18"/>
                <w:szCs w:val="18"/>
              </w:rPr>
            </w:pPr>
            <w:r>
              <w:rPr>
                <w:sz w:val="18"/>
                <w:szCs w:val="18"/>
              </w:rPr>
              <w:t>单层铝窗</w:t>
            </w:r>
          </w:p>
        </w:tc>
        <w:tc>
          <w:tcPr>
            <w:vAlign w:val="center"/>
          </w:tcPr>
          <w:p w14:paraId="10E131D7">
            <w:pPr>
              <w:jc w:val="center"/>
              <w:rPr>
                <w:sz w:val="18"/>
                <w:szCs w:val="18"/>
              </w:rPr>
            </w:pPr>
            <w:r>
              <w:rPr>
                <w:sz w:val="18"/>
                <w:szCs w:val="18"/>
              </w:rPr>
              <w:t>高透Low-E</w:t>
            </w:r>
          </w:p>
        </w:tc>
        <w:tc>
          <w:tcPr>
            <w:vAlign w:val="center"/>
          </w:tcPr>
          <w:p w14:paraId="36EE2251">
            <w:pPr>
              <w:jc w:val="center"/>
              <w:rPr>
                <w:sz w:val="18"/>
                <w:szCs w:val="18"/>
              </w:rPr>
            </w:pPr>
            <w:r>
              <w:rPr>
                <w:sz w:val="18"/>
                <w:szCs w:val="18"/>
              </w:rPr>
              <w:t>0.76</w:t>
            </w:r>
          </w:p>
        </w:tc>
        <w:tc>
          <w:tcPr>
            <w:vAlign w:val="center"/>
          </w:tcPr>
          <w:p w14:paraId="19087259">
            <w:pPr>
              <w:jc w:val="center"/>
              <w:rPr>
                <w:sz w:val="18"/>
                <w:szCs w:val="18"/>
              </w:rPr>
            </w:pPr>
            <w:r>
              <w:rPr>
                <w:sz w:val="18"/>
                <w:szCs w:val="18"/>
              </w:rPr>
              <w:t>0.08</w:t>
            </w:r>
          </w:p>
        </w:tc>
      </w:tr>
      <w:tr w14:paraId="598C9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155F83">
            <w:pPr>
              <w:jc w:val="center"/>
              <w:rPr>
                <w:sz w:val="18"/>
                <w:szCs w:val="18"/>
              </w:rPr>
            </w:pPr>
            <w:r>
              <w:rPr>
                <w:sz w:val="18"/>
                <w:szCs w:val="18"/>
              </w:rPr>
              <w:t>C2126</w:t>
            </w:r>
          </w:p>
        </w:tc>
        <w:tc>
          <w:tcPr>
            <w:vAlign w:val="center"/>
          </w:tcPr>
          <w:p w14:paraId="0E2FF26B">
            <w:pPr>
              <w:jc w:val="center"/>
              <w:rPr>
                <w:sz w:val="18"/>
                <w:szCs w:val="18"/>
              </w:rPr>
            </w:pPr>
            <w:r>
              <w:rPr>
                <w:sz w:val="18"/>
                <w:szCs w:val="18"/>
              </w:rPr>
              <w:t>2150</w:t>
            </w:r>
          </w:p>
        </w:tc>
        <w:tc>
          <w:tcPr>
            <w:vAlign w:val="center"/>
          </w:tcPr>
          <w:p w14:paraId="1E6D6F0E">
            <w:pPr>
              <w:jc w:val="center"/>
              <w:rPr>
                <w:sz w:val="18"/>
                <w:szCs w:val="18"/>
              </w:rPr>
            </w:pPr>
            <w:r>
              <w:rPr>
                <w:sz w:val="18"/>
                <w:szCs w:val="18"/>
              </w:rPr>
              <w:t>2600</w:t>
            </w:r>
          </w:p>
        </w:tc>
        <w:tc>
          <w:tcPr>
            <w:vAlign w:val="center"/>
          </w:tcPr>
          <w:p w14:paraId="41DCF3DB">
            <w:pPr>
              <w:jc w:val="center"/>
              <w:rPr>
                <w:sz w:val="18"/>
                <w:szCs w:val="18"/>
              </w:rPr>
            </w:pPr>
            <w:r>
              <w:rPr>
                <w:sz w:val="18"/>
                <w:szCs w:val="18"/>
              </w:rPr>
              <w:t>单层铝窗</w:t>
            </w:r>
          </w:p>
        </w:tc>
        <w:tc>
          <w:tcPr>
            <w:vAlign w:val="center"/>
          </w:tcPr>
          <w:p w14:paraId="6256EBE8">
            <w:pPr>
              <w:jc w:val="center"/>
              <w:rPr>
                <w:sz w:val="18"/>
                <w:szCs w:val="18"/>
              </w:rPr>
            </w:pPr>
            <w:r>
              <w:rPr>
                <w:sz w:val="18"/>
                <w:szCs w:val="18"/>
              </w:rPr>
              <w:t>高透Low-E</w:t>
            </w:r>
          </w:p>
        </w:tc>
        <w:tc>
          <w:tcPr>
            <w:vAlign w:val="center"/>
          </w:tcPr>
          <w:p w14:paraId="7E935C7C">
            <w:pPr>
              <w:jc w:val="center"/>
              <w:rPr>
                <w:sz w:val="18"/>
                <w:szCs w:val="18"/>
              </w:rPr>
            </w:pPr>
            <w:r>
              <w:rPr>
                <w:sz w:val="18"/>
                <w:szCs w:val="18"/>
              </w:rPr>
              <w:t>0.76</w:t>
            </w:r>
          </w:p>
        </w:tc>
        <w:tc>
          <w:tcPr>
            <w:vAlign w:val="center"/>
          </w:tcPr>
          <w:p w14:paraId="4363F0AE">
            <w:pPr>
              <w:jc w:val="center"/>
              <w:rPr>
                <w:sz w:val="18"/>
                <w:szCs w:val="18"/>
              </w:rPr>
            </w:pPr>
            <w:r>
              <w:rPr>
                <w:sz w:val="18"/>
                <w:szCs w:val="18"/>
              </w:rPr>
              <w:t>0.08</w:t>
            </w:r>
          </w:p>
        </w:tc>
      </w:tr>
      <w:tr w14:paraId="0B70A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C44CAB">
            <w:pPr>
              <w:jc w:val="center"/>
              <w:rPr>
                <w:sz w:val="18"/>
                <w:szCs w:val="18"/>
              </w:rPr>
            </w:pPr>
            <w:r>
              <w:rPr>
                <w:sz w:val="18"/>
                <w:szCs w:val="18"/>
              </w:rPr>
              <w:t>C2226</w:t>
            </w:r>
          </w:p>
        </w:tc>
        <w:tc>
          <w:tcPr>
            <w:vAlign w:val="center"/>
          </w:tcPr>
          <w:p w14:paraId="1F113EB7">
            <w:pPr>
              <w:jc w:val="center"/>
              <w:rPr>
                <w:sz w:val="18"/>
                <w:szCs w:val="18"/>
              </w:rPr>
            </w:pPr>
            <w:r>
              <w:rPr>
                <w:sz w:val="18"/>
                <w:szCs w:val="18"/>
              </w:rPr>
              <w:t>2200</w:t>
            </w:r>
          </w:p>
        </w:tc>
        <w:tc>
          <w:tcPr>
            <w:vAlign w:val="center"/>
          </w:tcPr>
          <w:p w14:paraId="1CDCBCE0">
            <w:pPr>
              <w:jc w:val="center"/>
              <w:rPr>
                <w:sz w:val="18"/>
                <w:szCs w:val="18"/>
              </w:rPr>
            </w:pPr>
            <w:r>
              <w:rPr>
                <w:sz w:val="18"/>
                <w:szCs w:val="18"/>
              </w:rPr>
              <w:t>2600</w:t>
            </w:r>
          </w:p>
        </w:tc>
        <w:tc>
          <w:tcPr>
            <w:vAlign w:val="center"/>
          </w:tcPr>
          <w:p w14:paraId="2BE482E4">
            <w:pPr>
              <w:jc w:val="center"/>
              <w:rPr>
                <w:sz w:val="18"/>
                <w:szCs w:val="18"/>
              </w:rPr>
            </w:pPr>
            <w:r>
              <w:rPr>
                <w:sz w:val="18"/>
                <w:szCs w:val="18"/>
              </w:rPr>
              <w:t>单层铝窗</w:t>
            </w:r>
          </w:p>
        </w:tc>
        <w:tc>
          <w:tcPr>
            <w:vAlign w:val="center"/>
          </w:tcPr>
          <w:p w14:paraId="75EA7705">
            <w:pPr>
              <w:jc w:val="center"/>
              <w:rPr>
                <w:sz w:val="18"/>
                <w:szCs w:val="18"/>
              </w:rPr>
            </w:pPr>
            <w:r>
              <w:rPr>
                <w:sz w:val="18"/>
                <w:szCs w:val="18"/>
              </w:rPr>
              <w:t>高透Low-E</w:t>
            </w:r>
          </w:p>
        </w:tc>
        <w:tc>
          <w:tcPr>
            <w:vAlign w:val="center"/>
          </w:tcPr>
          <w:p w14:paraId="2798C9E3">
            <w:pPr>
              <w:jc w:val="center"/>
              <w:rPr>
                <w:sz w:val="18"/>
                <w:szCs w:val="18"/>
              </w:rPr>
            </w:pPr>
            <w:r>
              <w:rPr>
                <w:sz w:val="18"/>
                <w:szCs w:val="18"/>
              </w:rPr>
              <w:t>0.76</w:t>
            </w:r>
          </w:p>
        </w:tc>
        <w:tc>
          <w:tcPr>
            <w:vAlign w:val="center"/>
          </w:tcPr>
          <w:p w14:paraId="2BF5F9BA">
            <w:pPr>
              <w:jc w:val="center"/>
              <w:rPr>
                <w:sz w:val="18"/>
                <w:szCs w:val="18"/>
              </w:rPr>
            </w:pPr>
            <w:r>
              <w:rPr>
                <w:sz w:val="18"/>
                <w:szCs w:val="18"/>
              </w:rPr>
              <w:t>0.08</w:t>
            </w:r>
          </w:p>
        </w:tc>
      </w:tr>
      <w:tr w14:paraId="68893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19D3D">
            <w:pPr>
              <w:jc w:val="center"/>
              <w:rPr>
                <w:sz w:val="18"/>
                <w:szCs w:val="18"/>
              </w:rPr>
            </w:pPr>
            <w:r>
              <w:rPr>
                <w:sz w:val="18"/>
                <w:szCs w:val="18"/>
              </w:rPr>
              <w:t>C2326</w:t>
            </w:r>
          </w:p>
        </w:tc>
        <w:tc>
          <w:tcPr>
            <w:vAlign w:val="center"/>
          </w:tcPr>
          <w:p w14:paraId="1817D9A4">
            <w:pPr>
              <w:jc w:val="center"/>
              <w:rPr>
                <w:sz w:val="18"/>
                <w:szCs w:val="18"/>
              </w:rPr>
            </w:pPr>
            <w:r>
              <w:rPr>
                <w:sz w:val="18"/>
                <w:szCs w:val="18"/>
              </w:rPr>
              <w:t>2300</w:t>
            </w:r>
          </w:p>
        </w:tc>
        <w:tc>
          <w:tcPr>
            <w:vAlign w:val="center"/>
          </w:tcPr>
          <w:p w14:paraId="314F452D">
            <w:pPr>
              <w:jc w:val="center"/>
              <w:rPr>
                <w:sz w:val="18"/>
                <w:szCs w:val="18"/>
              </w:rPr>
            </w:pPr>
            <w:r>
              <w:rPr>
                <w:sz w:val="18"/>
                <w:szCs w:val="18"/>
              </w:rPr>
              <w:t>2600</w:t>
            </w:r>
          </w:p>
        </w:tc>
        <w:tc>
          <w:tcPr>
            <w:vAlign w:val="center"/>
          </w:tcPr>
          <w:p w14:paraId="4AE0719B">
            <w:pPr>
              <w:jc w:val="center"/>
              <w:rPr>
                <w:sz w:val="18"/>
                <w:szCs w:val="18"/>
              </w:rPr>
            </w:pPr>
            <w:r>
              <w:rPr>
                <w:sz w:val="18"/>
                <w:szCs w:val="18"/>
              </w:rPr>
              <w:t>单层铝窗</w:t>
            </w:r>
          </w:p>
        </w:tc>
        <w:tc>
          <w:tcPr>
            <w:vAlign w:val="center"/>
          </w:tcPr>
          <w:p w14:paraId="7E629166">
            <w:pPr>
              <w:jc w:val="center"/>
              <w:rPr>
                <w:sz w:val="18"/>
                <w:szCs w:val="18"/>
              </w:rPr>
            </w:pPr>
            <w:r>
              <w:rPr>
                <w:sz w:val="18"/>
                <w:szCs w:val="18"/>
              </w:rPr>
              <w:t>高透Low-E</w:t>
            </w:r>
          </w:p>
        </w:tc>
        <w:tc>
          <w:tcPr>
            <w:vAlign w:val="center"/>
          </w:tcPr>
          <w:p w14:paraId="59CFAFE8">
            <w:pPr>
              <w:jc w:val="center"/>
              <w:rPr>
                <w:sz w:val="18"/>
                <w:szCs w:val="18"/>
              </w:rPr>
            </w:pPr>
            <w:r>
              <w:rPr>
                <w:sz w:val="18"/>
                <w:szCs w:val="18"/>
              </w:rPr>
              <w:t>0.76</w:t>
            </w:r>
          </w:p>
        </w:tc>
        <w:tc>
          <w:tcPr>
            <w:vAlign w:val="center"/>
          </w:tcPr>
          <w:p w14:paraId="7E2F8896">
            <w:pPr>
              <w:jc w:val="center"/>
              <w:rPr>
                <w:sz w:val="18"/>
                <w:szCs w:val="18"/>
              </w:rPr>
            </w:pPr>
            <w:r>
              <w:rPr>
                <w:sz w:val="18"/>
                <w:szCs w:val="18"/>
              </w:rPr>
              <w:t>0.08</w:t>
            </w:r>
          </w:p>
        </w:tc>
      </w:tr>
      <w:tr w14:paraId="0795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CF5657">
            <w:pPr>
              <w:jc w:val="center"/>
              <w:rPr>
                <w:sz w:val="18"/>
                <w:szCs w:val="18"/>
              </w:rPr>
            </w:pPr>
            <w:r>
              <w:rPr>
                <w:sz w:val="18"/>
                <w:szCs w:val="18"/>
              </w:rPr>
              <w:t>C2526'</w:t>
            </w:r>
          </w:p>
        </w:tc>
        <w:tc>
          <w:tcPr>
            <w:vAlign w:val="center"/>
          </w:tcPr>
          <w:p w14:paraId="21E29AFA">
            <w:pPr>
              <w:jc w:val="center"/>
              <w:rPr>
                <w:sz w:val="18"/>
                <w:szCs w:val="18"/>
              </w:rPr>
            </w:pPr>
            <w:r>
              <w:rPr>
                <w:sz w:val="18"/>
                <w:szCs w:val="18"/>
              </w:rPr>
              <w:t>2500</w:t>
            </w:r>
          </w:p>
        </w:tc>
        <w:tc>
          <w:tcPr>
            <w:vAlign w:val="center"/>
          </w:tcPr>
          <w:p w14:paraId="5143E363">
            <w:pPr>
              <w:jc w:val="center"/>
              <w:rPr>
                <w:sz w:val="18"/>
                <w:szCs w:val="18"/>
              </w:rPr>
            </w:pPr>
            <w:r>
              <w:rPr>
                <w:sz w:val="18"/>
                <w:szCs w:val="18"/>
              </w:rPr>
              <w:t>1500</w:t>
            </w:r>
          </w:p>
        </w:tc>
        <w:tc>
          <w:tcPr>
            <w:vAlign w:val="center"/>
          </w:tcPr>
          <w:p w14:paraId="284C0A0D">
            <w:pPr>
              <w:jc w:val="center"/>
              <w:rPr>
                <w:sz w:val="18"/>
                <w:szCs w:val="18"/>
              </w:rPr>
            </w:pPr>
            <w:r>
              <w:rPr>
                <w:sz w:val="18"/>
                <w:szCs w:val="18"/>
              </w:rPr>
              <w:t>单层铝窗</w:t>
            </w:r>
          </w:p>
        </w:tc>
        <w:tc>
          <w:tcPr>
            <w:vAlign w:val="center"/>
          </w:tcPr>
          <w:p w14:paraId="7566AD9F">
            <w:pPr>
              <w:jc w:val="center"/>
              <w:rPr>
                <w:sz w:val="18"/>
                <w:szCs w:val="18"/>
              </w:rPr>
            </w:pPr>
            <w:r>
              <w:rPr>
                <w:sz w:val="18"/>
                <w:szCs w:val="18"/>
              </w:rPr>
              <w:t>高透Low-E</w:t>
            </w:r>
          </w:p>
        </w:tc>
        <w:tc>
          <w:tcPr>
            <w:vAlign w:val="center"/>
          </w:tcPr>
          <w:p w14:paraId="65C71714">
            <w:pPr>
              <w:jc w:val="center"/>
              <w:rPr>
                <w:sz w:val="18"/>
                <w:szCs w:val="18"/>
              </w:rPr>
            </w:pPr>
            <w:r>
              <w:rPr>
                <w:sz w:val="18"/>
                <w:szCs w:val="18"/>
              </w:rPr>
              <w:t>0.76</w:t>
            </w:r>
          </w:p>
        </w:tc>
        <w:tc>
          <w:tcPr>
            <w:vAlign w:val="center"/>
          </w:tcPr>
          <w:p w14:paraId="0EC33205">
            <w:pPr>
              <w:jc w:val="center"/>
              <w:rPr>
                <w:sz w:val="18"/>
                <w:szCs w:val="18"/>
              </w:rPr>
            </w:pPr>
            <w:r>
              <w:rPr>
                <w:sz w:val="18"/>
                <w:szCs w:val="18"/>
              </w:rPr>
              <w:t>0.08</w:t>
            </w:r>
          </w:p>
        </w:tc>
      </w:tr>
      <w:tr w14:paraId="0AAB5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5BC2D3">
            <w:pPr>
              <w:jc w:val="center"/>
              <w:rPr>
                <w:sz w:val="18"/>
                <w:szCs w:val="18"/>
              </w:rPr>
            </w:pPr>
            <w:r>
              <w:rPr>
                <w:sz w:val="18"/>
                <w:szCs w:val="18"/>
              </w:rPr>
              <w:t>C2615</w:t>
            </w:r>
          </w:p>
        </w:tc>
        <w:tc>
          <w:tcPr>
            <w:vAlign w:val="center"/>
          </w:tcPr>
          <w:p w14:paraId="0408F559">
            <w:pPr>
              <w:jc w:val="center"/>
              <w:rPr>
                <w:sz w:val="18"/>
                <w:szCs w:val="18"/>
              </w:rPr>
            </w:pPr>
            <w:r>
              <w:rPr>
                <w:sz w:val="18"/>
                <w:szCs w:val="18"/>
              </w:rPr>
              <w:t>4200</w:t>
            </w:r>
          </w:p>
        </w:tc>
        <w:tc>
          <w:tcPr>
            <w:vAlign w:val="center"/>
          </w:tcPr>
          <w:p w14:paraId="72A4953B">
            <w:pPr>
              <w:jc w:val="center"/>
              <w:rPr>
                <w:sz w:val="18"/>
                <w:szCs w:val="18"/>
              </w:rPr>
            </w:pPr>
            <w:r>
              <w:rPr>
                <w:sz w:val="18"/>
                <w:szCs w:val="18"/>
              </w:rPr>
              <w:t>2600</w:t>
            </w:r>
          </w:p>
        </w:tc>
        <w:tc>
          <w:tcPr>
            <w:vAlign w:val="center"/>
          </w:tcPr>
          <w:p w14:paraId="0586B330">
            <w:pPr>
              <w:jc w:val="center"/>
              <w:rPr>
                <w:sz w:val="18"/>
                <w:szCs w:val="18"/>
              </w:rPr>
            </w:pPr>
            <w:r>
              <w:rPr>
                <w:sz w:val="18"/>
                <w:szCs w:val="18"/>
              </w:rPr>
              <w:t>单层铝窗</w:t>
            </w:r>
          </w:p>
        </w:tc>
        <w:tc>
          <w:tcPr>
            <w:vAlign w:val="center"/>
          </w:tcPr>
          <w:p w14:paraId="50AE8E1D">
            <w:pPr>
              <w:jc w:val="center"/>
              <w:rPr>
                <w:sz w:val="18"/>
                <w:szCs w:val="18"/>
              </w:rPr>
            </w:pPr>
            <w:r>
              <w:rPr>
                <w:sz w:val="18"/>
                <w:szCs w:val="18"/>
              </w:rPr>
              <w:t>高透Low-E</w:t>
            </w:r>
          </w:p>
        </w:tc>
        <w:tc>
          <w:tcPr>
            <w:vAlign w:val="center"/>
          </w:tcPr>
          <w:p w14:paraId="24AA8A6B">
            <w:pPr>
              <w:jc w:val="center"/>
              <w:rPr>
                <w:sz w:val="18"/>
                <w:szCs w:val="18"/>
              </w:rPr>
            </w:pPr>
            <w:r>
              <w:rPr>
                <w:sz w:val="18"/>
                <w:szCs w:val="18"/>
              </w:rPr>
              <w:t>0.76</w:t>
            </w:r>
          </w:p>
        </w:tc>
        <w:tc>
          <w:tcPr>
            <w:vAlign w:val="center"/>
          </w:tcPr>
          <w:p w14:paraId="044CA6F9">
            <w:pPr>
              <w:jc w:val="center"/>
              <w:rPr>
                <w:sz w:val="18"/>
                <w:szCs w:val="18"/>
              </w:rPr>
            </w:pPr>
            <w:r>
              <w:rPr>
                <w:sz w:val="18"/>
                <w:szCs w:val="18"/>
              </w:rPr>
              <w:t>0.08</w:t>
            </w:r>
          </w:p>
        </w:tc>
      </w:tr>
      <w:tr w14:paraId="7FF17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A091AF">
            <w:pPr>
              <w:jc w:val="center"/>
              <w:rPr>
                <w:sz w:val="18"/>
                <w:szCs w:val="18"/>
              </w:rPr>
            </w:pPr>
            <w:r>
              <w:rPr>
                <w:sz w:val="18"/>
                <w:szCs w:val="18"/>
              </w:rPr>
              <w:t>C2626'</w:t>
            </w:r>
          </w:p>
        </w:tc>
        <w:tc>
          <w:tcPr>
            <w:vAlign w:val="center"/>
          </w:tcPr>
          <w:p w14:paraId="156E995E">
            <w:pPr>
              <w:jc w:val="center"/>
              <w:rPr>
                <w:sz w:val="18"/>
                <w:szCs w:val="18"/>
              </w:rPr>
            </w:pPr>
            <w:r>
              <w:rPr>
                <w:sz w:val="18"/>
                <w:szCs w:val="18"/>
              </w:rPr>
              <w:t>2600</w:t>
            </w:r>
          </w:p>
        </w:tc>
        <w:tc>
          <w:tcPr>
            <w:vAlign w:val="center"/>
          </w:tcPr>
          <w:p w14:paraId="5E43394C">
            <w:pPr>
              <w:jc w:val="center"/>
              <w:rPr>
                <w:sz w:val="18"/>
                <w:szCs w:val="18"/>
              </w:rPr>
            </w:pPr>
            <w:r>
              <w:rPr>
                <w:sz w:val="18"/>
                <w:szCs w:val="18"/>
              </w:rPr>
              <w:t>1500</w:t>
            </w:r>
          </w:p>
        </w:tc>
        <w:tc>
          <w:tcPr>
            <w:vAlign w:val="center"/>
          </w:tcPr>
          <w:p w14:paraId="2CBBB0D9">
            <w:pPr>
              <w:jc w:val="center"/>
              <w:rPr>
                <w:sz w:val="18"/>
                <w:szCs w:val="18"/>
              </w:rPr>
            </w:pPr>
            <w:r>
              <w:rPr>
                <w:sz w:val="18"/>
                <w:szCs w:val="18"/>
              </w:rPr>
              <w:t>单层铝窗</w:t>
            </w:r>
          </w:p>
        </w:tc>
        <w:tc>
          <w:tcPr>
            <w:vAlign w:val="center"/>
          </w:tcPr>
          <w:p w14:paraId="3B66BA9D">
            <w:pPr>
              <w:jc w:val="center"/>
              <w:rPr>
                <w:sz w:val="18"/>
                <w:szCs w:val="18"/>
              </w:rPr>
            </w:pPr>
            <w:r>
              <w:rPr>
                <w:sz w:val="18"/>
                <w:szCs w:val="18"/>
              </w:rPr>
              <w:t>高透Low-E</w:t>
            </w:r>
          </w:p>
        </w:tc>
        <w:tc>
          <w:tcPr>
            <w:vAlign w:val="center"/>
          </w:tcPr>
          <w:p w14:paraId="02AAF7E0">
            <w:pPr>
              <w:jc w:val="center"/>
              <w:rPr>
                <w:sz w:val="18"/>
                <w:szCs w:val="18"/>
              </w:rPr>
            </w:pPr>
            <w:r>
              <w:rPr>
                <w:sz w:val="18"/>
                <w:szCs w:val="18"/>
              </w:rPr>
              <w:t>0.76</w:t>
            </w:r>
          </w:p>
        </w:tc>
        <w:tc>
          <w:tcPr>
            <w:vAlign w:val="center"/>
          </w:tcPr>
          <w:p w14:paraId="4523762F">
            <w:pPr>
              <w:jc w:val="center"/>
              <w:rPr>
                <w:sz w:val="18"/>
                <w:szCs w:val="18"/>
              </w:rPr>
            </w:pPr>
            <w:r>
              <w:rPr>
                <w:sz w:val="18"/>
                <w:szCs w:val="18"/>
              </w:rPr>
              <w:t>0.08</w:t>
            </w:r>
          </w:p>
        </w:tc>
      </w:tr>
      <w:tr w14:paraId="1501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2BC60B">
            <w:pPr>
              <w:jc w:val="center"/>
              <w:rPr>
                <w:sz w:val="18"/>
                <w:szCs w:val="18"/>
              </w:rPr>
            </w:pPr>
            <w:r>
              <w:rPr>
                <w:sz w:val="18"/>
                <w:szCs w:val="18"/>
              </w:rPr>
              <w:t>C2826'</w:t>
            </w:r>
          </w:p>
        </w:tc>
        <w:tc>
          <w:tcPr>
            <w:vAlign w:val="center"/>
          </w:tcPr>
          <w:p w14:paraId="2866E471">
            <w:pPr>
              <w:jc w:val="center"/>
              <w:rPr>
                <w:sz w:val="18"/>
                <w:szCs w:val="18"/>
              </w:rPr>
            </w:pPr>
            <w:r>
              <w:rPr>
                <w:sz w:val="18"/>
                <w:szCs w:val="18"/>
              </w:rPr>
              <w:t>2800</w:t>
            </w:r>
          </w:p>
        </w:tc>
        <w:tc>
          <w:tcPr>
            <w:vAlign w:val="center"/>
          </w:tcPr>
          <w:p w14:paraId="534B5D51">
            <w:pPr>
              <w:jc w:val="center"/>
              <w:rPr>
                <w:sz w:val="18"/>
                <w:szCs w:val="18"/>
              </w:rPr>
            </w:pPr>
            <w:r>
              <w:rPr>
                <w:sz w:val="18"/>
                <w:szCs w:val="18"/>
              </w:rPr>
              <w:t>1500</w:t>
            </w:r>
          </w:p>
        </w:tc>
        <w:tc>
          <w:tcPr>
            <w:vAlign w:val="center"/>
          </w:tcPr>
          <w:p w14:paraId="237B6748">
            <w:pPr>
              <w:jc w:val="center"/>
              <w:rPr>
                <w:sz w:val="18"/>
                <w:szCs w:val="18"/>
              </w:rPr>
            </w:pPr>
            <w:r>
              <w:rPr>
                <w:sz w:val="18"/>
                <w:szCs w:val="18"/>
              </w:rPr>
              <w:t>单层铝窗</w:t>
            </w:r>
          </w:p>
        </w:tc>
        <w:tc>
          <w:tcPr>
            <w:vAlign w:val="center"/>
          </w:tcPr>
          <w:p w14:paraId="269D0108">
            <w:pPr>
              <w:jc w:val="center"/>
              <w:rPr>
                <w:sz w:val="18"/>
                <w:szCs w:val="18"/>
              </w:rPr>
            </w:pPr>
            <w:r>
              <w:rPr>
                <w:sz w:val="18"/>
                <w:szCs w:val="18"/>
              </w:rPr>
              <w:t>高透Low-E</w:t>
            </w:r>
          </w:p>
        </w:tc>
        <w:tc>
          <w:tcPr>
            <w:vAlign w:val="center"/>
          </w:tcPr>
          <w:p w14:paraId="35732C4D">
            <w:pPr>
              <w:jc w:val="center"/>
              <w:rPr>
                <w:sz w:val="18"/>
                <w:szCs w:val="18"/>
              </w:rPr>
            </w:pPr>
            <w:r>
              <w:rPr>
                <w:sz w:val="18"/>
                <w:szCs w:val="18"/>
              </w:rPr>
              <w:t>0.76</w:t>
            </w:r>
          </w:p>
        </w:tc>
        <w:tc>
          <w:tcPr>
            <w:vAlign w:val="center"/>
          </w:tcPr>
          <w:p w14:paraId="2F63AAF1">
            <w:pPr>
              <w:jc w:val="center"/>
              <w:rPr>
                <w:sz w:val="18"/>
                <w:szCs w:val="18"/>
              </w:rPr>
            </w:pPr>
            <w:r>
              <w:rPr>
                <w:sz w:val="18"/>
                <w:szCs w:val="18"/>
              </w:rPr>
              <w:t>0.08</w:t>
            </w:r>
          </w:p>
        </w:tc>
      </w:tr>
      <w:tr w14:paraId="229C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EA3250">
            <w:pPr>
              <w:jc w:val="center"/>
              <w:rPr>
                <w:sz w:val="18"/>
                <w:szCs w:val="18"/>
              </w:rPr>
            </w:pPr>
            <w:r>
              <w:rPr>
                <w:sz w:val="18"/>
                <w:szCs w:val="18"/>
              </w:rPr>
              <w:t>C30'26'</w:t>
            </w:r>
          </w:p>
        </w:tc>
        <w:tc>
          <w:tcPr>
            <w:vAlign w:val="center"/>
          </w:tcPr>
          <w:p w14:paraId="3BA4BEF6">
            <w:pPr>
              <w:jc w:val="center"/>
              <w:rPr>
                <w:sz w:val="18"/>
                <w:szCs w:val="18"/>
              </w:rPr>
            </w:pPr>
            <w:r>
              <w:rPr>
                <w:sz w:val="18"/>
                <w:szCs w:val="18"/>
              </w:rPr>
              <w:t>3050</w:t>
            </w:r>
          </w:p>
        </w:tc>
        <w:tc>
          <w:tcPr>
            <w:vAlign w:val="center"/>
          </w:tcPr>
          <w:p w14:paraId="5F7DF87A">
            <w:pPr>
              <w:jc w:val="center"/>
              <w:rPr>
                <w:sz w:val="18"/>
                <w:szCs w:val="18"/>
              </w:rPr>
            </w:pPr>
            <w:r>
              <w:rPr>
                <w:sz w:val="18"/>
                <w:szCs w:val="18"/>
              </w:rPr>
              <w:t>1500</w:t>
            </w:r>
          </w:p>
        </w:tc>
        <w:tc>
          <w:tcPr>
            <w:vAlign w:val="center"/>
          </w:tcPr>
          <w:p w14:paraId="3404C34B">
            <w:pPr>
              <w:jc w:val="center"/>
              <w:rPr>
                <w:sz w:val="18"/>
                <w:szCs w:val="18"/>
              </w:rPr>
            </w:pPr>
            <w:r>
              <w:rPr>
                <w:sz w:val="18"/>
                <w:szCs w:val="18"/>
              </w:rPr>
              <w:t>单层铝窗</w:t>
            </w:r>
          </w:p>
        </w:tc>
        <w:tc>
          <w:tcPr>
            <w:vAlign w:val="center"/>
          </w:tcPr>
          <w:p w14:paraId="53BE1854">
            <w:pPr>
              <w:jc w:val="center"/>
              <w:rPr>
                <w:sz w:val="18"/>
                <w:szCs w:val="18"/>
              </w:rPr>
            </w:pPr>
            <w:r>
              <w:rPr>
                <w:sz w:val="18"/>
                <w:szCs w:val="18"/>
              </w:rPr>
              <w:t>高透Low-E</w:t>
            </w:r>
          </w:p>
        </w:tc>
        <w:tc>
          <w:tcPr>
            <w:vAlign w:val="center"/>
          </w:tcPr>
          <w:p w14:paraId="34CB2CB8">
            <w:pPr>
              <w:jc w:val="center"/>
              <w:rPr>
                <w:sz w:val="18"/>
                <w:szCs w:val="18"/>
              </w:rPr>
            </w:pPr>
            <w:r>
              <w:rPr>
                <w:sz w:val="18"/>
                <w:szCs w:val="18"/>
              </w:rPr>
              <w:t>0.76</w:t>
            </w:r>
          </w:p>
        </w:tc>
        <w:tc>
          <w:tcPr>
            <w:vAlign w:val="center"/>
          </w:tcPr>
          <w:p w14:paraId="4EE4B4E5">
            <w:pPr>
              <w:jc w:val="center"/>
              <w:rPr>
                <w:sz w:val="18"/>
                <w:szCs w:val="18"/>
              </w:rPr>
            </w:pPr>
            <w:r>
              <w:rPr>
                <w:sz w:val="18"/>
                <w:szCs w:val="18"/>
              </w:rPr>
              <w:t>0.08</w:t>
            </w:r>
          </w:p>
        </w:tc>
      </w:tr>
      <w:tr w14:paraId="65F72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1151C1">
            <w:pPr>
              <w:jc w:val="center"/>
              <w:rPr>
                <w:sz w:val="18"/>
                <w:szCs w:val="18"/>
              </w:rPr>
            </w:pPr>
            <w:r>
              <w:rPr>
                <w:sz w:val="18"/>
                <w:szCs w:val="18"/>
              </w:rPr>
              <w:t>C3023</w:t>
            </w:r>
          </w:p>
        </w:tc>
        <w:tc>
          <w:tcPr>
            <w:vAlign w:val="center"/>
          </w:tcPr>
          <w:p w14:paraId="4D1DB920">
            <w:pPr>
              <w:jc w:val="center"/>
              <w:rPr>
                <w:sz w:val="18"/>
                <w:szCs w:val="18"/>
              </w:rPr>
            </w:pPr>
            <w:r>
              <w:rPr>
                <w:sz w:val="18"/>
                <w:szCs w:val="18"/>
              </w:rPr>
              <w:t>3050</w:t>
            </w:r>
          </w:p>
        </w:tc>
        <w:tc>
          <w:tcPr>
            <w:vAlign w:val="center"/>
          </w:tcPr>
          <w:p w14:paraId="03471F08">
            <w:pPr>
              <w:jc w:val="center"/>
              <w:rPr>
                <w:sz w:val="18"/>
                <w:szCs w:val="18"/>
              </w:rPr>
            </w:pPr>
            <w:r>
              <w:rPr>
                <w:sz w:val="18"/>
                <w:szCs w:val="18"/>
              </w:rPr>
              <w:t>2300</w:t>
            </w:r>
          </w:p>
        </w:tc>
        <w:tc>
          <w:tcPr>
            <w:vAlign w:val="center"/>
          </w:tcPr>
          <w:p w14:paraId="195831F7">
            <w:pPr>
              <w:jc w:val="center"/>
              <w:rPr>
                <w:sz w:val="18"/>
                <w:szCs w:val="18"/>
              </w:rPr>
            </w:pPr>
            <w:r>
              <w:rPr>
                <w:sz w:val="18"/>
                <w:szCs w:val="18"/>
              </w:rPr>
              <w:t>单层铝窗</w:t>
            </w:r>
          </w:p>
        </w:tc>
        <w:tc>
          <w:tcPr>
            <w:vAlign w:val="center"/>
          </w:tcPr>
          <w:p w14:paraId="490888A6">
            <w:pPr>
              <w:jc w:val="center"/>
              <w:rPr>
                <w:sz w:val="18"/>
                <w:szCs w:val="18"/>
              </w:rPr>
            </w:pPr>
            <w:r>
              <w:rPr>
                <w:sz w:val="18"/>
                <w:szCs w:val="18"/>
              </w:rPr>
              <w:t>高透Low-E</w:t>
            </w:r>
          </w:p>
        </w:tc>
        <w:tc>
          <w:tcPr>
            <w:vAlign w:val="center"/>
          </w:tcPr>
          <w:p w14:paraId="615EBEAA">
            <w:pPr>
              <w:jc w:val="center"/>
              <w:rPr>
                <w:sz w:val="18"/>
                <w:szCs w:val="18"/>
              </w:rPr>
            </w:pPr>
            <w:r>
              <w:rPr>
                <w:sz w:val="18"/>
                <w:szCs w:val="18"/>
              </w:rPr>
              <w:t>0.76</w:t>
            </w:r>
          </w:p>
        </w:tc>
        <w:tc>
          <w:tcPr>
            <w:vAlign w:val="center"/>
          </w:tcPr>
          <w:p w14:paraId="0F452DAA">
            <w:pPr>
              <w:jc w:val="center"/>
              <w:rPr>
                <w:sz w:val="18"/>
                <w:szCs w:val="18"/>
              </w:rPr>
            </w:pPr>
            <w:r>
              <w:rPr>
                <w:sz w:val="18"/>
                <w:szCs w:val="18"/>
              </w:rPr>
              <w:t>0.08</w:t>
            </w:r>
          </w:p>
        </w:tc>
      </w:tr>
      <w:tr w14:paraId="6E2F7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115526">
            <w:pPr>
              <w:jc w:val="center"/>
              <w:rPr>
                <w:sz w:val="18"/>
                <w:szCs w:val="18"/>
              </w:rPr>
            </w:pPr>
            <w:r>
              <w:rPr>
                <w:sz w:val="18"/>
                <w:szCs w:val="18"/>
              </w:rPr>
              <w:t>C3026</w:t>
            </w:r>
          </w:p>
        </w:tc>
        <w:tc>
          <w:tcPr>
            <w:vAlign w:val="center"/>
          </w:tcPr>
          <w:p w14:paraId="72520CB3">
            <w:pPr>
              <w:jc w:val="center"/>
              <w:rPr>
                <w:sz w:val="18"/>
                <w:szCs w:val="18"/>
              </w:rPr>
            </w:pPr>
            <w:r>
              <w:rPr>
                <w:sz w:val="18"/>
                <w:szCs w:val="18"/>
              </w:rPr>
              <w:t>3000</w:t>
            </w:r>
          </w:p>
        </w:tc>
        <w:tc>
          <w:tcPr>
            <w:vAlign w:val="center"/>
          </w:tcPr>
          <w:p w14:paraId="31B80455">
            <w:pPr>
              <w:jc w:val="center"/>
              <w:rPr>
                <w:sz w:val="18"/>
                <w:szCs w:val="18"/>
              </w:rPr>
            </w:pPr>
            <w:r>
              <w:rPr>
                <w:sz w:val="18"/>
                <w:szCs w:val="18"/>
              </w:rPr>
              <w:t>2600</w:t>
            </w:r>
          </w:p>
        </w:tc>
        <w:tc>
          <w:tcPr>
            <w:vAlign w:val="center"/>
          </w:tcPr>
          <w:p w14:paraId="24264B64">
            <w:pPr>
              <w:jc w:val="center"/>
              <w:rPr>
                <w:sz w:val="18"/>
                <w:szCs w:val="18"/>
              </w:rPr>
            </w:pPr>
            <w:r>
              <w:rPr>
                <w:sz w:val="18"/>
                <w:szCs w:val="18"/>
              </w:rPr>
              <w:t>单层铝窗</w:t>
            </w:r>
          </w:p>
        </w:tc>
        <w:tc>
          <w:tcPr>
            <w:vAlign w:val="center"/>
          </w:tcPr>
          <w:p w14:paraId="58E39187">
            <w:pPr>
              <w:jc w:val="center"/>
              <w:rPr>
                <w:sz w:val="18"/>
                <w:szCs w:val="18"/>
              </w:rPr>
            </w:pPr>
            <w:r>
              <w:rPr>
                <w:sz w:val="18"/>
                <w:szCs w:val="18"/>
              </w:rPr>
              <w:t>高透Low-E</w:t>
            </w:r>
          </w:p>
        </w:tc>
        <w:tc>
          <w:tcPr>
            <w:vAlign w:val="center"/>
          </w:tcPr>
          <w:p w14:paraId="4D3ABC45">
            <w:pPr>
              <w:jc w:val="center"/>
              <w:rPr>
                <w:sz w:val="18"/>
                <w:szCs w:val="18"/>
              </w:rPr>
            </w:pPr>
            <w:r>
              <w:rPr>
                <w:sz w:val="18"/>
                <w:szCs w:val="18"/>
              </w:rPr>
              <w:t>0.76</w:t>
            </w:r>
          </w:p>
        </w:tc>
        <w:tc>
          <w:tcPr>
            <w:vAlign w:val="center"/>
          </w:tcPr>
          <w:p w14:paraId="70556F23">
            <w:pPr>
              <w:jc w:val="center"/>
              <w:rPr>
                <w:sz w:val="18"/>
                <w:szCs w:val="18"/>
              </w:rPr>
            </w:pPr>
            <w:r>
              <w:rPr>
                <w:sz w:val="18"/>
                <w:szCs w:val="18"/>
              </w:rPr>
              <w:t>0.08</w:t>
            </w:r>
          </w:p>
        </w:tc>
      </w:tr>
      <w:tr w14:paraId="39C54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A213D4">
            <w:pPr>
              <w:jc w:val="center"/>
              <w:rPr>
                <w:sz w:val="18"/>
                <w:szCs w:val="18"/>
              </w:rPr>
            </w:pPr>
            <w:r>
              <w:rPr>
                <w:sz w:val="18"/>
                <w:szCs w:val="18"/>
              </w:rPr>
              <w:t>C3123</w:t>
            </w:r>
          </w:p>
        </w:tc>
        <w:tc>
          <w:tcPr>
            <w:vAlign w:val="center"/>
          </w:tcPr>
          <w:p w14:paraId="663A0527">
            <w:pPr>
              <w:jc w:val="center"/>
              <w:rPr>
                <w:sz w:val="18"/>
                <w:szCs w:val="18"/>
              </w:rPr>
            </w:pPr>
            <w:r>
              <w:rPr>
                <w:sz w:val="18"/>
                <w:szCs w:val="18"/>
              </w:rPr>
              <w:t>3150</w:t>
            </w:r>
          </w:p>
        </w:tc>
        <w:tc>
          <w:tcPr>
            <w:vAlign w:val="center"/>
          </w:tcPr>
          <w:p w14:paraId="2F8010D0">
            <w:pPr>
              <w:jc w:val="center"/>
              <w:rPr>
                <w:sz w:val="18"/>
                <w:szCs w:val="18"/>
              </w:rPr>
            </w:pPr>
            <w:r>
              <w:rPr>
                <w:sz w:val="18"/>
                <w:szCs w:val="18"/>
              </w:rPr>
              <w:t>2300</w:t>
            </w:r>
          </w:p>
        </w:tc>
        <w:tc>
          <w:tcPr>
            <w:vAlign w:val="center"/>
          </w:tcPr>
          <w:p w14:paraId="3DE1C04D">
            <w:pPr>
              <w:jc w:val="center"/>
              <w:rPr>
                <w:sz w:val="18"/>
                <w:szCs w:val="18"/>
              </w:rPr>
            </w:pPr>
            <w:r>
              <w:rPr>
                <w:sz w:val="18"/>
                <w:szCs w:val="18"/>
              </w:rPr>
              <w:t>单层铝窗</w:t>
            </w:r>
          </w:p>
        </w:tc>
        <w:tc>
          <w:tcPr>
            <w:vAlign w:val="center"/>
          </w:tcPr>
          <w:p w14:paraId="37B1C491">
            <w:pPr>
              <w:jc w:val="center"/>
              <w:rPr>
                <w:sz w:val="18"/>
                <w:szCs w:val="18"/>
              </w:rPr>
            </w:pPr>
            <w:r>
              <w:rPr>
                <w:sz w:val="18"/>
                <w:szCs w:val="18"/>
              </w:rPr>
              <w:t>高透Low-E</w:t>
            </w:r>
          </w:p>
        </w:tc>
        <w:tc>
          <w:tcPr>
            <w:vAlign w:val="center"/>
          </w:tcPr>
          <w:p w14:paraId="795861E1">
            <w:pPr>
              <w:jc w:val="center"/>
              <w:rPr>
                <w:sz w:val="18"/>
                <w:szCs w:val="18"/>
              </w:rPr>
            </w:pPr>
            <w:r>
              <w:rPr>
                <w:sz w:val="18"/>
                <w:szCs w:val="18"/>
              </w:rPr>
              <w:t>0.76</w:t>
            </w:r>
          </w:p>
        </w:tc>
        <w:tc>
          <w:tcPr>
            <w:vAlign w:val="center"/>
          </w:tcPr>
          <w:p w14:paraId="25CDC4AB">
            <w:pPr>
              <w:jc w:val="center"/>
              <w:rPr>
                <w:sz w:val="18"/>
                <w:szCs w:val="18"/>
              </w:rPr>
            </w:pPr>
            <w:r>
              <w:rPr>
                <w:sz w:val="18"/>
                <w:szCs w:val="18"/>
              </w:rPr>
              <w:t>0.08</w:t>
            </w:r>
          </w:p>
        </w:tc>
      </w:tr>
      <w:tr w14:paraId="4AAB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4C8D56">
            <w:pPr>
              <w:jc w:val="center"/>
              <w:rPr>
                <w:sz w:val="18"/>
                <w:szCs w:val="18"/>
              </w:rPr>
            </w:pPr>
            <w:r>
              <w:rPr>
                <w:sz w:val="18"/>
                <w:szCs w:val="18"/>
              </w:rPr>
              <w:t>C3126</w:t>
            </w:r>
          </w:p>
        </w:tc>
        <w:tc>
          <w:tcPr>
            <w:vAlign w:val="center"/>
          </w:tcPr>
          <w:p w14:paraId="648D0469">
            <w:pPr>
              <w:jc w:val="center"/>
              <w:rPr>
                <w:sz w:val="18"/>
                <w:szCs w:val="18"/>
              </w:rPr>
            </w:pPr>
            <w:r>
              <w:rPr>
                <w:sz w:val="18"/>
                <w:szCs w:val="18"/>
              </w:rPr>
              <w:t>3150</w:t>
            </w:r>
          </w:p>
        </w:tc>
        <w:tc>
          <w:tcPr>
            <w:vAlign w:val="center"/>
          </w:tcPr>
          <w:p w14:paraId="608E245E">
            <w:pPr>
              <w:jc w:val="center"/>
              <w:rPr>
                <w:sz w:val="18"/>
                <w:szCs w:val="18"/>
              </w:rPr>
            </w:pPr>
            <w:r>
              <w:rPr>
                <w:sz w:val="18"/>
                <w:szCs w:val="18"/>
              </w:rPr>
              <w:t>2600</w:t>
            </w:r>
          </w:p>
        </w:tc>
        <w:tc>
          <w:tcPr>
            <w:vAlign w:val="center"/>
          </w:tcPr>
          <w:p w14:paraId="38F5D3A5">
            <w:pPr>
              <w:jc w:val="center"/>
              <w:rPr>
                <w:sz w:val="18"/>
                <w:szCs w:val="18"/>
              </w:rPr>
            </w:pPr>
            <w:r>
              <w:rPr>
                <w:sz w:val="18"/>
                <w:szCs w:val="18"/>
              </w:rPr>
              <w:t>单层铝窗</w:t>
            </w:r>
          </w:p>
        </w:tc>
        <w:tc>
          <w:tcPr>
            <w:vAlign w:val="center"/>
          </w:tcPr>
          <w:p w14:paraId="7B749969">
            <w:pPr>
              <w:jc w:val="center"/>
              <w:rPr>
                <w:sz w:val="18"/>
                <w:szCs w:val="18"/>
              </w:rPr>
            </w:pPr>
            <w:r>
              <w:rPr>
                <w:sz w:val="18"/>
                <w:szCs w:val="18"/>
              </w:rPr>
              <w:t>高透Low-E</w:t>
            </w:r>
          </w:p>
        </w:tc>
        <w:tc>
          <w:tcPr>
            <w:vAlign w:val="center"/>
          </w:tcPr>
          <w:p w14:paraId="02A45AFD">
            <w:pPr>
              <w:jc w:val="center"/>
              <w:rPr>
                <w:sz w:val="18"/>
                <w:szCs w:val="18"/>
              </w:rPr>
            </w:pPr>
            <w:r>
              <w:rPr>
                <w:sz w:val="18"/>
                <w:szCs w:val="18"/>
              </w:rPr>
              <w:t>0.76</w:t>
            </w:r>
          </w:p>
        </w:tc>
        <w:tc>
          <w:tcPr>
            <w:vAlign w:val="center"/>
          </w:tcPr>
          <w:p w14:paraId="79BC79CD">
            <w:pPr>
              <w:jc w:val="center"/>
              <w:rPr>
                <w:sz w:val="18"/>
                <w:szCs w:val="18"/>
              </w:rPr>
            </w:pPr>
            <w:r>
              <w:rPr>
                <w:sz w:val="18"/>
                <w:szCs w:val="18"/>
              </w:rPr>
              <w:t>0.08</w:t>
            </w:r>
          </w:p>
        </w:tc>
      </w:tr>
      <w:tr w14:paraId="6457F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AE4921">
            <w:pPr>
              <w:jc w:val="center"/>
              <w:rPr>
                <w:sz w:val="18"/>
                <w:szCs w:val="18"/>
              </w:rPr>
            </w:pPr>
            <w:r>
              <w:rPr>
                <w:sz w:val="18"/>
                <w:szCs w:val="18"/>
              </w:rPr>
              <w:t>C3126'</w:t>
            </w:r>
          </w:p>
        </w:tc>
        <w:tc>
          <w:tcPr>
            <w:vAlign w:val="center"/>
          </w:tcPr>
          <w:p w14:paraId="25C632BF">
            <w:pPr>
              <w:jc w:val="center"/>
              <w:rPr>
                <w:sz w:val="18"/>
                <w:szCs w:val="18"/>
              </w:rPr>
            </w:pPr>
            <w:r>
              <w:rPr>
                <w:sz w:val="18"/>
                <w:szCs w:val="18"/>
              </w:rPr>
              <w:t>3150</w:t>
            </w:r>
          </w:p>
        </w:tc>
        <w:tc>
          <w:tcPr>
            <w:vAlign w:val="center"/>
          </w:tcPr>
          <w:p w14:paraId="4036846E">
            <w:pPr>
              <w:jc w:val="center"/>
              <w:rPr>
                <w:sz w:val="18"/>
                <w:szCs w:val="18"/>
              </w:rPr>
            </w:pPr>
            <w:r>
              <w:rPr>
                <w:sz w:val="18"/>
                <w:szCs w:val="18"/>
              </w:rPr>
              <w:t>1500</w:t>
            </w:r>
          </w:p>
        </w:tc>
        <w:tc>
          <w:tcPr>
            <w:vAlign w:val="center"/>
          </w:tcPr>
          <w:p w14:paraId="268BC5AC">
            <w:pPr>
              <w:jc w:val="center"/>
              <w:rPr>
                <w:sz w:val="18"/>
                <w:szCs w:val="18"/>
              </w:rPr>
            </w:pPr>
            <w:r>
              <w:rPr>
                <w:sz w:val="18"/>
                <w:szCs w:val="18"/>
              </w:rPr>
              <w:t>单层铝窗</w:t>
            </w:r>
          </w:p>
        </w:tc>
        <w:tc>
          <w:tcPr>
            <w:vAlign w:val="center"/>
          </w:tcPr>
          <w:p w14:paraId="0988D707">
            <w:pPr>
              <w:jc w:val="center"/>
              <w:rPr>
                <w:sz w:val="18"/>
                <w:szCs w:val="18"/>
              </w:rPr>
            </w:pPr>
            <w:r>
              <w:rPr>
                <w:sz w:val="18"/>
                <w:szCs w:val="18"/>
              </w:rPr>
              <w:t>高透Low-E</w:t>
            </w:r>
          </w:p>
        </w:tc>
        <w:tc>
          <w:tcPr>
            <w:vAlign w:val="center"/>
          </w:tcPr>
          <w:p w14:paraId="0936D9E7">
            <w:pPr>
              <w:jc w:val="center"/>
              <w:rPr>
                <w:sz w:val="18"/>
                <w:szCs w:val="18"/>
              </w:rPr>
            </w:pPr>
            <w:r>
              <w:rPr>
                <w:sz w:val="18"/>
                <w:szCs w:val="18"/>
              </w:rPr>
              <w:t>0.76</w:t>
            </w:r>
          </w:p>
        </w:tc>
        <w:tc>
          <w:tcPr>
            <w:vAlign w:val="center"/>
          </w:tcPr>
          <w:p w14:paraId="318A38A7">
            <w:pPr>
              <w:jc w:val="center"/>
              <w:rPr>
                <w:sz w:val="18"/>
                <w:szCs w:val="18"/>
              </w:rPr>
            </w:pPr>
            <w:r>
              <w:rPr>
                <w:sz w:val="18"/>
                <w:szCs w:val="18"/>
              </w:rPr>
              <w:t>0.08</w:t>
            </w:r>
          </w:p>
        </w:tc>
      </w:tr>
      <w:tr w14:paraId="24A1A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483487">
            <w:pPr>
              <w:jc w:val="center"/>
              <w:rPr>
                <w:sz w:val="18"/>
                <w:szCs w:val="18"/>
              </w:rPr>
            </w:pPr>
            <w:r>
              <w:rPr>
                <w:sz w:val="18"/>
                <w:szCs w:val="18"/>
              </w:rPr>
              <w:t>C3226</w:t>
            </w:r>
          </w:p>
        </w:tc>
        <w:tc>
          <w:tcPr>
            <w:vAlign w:val="center"/>
          </w:tcPr>
          <w:p w14:paraId="679812F8">
            <w:pPr>
              <w:jc w:val="center"/>
              <w:rPr>
                <w:sz w:val="18"/>
                <w:szCs w:val="18"/>
              </w:rPr>
            </w:pPr>
            <w:r>
              <w:rPr>
                <w:sz w:val="18"/>
                <w:szCs w:val="18"/>
              </w:rPr>
              <w:t>3300</w:t>
            </w:r>
          </w:p>
        </w:tc>
        <w:tc>
          <w:tcPr>
            <w:vAlign w:val="center"/>
          </w:tcPr>
          <w:p w14:paraId="115AD997">
            <w:pPr>
              <w:jc w:val="center"/>
              <w:rPr>
                <w:sz w:val="18"/>
                <w:szCs w:val="18"/>
              </w:rPr>
            </w:pPr>
            <w:r>
              <w:rPr>
                <w:sz w:val="18"/>
                <w:szCs w:val="18"/>
              </w:rPr>
              <w:t>2600</w:t>
            </w:r>
          </w:p>
        </w:tc>
        <w:tc>
          <w:tcPr>
            <w:vAlign w:val="center"/>
          </w:tcPr>
          <w:p w14:paraId="50A28023">
            <w:pPr>
              <w:jc w:val="center"/>
              <w:rPr>
                <w:sz w:val="18"/>
                <w:szCs w:val="18"/>
              </w:rPr>
            </w:pPr>
            <w:r>
              <w:rPr>
                <w:sz w:val="18"/>
                <w:szCs w:val="18"/>
              </w:rPr>
              <w:t>单层铝窗</w:t>
            </w:r>
          </w:p>
        </w:tc>
        <w:tc>
          <w:tcPr>
            <w:vAlign w:val="center"/>
          </w:tcPr>
          <w:p w14:paraId="1E28451C">
            <w:pPr>
              <w:jc w:val="center"/>
              <w:rPr>
                <w:sz w:val="18"/>
                <w:szCs w:val="18"/>
              </w:rPr>
            </w:pPr>
            <w:r>
              <w:rPr>
                <w:sz w:val="18"/>
                <w:szCs w:val="18"/>
              </w:rPr>
              <w:t>高透Low-E</w:t>
            </w:r>
          </w:p>
        </w:tc>
        <w:tc>
          <w:tcPr>
            <w:vAlign w:val="center"/>
          </w:tcPr>
          <w:p w14:paraId="78B7FECE">
            <w:pPr>
              <w:jc w:val="center"/>
              <w:rPr>
                <w:sz w:val="18"/>
                <w:szCs w:val="18"/>
              </w:rPr>
            </w:pPr>
            <w:r>
              <w:rPr>
                <w:sz w:val="18"/>
                <w:szCs w:val="18"/>
              </w:rPr>
              <w:t>0.76</w:t>
            </w:r>
          </w:p>
        </w:tc>
        <w:tc>
          <w:tcPr>
            <w:vAlign w:val="center"/>
          </w:tcPr>
          <w:p w14:paraId="32F0032F">
            <w:pPr>
              <w:jc w:val="center"/>
              <w:rPr>
                <w:sz w:val="18"/>
                <w:szCs w:val="18"/>
              </w:rPr>
            </w:pPr>
            <w:r>
              <w:rPr>
                <w:sz w:val="18"/>
                <w:szCs w:val="18"/>
              </w:rPr>
              <w:t>0.08</w:t>
            </w:r>
          </w:p>
        </w:tc>
      </w:tr>
      <w:tr w14:paraId="5C99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A56808">
            <w:pPr>
              <w:jc w:val="center"/>
              <w:rPr>
                <w:sz w:val="18"/>
                <w:szCs w:val="18"/>
              </w:rPr>
            </w:pPr>
            <w:r>
              <w:rPr>
                <w:sz w:val="18"/>
                <w:szCs w:val="18"/>
              </w:rPr>
              <w:t>C3326</w:t>
            </w:r>
          </w:p>
        </w:tc>
        <w:tc>
          <w:tcPr>
            <w:vAlign w:val="center"/>
          </w:tcPr>
          <w:p w14:paraId="789188C3">
            <w:pPr>
              <w:jc w:val="center"/>
              <w:rPr>
                <w:sz w:val="18"/>
                <w:szCs w:val="18"/>
              </w:rPr>
            </w:pPr>
            <w:r>
              <w:rPr>
                <w:sz w:val="18"/>
                <w:szCs w:val="18"/>
              </w:rPr>
              <w:t>3350</w:t>
            </w:r>
          </w:p>
        </w:tc>
        <w:tc>
          <w:tcPr>
            <w:vAlign w:val="center"/>
          </w:tcPr>
          <w:p w14:paraId="797644A3">
            <w:pPr>
              <w:jc w:val="center"/>
              <w:rPr>
                <w:sz w:val="18"/>
                <w:szCs w:val="18"/>
              </w:rPr>
            </w:pPr>
            <w:r>
              <w:rPr>
                <w:sz w:val="18"/>
                <w:szCs w:val="18"/>
              </w:rPr>
              <w:t>2600</w:t>
            </w:r>
          </w:p>
        </w:tc>
        <w:tc>
          <w:tcPr>
            <w:vAlign w:val="center"/>
          </w:tcPr>
          <w:p w14:paraId="5717AED8">
            <w:pPr>
              <w:jc w:val="center"/>
              <w:rPr>
                <w:sz w:val="18"/>
                <w:szCs w:val="18"/>
              </w:rPr>
            </w:pPr>
            <w:r>
              <w:rPr>
                <w:sz w:val="18"/>
                <w:szCs w:val="18"/>
              </w:rPr>
              <w:t>单层铝窗</w:t>
            </w:r>
          </w:p>
        </w:tc>
        <w:tc>
          <w:tcPr>
            <w:vAlign w:val="center"/>
          </w:tcPr>
          <w:p w14:paraId="69F93D8E">
            <w:pPr>
              <w:jc w:val="center"/>
              <w:rPr>
                <w:sz w:val="18"/>
                <w:szCs w:val="18"/>
              </w:rPr>
            </w:pPr>
            <w:r>
              <w:rPr>
                <w:sz w:val="18"/>
                <w:szCs w:val="18"/>
              </w:rPr>
              <w:t>高透Low-E</w:t>
            </w:r>
          </w:p>
        </w:tc>
        <w:tc>
          <w:tcPr>
            <w:vAlign w:val="center"/>
          </w:tcPr>
          <w:p w14:paraId="3A80CFE2">
            <w:pPr>
              <w:jc w:val="center"/>
              <w:rPr>
                <w:sz w:val="18"/>
                <w:szCs w:val="18"/>
              </w:rPr>
            </w:pPr>
            <w:r>
              <w:rPr>
                <w:sz w:val="18"/>
                <w:szCs w:val="18"/>
              </w:rPr>
              <w:t>0.76</w:t>
            </w:r>
          </w:p>
        </w:tc>
        <w:tc>
          <w:tcPr>
            <w:vAlign w:val="center"/>
          </w:tcPr>
          <w:p w14:paraId="1E80ACB7">
            <w:pPr>
              <w:jc w:val="center"/>
              <w:rPr>
                <w:sz w:val="18"/>
                <w:szCs w:val="18"/>
              </w:rPr>
            </w:pPr>
            <w:r>
              <w:rPr>
                <w:sz w:val="18"/>
                <w:szCs w:val="18"/>
              </w:rPr>
              <w:t>0.08</w:t>
            </w:r>
          </w:p>
        </w:tc>
      </w:tr>
      <w:tr w14:paraId="3E37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56A8A4">
            <w:pPr>
              <w:jc w:val="center"/>
              <w:rPr>
                <w:sz w:val="18"/>
                <w:szCs w:val="18"/>
              </w:rPr>
            </w:pPr>
            <w:r>
              <w:rPr>
                <w:sz w:val="18"/>
                <w:szCs w:val="18"/>
              </w:rPr>
              <w:t>C3426</w:t>
            </w:r>
          </w:p>
        </w:tc>
        <w:tc>
          <w:tcPr>
            <w:vAlign w:val="center"/>
          </w:tcPr>
          <w:p w14:paraId="773054A7">
            <w:pPr>
              <w:jc w:val="center"/>
              <w:rPr>
                <w:sz w:val="18"/>
                <w:szCs w:val="18"/>
              </w:rPr>
            </w:pPr>
            <w:r>
              <w:rPr>
                <w:sz w:val="18"/>
                <w:szCs w:val="18"/>
              </w:rPr>
              <w:t>3350</w:t>
            </w:r>
          </w:p>
        </w:tc>
        <w:tc>
          <w:tcPr>
            <w:vAlign w:val="center"/>
          </w:tcPr>
          <w:p w14:paraId="71663F67">
            <w:pPr>
              <w:jc w:val="center"/>
              <w:rPr>
                <w:sz w:val="18"/>
                <w:szCs w:val="18"/>
              </w:rPr>
            </w:pPr>
            <w:r>
              <w:rPr>
                <w:sz w:val="18"/>
                <w:szCs w:val="18"/>
              </w:rPr>
              <w:t>2600</w:t>
            </w:r>
          </w:p>
        </w:tc>
        <w:tc>
          <w:tcPr>
            <w:vAlign w:val="center"/>
          </w:tcPr>
          <w:p w14:paraId="3B1E6A3C">
            <w:pPr>
              <w:jc w:val="center"/>
              <w:rPr>
                <w:sz w:val="18"/>
                <w:szCs w:val="18"/>
              </w:rPr>
            </w:pPr>
            <w:r>
              <w:rPr>
                <w:sz w:val="18"/>
                <w:szCs w:val="18"/>
              </w:rPr>
              <w:t>单层铝窗</w:t>
            </w:r>
          </w:p>
        </w:tc>
        <w:tc>
          <w:tcPr>
            <w:vAlign w:val="center"/>
          </w:tcPr>
          <w:p w14:paraId="337193F7">
            <w:pPr>
              <w:jc w:val="center"/>
              <w:rPr>
                <w:sz w:val="18"/>
                <w:szCs w:val="18"/>
              </w:rPr>
            </w:pPr>
            <w:r>
              <w:rPr>
                <w:sz w:val="18"/>
                <w:szCs w:val="18"/>
              </w:rPr>
              <w:t>高透Low-E</w:t>
            </w:r>
          </w:p>
        </w:tc>
        <w:tc>
          <w:tcPr>
            <w:vAlign w:val="center"/>
          </w:tcPr>
          <w:p w14:paraId="0B9E1379">
            <w:pPr>
              <w:jc w:val="center"/>
              <w:rPr>
                <w:sz w:val="18"/>
                <w:szCs w:val="18"/>
              </w:rPr>
            </w:pPr>
            <w:r>
              <w:rPr>
                <w:sz w:val="18"/>
                <w:szCs w:val="18"/>
              </w:rPr>
              <w:t>0.76</w:t>
            </w:r>
          </w:p>
        </w:tc>
        <w:tc>
          <w:tcPr>
            <w:vAlign w:val="center"/>
          </w:tcPr>
          <w:p w14:paraId="2C295307">
            <w:pPr>
              <w:jc w:val="center"/>
              <w:rPr>
                <w:sz w:val="18"/>
                <w:szCs w:val="18"/>
              </w:rPr>
            </w:pPr>
            <w:r>
              <w:rPr>
                <w:sz w:val="18"/>
                <w:szCs w:val="18"/>
              </w:rPr>
              <w:t>0.08</w:t>
            </w:r>
          </w:p>
        </w:tc>
      </w:tr>
      <w:tr w14:paraId="4DC68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37D49E">
            <w:pPr>
              <w:jc w:val="center"/>
              <w:rPr>
                <w:sz w:val="18"/>
                <w:szCs w:val="18"/>
              </w:rPr>
            </w:pPr>
            <w:r>
              <w:rPr>
                <w:sz w:val="18"/>
                <w:szCs w:val="18"/>
              </w:rPr>
              <w:t>C3626</w:t>
            </w:r>
          </w:p>
        </w:tc>
        <w:tc>
          <w:tcPr>
            <w:vAlign w:val="center"/>
          </w:tcPr>
          <w:p w14:paraId="281F5A0D">
            <w:pPr>
              <w:jc w:val="center"/>
              <w:rPr>
                <w:sz w:val="18"/>
                <w:szCs w:val="18"/>
              </w:rPr>
            </w:pPr>
            <w:r>
              <w:rPr>
                <w:sz w:val="18"/>
                <w:szCs w:val="18"/>
              </w:rPr>
              <w:t>3600</w:t>
            </w:r>
          </w:p>
        </w:tc>
        <w:tc>
          <w:tcPr>
            <w:vAlign w:val="center"/>
          </w:tcPr>
          <w:p w14:paraId="0495A3B8">
            <w:pPr>
              <w:jc w:val="center"/>
              <w:rPr>
                <w:sz w:val="18"/>
                <w:szCs w:val="18"/>
              </w:rPr>
            </w:pPr>
            <w:r>
              <w:rPr>
                <w:sz w:val="18"/>
                <w:szCs w:val="18"/>
              </w:rPr>
              <w:t>2600</w:t>
            </w:r>
          </w:p>
        </w:tc>
        <w:tc>
          <w:tcPr>
            <w:vAlign w:val="center"/>
          </w:tcPr>
          <w:p w14:paraId="4181F9A3">
            <w:pPr>
              <w:jc w:val="center"/>
              <w:rPr>
                <w:sz w:val="18"/>
                <w:szCs w:val="18"/>
              </w:rPr>
            </w:pPr>
            <w:r>
              <w:rPr>
                <w:sz w:val="18"/>
                <w:szCs w:val="18"/>
              </w:rPr>
              <w:t>单层铝窗</w:t>
            </w:r>
          </w:p>
        </w:tc>
        <w:tc>
          <w:tcPr>
            <w:vAlign w:val="center"/>
          </w:tcPr>
          <w:p w14:paraId="29D25FC8">
            <w:pPr>
              <w:jc w:val="center"/>
              <w:rPr>
                <w:sz w:val="18"/>
                <w:szCs w:val="18"/>
              </w:rPr>
            </w:pPr>
            <w:r>
              <w:rPr>
                <w:sz w:val="18"/>
                <w:szCs w:val="18"/>
              </w:rPr>
              <w:t>高透Low-E</w:t>
            </w:r>
          </w:p>
        </w:tc>
        <w:tc>
          <w:tcPr>
            <w:vAlign w:val="center"/>
          </w:tcPr>
          <w:p w14:paraId="521802F6">
            <w:pPr>
              <w:jc w:val="center"/>
              <w:rPr>
                <w:sz w:val="18"/>
                <w:szCs w:val="18"/>
              </w:rPr>
            </w:pPr>
            <w:r>
              <w:rPr>
                <w:sz w:val="18"/>
                <w:szCs w:val="18"/>
              </w:rPr>
              <w:t>0.76</w:t>
            </w:r>
          </w:p>
        </w:tc>
        <w:tc>
          <w:tcPr>
            <w:vAlign w:val="center"/>
          </w:tcPr>
          <w:p w14:paraId="313EFA30">
            <w:pPr>
              <w:jc w:val="center"/>
              <w:rPr>
                <w:sz w:val="18"/>
                <w:szCs w:val="18"/>
              </w:rPr>
            </w:pPr>
            <w:r>
              <w:rPr>
                <w:sz w:val="18"/>
                <w:szCs w:val="18"/>
              </w:rPr>
              <w:t>0.08</w:t>
            </w:r>
          </w:p>
        </w:tc>
      </w:tr>
      <w:tr w14:paraId="5C91C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1E5497">
            <w:pPr>
              <w:jc w:val="center"/>
              <w:rPr>
                <w:sz w:val="18"/>
                <w:szCs w:val="18"/>
              </w:rPr>
            </w:pPr>
            <w:r>
              <w:rPr>
                <w:sz w:val="18"/>
                <w:szCs w:val="18"/>
              </w:rPr>
              <w:t>C3626'</w:t>
            </w:r>
          </w:p>
        </w:tc>
        <w:tc>
          <w:tcPr>
            <w:vAlign w:val="center"/>
          </w:tcPr>
          <w:p w14:paraId="2D81F2BE">
            <w:pPr>
              <w:jc w:val="center"/>
              <w:rPr>
                <w:sz w:val="18"/>
                <w:szCs w:val="18"/>
              </w:rPr>
            </w:pPr>
            <w:r>
              <w:rPr>
                <w:sz w:val="18"/>
                <w:szCs w:val="18"/>
              </w:rPr>
              <w:t>3600</w:t>
            </w:r>
          </w:p>
        </w:tc>
        <w:tc>
          <w:tcPr>
            <w:vAlign w:val="center"/>
          </w:tcPr>
          <w:p w14:paraId="654B962C">
            <w:pPr>
              <w:jc w:val="center"/>
              <w:rPr>
                <w:sz w:val="18"/>
                <w:szCs w:val="18"/>
              </w:rPr>
            </w:pPr>
            <w:r>
              <w:rPr>
                <w:sz w:val="18"/>
                <w:szCs w:val="18"/>
              </w:rPr>
              <w:t>1500</w:t>
            </w:r>
          </w:p>
        </w:tc>
        <w:tc>
          <w:tcPr>
            <w:vAlign w:val="center"/>
          </w:tcPr>
          <w:p w14:paraId="2FB931BA">
            <w:pPr>
              <w:jc w:val="center"/>
              <w:rPr>
                <w:sz w:val="18"/>
                <w:szCs w:val="18"/>
              </w:rPr>
            </w:pPr>
            <w:r>
              <w:rPr>
                <w:sz w:val="18"/>
                <w:szCs w:val="18"/>
              </w:rPr>
              <w:t>单层铝窗</w:t>
            </w:r>
          </w:p>
        </w:tc>
        <w:tc>
          <w:tcPr>
            <w:vAlign w:val="center"/>
          </w:tcPr>
          <w:p w14:paraId="5BF61ECA">
            <w:pPr>
              <w:jc w:val="center"/>
              <w:rPr>
                <w:sz w:val="18"/>
                <w:szCs w:val="18"/>
              </w:rPr>
            </w:pPr>
            <w:r>
              <w:rPr>
                <w:sz w:val="18"/>
                <w:szCs w:val="18"/>
              </w:rPr>
              <w:t>高透Low-E</w:t>
            </w:r>
          </w:p>
        </w:tc>
        <w:tc>
          <w:tcPr>
            <w:vAlign w:val="center"/>
          </w:tcPr>
          <w:p w14:paraId="762FC67A">
            <w:pPr>
              <w:jc w:val="center"/>
              <w:rPr>
                <w:sz w:val="18"/>
                <w:szCs w:val="18"/>
              </w:rPr>
            </w:pPr>
            <w:r>
              <w:rPr>
                <w:sz w:val="18"/>
                <w:szCs w:val="18"/>
              </w:rPr>
              <w:t>0.76</w:t>
            </w:r>
          </w:p>
        </w:tc>
        <w:tc>
          <w:tcPr>
            <w:vAlign w:val="center"/>
          </w:tcPr>
          <w:p w14:paraId="46510470">
            <w:pPr>
              <w:jc w:val="center"/>
              <w:rPr>
                <w:sz w:val="18"/>
                <w:szCs w:val="18"/>
              </w:rPr>
            </w:pPr>
            <w:r>
              <w:rPr>
                <w:sz w:val="18"/>
                <w:szCs w:val="18"/>
              </w:rPr>
              <w:t>0.08</w:t>
            </w:r>
          </w:p>
        </w:tc>
      </w:tr>
      <w:tr w14:paraId="7C38B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1C0A25">
            <w:pPr>
              <w:jc w:val="center"/>
              <w:rPr>
                <w:sz w:val="18"/>
                <w:szCs w:val="18"/>
              </w:rPr>
            </w:pPr>
            <w:r>
              <w:rPr>
                <w:sz w:val="18"/>
                <w:szCs w:val="18"/>
              </w:rPr>
              <w:t>C37'26'</w:t>
            </w:r>
          </w:p>
        </w:tc>
        <w:tc>
          <w:tcPr>
            <w:vAlign w:val="center"/>
          </w:tcPr>
          <w:p w14:paraId="2FE21405">
            <w:pPr>
              <w:jc w:val="center"/>
              <w:rPr>
                <w:sz w:val="18"/>
                <w:szCs w:val="18"/>
              </w:rPr>
            </w:pPr>
            <w:r>
              <w:rPr>
                <w:sz w:val="18"/>
                <w:szCs w:val="18"/>
              </w:rPr>
              <w:t>3750</w:t>
            </w:r>
          </w:p>
        </w:tc>
        <w:tc>
          <w:tcPr>
            <w:vAlign w:val="center"/>
          </w:tcPr>
          <w:p w14:paraId="134E94C0">
            <w:pPr>
              <w:jc w:val="center"/>
              <w:rPr>
                <w:sz w:val="18"/>
                <w:szCs w:val="18"/>
              </w:rPr>
            </w:pPr>
            <w:r>
              <w:rPr>
                <w:sz w:val="18"/>
                <w:szCs w:val="18"/>
              </w:rPr>
              <w:t>1500</w:t>
            </w:r>
          </w:p>
        </w:tc>
        <w:tc>
          <w:tcPr>
            <w:vAlign w:val="center"/>
          </w:tcPr>
          <w:p w14:paraId="339E42E1">
            <w:pPr>
              <w:jc w:val="center"/>
              <w:rPr>
                <w:sz w:val="18"/>
                <w:szCs w:val="18"/>
              </w:rPr>
            </w:pPr>
            <w:r>
              <w:rPr>
                <w:sz w:val="18"/>
                <w:szCs w:val="18"/>
              </w:rPr>
              <w:t>单层铝窗</w:t>
            </w:r>
          </w:p>
        </w:tc>
        <w:tc>
          <w:tcPr>
            <w:vAlign w:val="center"/>
          </w:tcPr>
          <w:p w14:paraId="4395D4DB">
            <w:pPr>
              <w:jc w:val="center"/>
              <w:rPr>
                <w:sz w:val="18"/>
                <w:szCs w:val="18"/>
              </w:rPr>
            </w:pPr>
            <w:r>
              <w:rPr>
                <w:sz w:val="18"/>
                <w:szCs w:val="18"/>
              </w:rPr>
              <w:t>高透Low-E</w:t>
            </w:r>
          </w:p>
        </w:tc>
        <w:tc>
          <w:tcPr>
            <w:vAlign w:val="center"/>
          </w:tcPr>
          <w:p w14:paraId="6AA0F5BE">
            <w:pPr>
              <w:jc w:val="center"/>
              <w:rPr>
                <w:sz w:val="18"/>
                <w:szCs w:val="18"/>
              </w:rPr>
            </w:pPr>
            <w:r>
              <w:rPr>
                <w:sz w:val="18"/>
                <w:szCs w:val="18"/>
              </w:rPr>
              <w:t>0.76</w:t>
            </w:r>
          </w:p>
        </w:tc>
        <w:tc>
          <w:tcPr>
            <w:vAlign w:val="center"/>
          </w:tcPr>
          <w:p w14:paraId="212EFBE5">
            <w:pPr>
              <w:jc w:val="center"/>
              <w:rPr>
                <w:sz w:val="18"/>
                <w:szCs w:val="18"/>
              </w:rPr>
            </w:pPr>
            <w:r>
              <w:rPr>
                <w:sz w:val="18"/>
                <w:szCs w:val="18"/>
              </w:rPr>
              <w:t>0.08</w:t>
            </w:r>
          </w:p>
        </w:tc>
      </w:tr>
      <w:tr w14:paraId="0F28E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D6A02E">
            <w:pPr>
              <w:jc w:val="center"/>
              <w:rPr>
                <w:sz w:val="18"/>
                <w:szCs w:val="18"/>
              </w:rPr>
            </w:pPr>
            <w:r>
              <w:rPr>
                <w:sz w:val="18"/>
                <w:szCs w:val="18"/>
              </w:rPr>
              <w:t>C3726</w:t>
            </w:r>
          </w:p>
        </w:tc>
        <w:tc>
          <w:tcPr>
            <w:vAlign w:val="center"/>
          </w:tcPr>
          <w:p w14:paraId="308A421F">
            <w:pPr>
              <w:jc w:val="center"/>
              <w:rPr>
                <w:sz w:val="18"/>
                <w:szCs w:val="18"/>
              </w:rPr>
            </w:pPr>
            <w:r>
              <w:rPr>
                <w:sz w:val="18"/>
                <w:szCs w:val="18"/>
              </w:rPr>
              <w:t>3750</w:t>
            </w:r>
          </w:p>
        </w:tc>
        <w:tc>
          <w:tcPr>
            <w:vAlign w:val="center"/>
          </w:tcPr>
          <w:p w14:paraId="6B9CDDB7">
            <w:pPr>
              <w:jc w:val="center"/>
              <w:rPr>
                <w:sz w:val="18"/>
                <w:szCs w:val="18"/>
              </w:rPr>
            </w:pPr>
            <w:r>
              <w:rPr>
                <w:sz w:val="18"/>
                <w:szCs w:val="18"/>
              </w:rPr>
              <w:t>2600</w:t>
            </w:r>
          </w:p>
        </w:tc>
        <w:tc>
          <w:tcPr>
            <w:vAlign w:val="center"/>
          </w:tcPr>
          <w:p w14:paraId="786424F7">
            <w:pPr>
              <w:jc w:val="center"/>
              <w:rPr>
                <w:sz w:val="18"/>
                <w:szCs w:val="18"/>
              </w:rPr>
            </w:pPr>
            <w:r>
              <w:rPr>
                <w:sz w:val="18"/>
                <w:szCs w:val="18"/>
              </w:rPr>
              <w:t>单层铝窗</w:t>
            </w:r>
          </w:p>
        </w:tc>
        <w:tc>
          <w:tcPr>
            <w:vAlign w:val="center"/>
          </w:tcPr>
          <w:p w14:paraId="0E9EA0E4">
            <w:pPr>
              <w:jc w:val="center"/>
              <w:rPr>
                <w:sz w:val="18"/>
                <w:szCs w:val="18"/>
              </w:rPr>
            </w:pPr>
            <w:r>
              <w:rPr>
                <w:sz w:val="18"/>
                <w:szCs w:val="18"/>
              </w:rPr>
              <w:t>高透Low-E</w:t>
            </w:r>
          </w:p>
        </w:tc>
        <w:tc>
          <w:tcPr>
            <w:vAlign w:val="center"/>
          </w:tcPr>
          <w:p w14:paraId="53C55A19">
            <w:pPr>
              <w:jc w:val="center"/>
              <w:rPr>
                <w:sz w:val="18"/>
                <w:szCs w:val="18"/>
              </w:rPr>
            </w:pPr>
            <w:r>
              <w:rPr>
                <w:sz w:val="18"/>
                <w:szCs w:val="18"/>
              </w:rPr>
              <w:t>0.76</w:t>
            </w:r>
          </w:p>
        </w:tc>
        <w:tc>
          <w:tcPr>
            <w:vAlign w:val="center"/>
          </w:tcPr>
          <w:p w14:paraId="7D4F7F79">
            <w:pPr>
              <w:jc w:val="center"/>
              <w:rPr>
                <w:sz w:val="18"/>
                <w:szCs w:val="18"/>
              </w:rPr>
            </w:pPr>
            <w:r>
              <w:rPr>
                <w:sz w:val="18"/>
                <w:szCs w:val="18"/>
              </w:rPr>
              <w:t>0.08</w:t>
            </w:r>
          </w:p>
        </w:tc>
      </w:tr>
      <w:tr w14:paraId="5348E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DF0861">
            <w:pPr>
              <w:jc w:val="center"/>
              <w:rPr>
                <w:sz w:val="18"/>
                <w:szCs w:val="18"/>
              </w:rPr>
            </w:pPr>
            <w:r>
              <w:rPr>
                <w:sz w:val="18"/>
                <w:szCs w:val="18"/>
              </w:rPr>
              <w:t>C3806</w:t>
            </w:r>
          </w:p>
        </w:tc>
        <w:tc>
          <w:tcPr>
            <w:vAlign w:val="center"/>
          </w:tcPr>
          <w:p w14:paraId="0A009830">
            <w:pPr>
              <w:jc w:val="center"/>
              <w:rPr>
                <w:sz w:val="18"/>
                <w:szCs w:val="18"/>
              </w:rPr>
            </w:pPr>
            <w:r>
              <w:rPr>
                <w:sz w:val="18"/>
                <w:szCs w:val="18"/>
              </w:rPr>
              <w:t>3800</w:t>
            </w:r>
          </w:p>
        </w:tc>
        <w:tc>
          <w:tcPr>
            <w:vAlign w:val="center"/>
          </w:tcPr>
          <w:p w14:paraId="3EB65700">
            <w:pPr>
              <w:jc w:val="center"/>
              <w:rPr>
                <w:sz w:val="18"/>
                <w:szCs w:val="18"/>
              </w:rPr>
            </w:pPr>
            <w:r>
              <w:rPr>
                <w:sz w:val="18"/>
                <w:szCs w:val="18"/>
              </w:rPr>
              <w:t>600</w:t>
            </w:r>
          </w:p>
        </w:tc>
        <w:tc>
          <w:tcPr>
            <w:vAlign w:val="center"/>
          </w:tcPr>
          <w:p w14:paraId="7EEA020E">
            <w:pPr>
              <w:jc w:val="center"/>
              <w:rPr>
                <w:sz w:val="18"/>
                <w:szCs w:val="18"/>
              </w:rPr>
            </w:pPr>
            <w:r>
              <w:rPr>
                <w:sz w:val="18"/>
                <w:szCs w:val="18"/>
              </w:rPr>
              <w:t>单层铝窗</w:t>
            </w:r>
          </w:p>
        </w:tc>
        <w:tc>
          <w:tcPr>
            <w:vAlign w:val="center"/>
          </w:tcPr>
          <w:p w14:paraId="3AD04C87">
            <w:pPr>
              <w:jc w:val="center"/>
              <w:rPr>
                <w:sz w:val="18"/>
                <w:szCs w:val="18"/>
              </w:rPr>
            </w:pPr>
            <w:r>
              <w:rPr>
                <w:sz w:val="18"/>
                <w:szCs w:val="18"/>
              </w:rPr>
              <w:t>高透Low-E</w:t>
            </w:r>
          </w:p>
        </w:tc>
        <w:tc>
          <w:tcPr>
            <w:vAlign w:val="center"/>
          </w:tcPr>
          <w:p w14:paraId="40C54418">
            <w:pPr>
              <w:jc w:val="center"/>
              <w:rPr>
                <w:sz w:val="18"/>
                <w:szCs w:val="18"/>
              </w:rPr>
            </w:pPr>
            <w:r>
              <w:rPr>
                <w:sz w:val="18"/>
                <w:szCs w:val="18"/>
              </w:rPr>
              <w:t>0.76</w:t>
            </w:r>
          </w:p>
        </w:tc>
        <w:tc>
          <w:tcPr>
            <w:vAlign w:val="center"/>
          </w:tcPr>
          <w:p w14:paraId="664ED79A">
            <w:pPr>
              <w:jc w:val="center"/>
              <w:rPr>
                <w:sz w:val="18"/>
                <w:szCs w:val="18"/>
              </w:rPr>
            </w:pPr>
            <w:r>
              <w:rPr>
                <w:sz w:val="18"/>
                <w:szCs w:val="18"/>
              </w:rPr>
              <w:t>0.08</w:t>
            </w:r>
          </w:p>
        </w:tc>
      </w:tr>
      <w:tr w14:paraId="12C3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1B22DE">
            <w:pPr>
              <w:jc w:val="center"/>
              <w:rPr>
                <w:sz w:val="18"/>
                <w:szCs w:val="18"/>
              </w:rPr>
            </w:pPr>
            <w:r>
              <w:rPr>
                <w:sz w:val="18"/>
                <w:szCs w:val="18"/>
              </w:rPr>
              <w:t>C3826'</w:t>
            </w:r>
          </w:p>
        </w:tc>
        <w:tc>
          <w:tcPr>
            <w:vAlign w:val="center"/>
          </w:tcPr>
          <w:p w14:paraId="28CB6D29">
            <w:pPr>
              <w:jc w:val="center"/>
              <w:rPr>
                <w:sz w:val="18"/>
                <w:szCs w:val="18"/>
              </w:rPr>
            </w:pPr>
            <w:r>
              <w:rPr>
                <w:sz w:val="18"/>
                <w:szCs w:val="18"/>
              </w:rPr>
              <w:t>3800</w:t>
            </w:r>
          </w:p>
        </w:tc>
        <w:tc>
          <w:tcPr>
            <w:vAlign w:val="center"/>
          </w:tcPr>
          <w:p w14:paraId="07F3052A">
            <w:pPr>
              <w:jc w:val="center"/>
              <w:rPr>
                <w:sz w:val="18"/>
                <w:szCs w:val="18"/>
              </w:rPr>
            </w:pPr>
            <w:r>
              <w:rPr>
                <w:sz w:val="18"/>
                <w:szCs w:val="18"/>
              </w:rPr>
              <w:t>1500</w:t>
            </w:r>
          </w:p>
        </w:tc>
        <w:tc>
          <w:tcPr>
            <w:vAlign w:val="center"/>
          </w:tcPr>
          <w:p w14:paraId="2C7E996D">
            <w:pPr>
              <w:jc w:val="center"/>
              <w:rPr>
                <w:sz w:val="18"/>
                <w:szCs w:val="18"/>
              </w:rPr>
            </w:pPr>
            <w:r>
              <w:rPr>
                <w:sz w:val="18"/>
                <w:szCs w:val="18"/>
              </w:rPr>
              <w:t>单层铝窗</w:t>
            </w:r>
          </w:p>
        </w:tc>
        <w:tc>
          <w:tcPr>
            <w:vAlign w:val="center"/>
          </w:tcPr>
          <w:p w14:paraId="49387679">
            <w:pPr>
              <w:jc w:val="center"/>
              <w:rPr>
                <w:sz w:val="18"/>
                <w:szCs w:val="18"/>
              </w:rPr>
            </w:pPr>
            <w:r>
              <w:rPr>
                <w:sz w:val="18"/>
                <w:szCs w:val="18"/>
              </w:rPr>
              <w:t>高透Low-E</w:t>
            </w:r>
          </w:p>
        </w:tc>
        <w:tc>
          <w:tcPr>
            <w:vAlign w:val="center"/>
          </w:tcPr>
          <w:p w14:paraId="1766BF95">
            <w:pPr>
              <w:jc w:val="center"/>
              <w:rPr>
                <w:sz w:val="18"/>
                <w:szCs w:val="18"/>
              </w:rPr>
            </w:pPr>
            <w:r>
              <w:rPr>
                <w:sz w:val="18"/>
                <w:szCs w:val="18"/>
              </w:rPr>
              <w:t>0.76</w:t>
            </w:r>
          </w:p>
        </w:tc>
        <w:tc>
          <w:tcPr>
            <w:vAlign w:val="center"/>
          </w:tcPr>
          <w:p w14:paraId="4DF3F756">
            <w:pPr>
              <w:jc w:val="center"/>
              <w:rPr>
                <w:sz w:val="18"/>
                <w:szCs w:val="18"/>
              </w:rPr>
            </w:pPr>
            <w:r>
              <w:rPr>
                <w:sz w:val="18"/>
                <w:szCs w:val="18"/>
              </w:rPr>
              <w:t>0.08</w:t>
            </w:r>
          </w:p>
        </w:tc>
      </w:tr>
      <w:tr w14:paraId="79D6B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3ABD1B">
            <w:pPr>
              <w:jc w:val="center"/>
              <w:rPr>
                <w:sz w:val="18"/>
                <w:szCs w:val="18"/>
              </w:rPr>
            </w:pPr>
            <w:r>
              <w:rPr>
                <w:sz w:val="18"/>
                <w:szCs w:val="18"/>
              </w:rPr>
              <w:t>C43'26'</w:t>
            </w:r>
          </w:p>
        </w:tc>
        <w:tc>
          <w:tcPr>
            <w:vAlign w:val="center"/>
          </w:tcPr>
          <w:p w14:paraId="7E7FB928">
            <w:pPr>
              <w:jc w:val="center"/>
              <w:rPr>
                <w:sz w:val="18"/>
                <w:szCs w:val="18"/>
              </w:rPr>
            </w:pPr>
            <w:r>
              <w:rPr>
                <w:sz w:val="18"/>
                <w:szCs w:val="18"/>
              </w:rPr>
              <w:t>4350</w:t>
            </w:r>
          </w:p>
        </w:tc>
        <w:tc>
          <w:tcPr>
            <w:vAlign w:val="center"/>
          </w:tcPr>
          <w:p w14:paraId="1AAC9929">
            <w:pPr>
              <w:jc w:val="center"/>
              <w:rPr>
                <w:sz w:val="18"/>
                <w:szCs w:val="18"/>
              </w:rPr>
            </w:pPr>
            <w:r>
              <w:rPr>
                <w:sz w:val="18"/>
                <w:szCs w:val="18"/>
              </w:rPr>
              <w:t>1500</w:t>
            </w:r>
          </w:p>
        </w:tc>
        <w:tc>
          <w:tcPr>
            <w:vAlign w:val="center"/>
          </w:tcPr>
          <w:p w14:paraId="2374B67F">
            <w:pPr>
              <w:jc w:val="center"/>
              <w:rPr>
                <w:sz w:val="18"/>
                <w:szCs w:val="18"/>
              </w:rPr>
            </w:pPr>
            <w:r>
              <w:rPr>
                <w:sz w:val="18"/>
                <w:szCs w:val="18"/>
              </w:rPr>
              <w:t>单层铝窗</w:t>
            </w:r>
          </w:p>
        </w:tc>
        <w:tc>
          <w:tcPr>
            <w:vAlign w:val="center"/>
          </w:tcPr>
          <w:p w14:paraId="7B38314C">
            <w:pPr>
              <w:jc w:val="center"/>
              <w:rPr>
                <w:sz w:val="18"/>
                <w:szCs w:val="18"/>
              </w:rPr>
            </w:pPr>
            <w:r>
              <w:rPr>
                <w:sz w:val="18"/>
                <w:szCs w:val="18"/>
              </w:rPr>
              <w:t>高透Low-E</w:t>
            </w:r>
          </w:p>
        </w:tc>
        <w:tc>
          <w:tcPr>
            <w:vAlign w:val="center"/>
          </w:tcPr>
          <w:p w14:paraId="5CDE45AD">
            <w:pPr>
              <w:jc w:val="center"/>
              <w:rPr>
                <w:sz w:val="18"/>
                <w:szCs w:val="18"/>
              </w:rPr>
            </w:pPr>
            <w:r>
              <w:rPr>
                <w:sz w:val="18"/>
                <w:szCs w:val="18"/>
              </w:rPr>
              <w:t>0.76</w:t>
            </w:r>
          </w:p>
        </w:tc>
        <w:tc>
          <w:tcPr>
            <w:vAlign w:val="center"/>
          </w:tcPr>
          <w:p w14:paraId="02E9ED05">
            <w:pPr>
              <w:jc w:val="center"/>
              <w:rPr>
                <w:sz w:val="18"/>
                <w:szCs w:val="18"/>
              </w:rPr>
            </w:pPr>
            <w:r>
              <w:rPr>
                <w:sz w:val="18"/>
                <w:szCs w:val="18"/>
              </w:rPr>
              <w:t>0.08</w:t>
            </w:r>
          </w:p>
        </w:tc>
      </w:tr>
      <w:tr w14:paraId="4DCB0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FC9E06">
            <w:pPr>
              <w:jc w:val="center"/>
              <w:rPr>
                <w:sz w:val="18"/>
                <w:szCs w:val="18"/>
              </w:rPr>
            </w:pPr>
            <w:r>
              <w:rPr>
                <w:sz w:val="18"/>
                <w:szCs w:val="18"/>
              </w:rPr>
              <w:t>C4526'</w:t>
            </w:r>
          </w:p>
        </w:tc>
        <w:tc>
          <w:tcPr>
            <w:vAlign w:val="center"/>
          </w:tcPr>
          <w:p w14:paraId="3F9707F8">
            <w:pPr>
              <w:jc w:val="center"/>
              <w:rPr>
                <w:sz w:val="18"/>
                <w:szCs w:val="18"/>
              </w:rPr>
            </w:pPr>
            <w:r>
              <w:rPr>
                <w:sz w:val="18"/>
                <w:szCs w:val="18"/>
              </w:rPr>
              <w:t>4500</w:t>
            </w:r>
          </w:p>
        </w:tc>
        <w:tc>
          <w:tcPr>
            <w:vAlign w:val="center"/>
          </w:tcPr>
          <w:p w14:paraId="10800620">
            <w:pPr>
              <w:jc w:val="center"/>
              <w:rPr>
                <w:sz w:val="18"/>
                <w:szCs w:val="18"/>
              </w:rPr>
            </w:pPr>
            <w:r>
              <w:rPr>
                <w:sz w:val="18"/>
                <w:szCs w:val="18"/>
              </w:rPr>
              <w:t>1500</w:t>
            </w:r>
          </w:p>
        </w:tc>
        <w:tc>
          <w:tcPr>
            <w:vAlign w:val="center"/>
          </w:tcPr>
          <w:p w14:paraId="23294D98">
            <w:pPr>
              <w:jc w:val="center"/>
              <w:rPr>
                <w:sz w:val="18"/>
                <w:szCs w:val="18"/>
              </w:rPr>
            </w:pPr>
            <w:r>
              <w:rPr>
                <w:sz w:val="18"/>
                <w:szCs w:val="18"/>
              </w:rPr>
              <w:t>单层铝窗</w:t>
            </w:r>
          </w:p>
        </w:tc>
        <w:tc>
          <w:tcPr>
            <w:vAlign w:val="center"/>
          </w:tcPr>
          <w:p w14:paraId="46EF7188">
            <w:pPr>
              <w:jc w:val="center"/>
              <w:rPr>
                <w:sz w:val="18"/>
                <w:szCs w:val="18"/>
              </w:rPr>
            </w:pPr>
            <w:r>
              <w:rPr>
                <w:sz w:val="18"/>
                <w:szCs w:val="18"/>
              </w:rPr>
              <w:t>高透Low-E</w:t>
            </w:r>
          </w:p>
        </w:tc>
        <w:tc>
          <w:tcPr>
            <w:vAlign w:val="center"/>
          </w:tcPr>
          <w:p w14:paraId="2486AC21">
            <w:pPr>
              <w:jc w:val="center"/>
              <w:rPr>
                <w:sz w:val="18"/>
                <w:szCs w:val="18"/>
              </w:rPr>
            </w:pPr>
            <w:r>
              <w:rPr>
                <w:sz w:val="18"/>
                <w:szCs w:val="18"/>
              </w:rPr>
              <w:t>0.76</w:t>
            </w:r>
          </w:p>
        </w:tc>
        <w:tc>
          <w:tcPr>
            <w:vAlign w:val="center"/>
          </w:tcPr>
          <w:p w14:paraId="26DBC504">
            <w:pPr>
              <w:jc w:val="center"/>
              <w:rPr>
                <w:sz w:val="18"/>
                <w:szCs w:val="18"/>
              </w:rPr>
            </w:pPr>
            <w:r>
              <w:rPr>
                <w:sz w:val="18"/>
                <w:szCs w:val="18"/>
              </w:rPr>
              <w:t>0.08</w:t>
            </w:r>
          </w:p>
        </w:tc>
      </w:tr>
      <w:tr w14:paraId="0D899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8379FD">
            <w:pPr>
              <w:jc w:val="center"/>
              <w:rPr>
                <w:sz w:val="18"/>
                <w:szCs w:val="18"/>
              </w:rPr>
            </w:pPr>
            <w:r>
              <w:rPr>
                <w:sz w:val="18"/>
                <w:szCs w:val="18"/>
              </w:rPr>
              <w:t>C5826</w:t>
            </w:r>
          </w:p>
        </w:tc>
        <w:tc>
          <w:tcPr>
            <w:vAlign w:val="center"/>
          </w:tcPr>
          <w:p w14:paraId="001EC0F4">
            <w:pPr>
              <w:jc w:val="center"/>
              <w:rPr>
                <w:sz w:val="18"/>
                <w:szCs w:val="18"/>
              </w:rPr>
            </w:pPr>
            <w:r>
              <w:rPr>
                <w:sz w:val="18"/>
                <w:szCs w:val="18"/>
              </w:rPr>
              <w:t>5800</w:t>
            </w:r>
          </w:p>
        </w:tc>
        <w:tc>
          <w:tcPr>
            <w:vAlign w:val="center"/>
          </w:tcPr>
          <w:p w14:paraId="2542393B">
            <w:pPr>
              <w:jc w:val="center"/>
              <w:rPr>
                <w:sz w:val="18"/>
                <w:szCs w:val="18"/>
              </w:rPr>
            </w:pPr>
            <w:r>
              <w:rPr>
                <w:sz w:val="18"/>
                <w:szCs w:val="18"/>
              </w:rPr>
              <w:t>2600</w:t>
            </w:r>
          </w:p>
        </w:tc>
        <w:tc>
          <w:tcPr>
            <w:vAlign w:val="center"/>
          </w:tcPr>
          <w:p w14:paraId="44B5CF92">
            <w:pPr>
              <w:jc w:val="center"/>
              <w:rPr>
                <w:sz w:val="18"/>
                <w:szCs w:val="18"/>
              </w:rPr>
            </w:pPr>
            <w:r>
              <w:rPr>
                <w:sz w:val="18"/>
                <w:szCs w:val="18"/>
              </w:rPr>
              <w:t>单层铝窗</w:t>
            </w:r>
          </w:p>
        </w:tc>
        <w:tc>
          <w:tcPr>
            <w:vAlign w:val="center"/>
          </w:tcPr>
          <w:p w14:paraId="6D2AF67C">
            <w:pPr>
              <w:jc w:val="center"/>
              <w:rPr>
                <w:sz w:val="18"/>
                <w:szCs w:val="18"/>
              </w:rPr>
            </w:pPr>
            <w:r>
              <w:rPr>
                <w:sz w:val="18"/>
                <w:szCs w:val="18"/>
              </w:rPr>
              <w:t>高透Low-E</w:t>
            </w:r>
          </w:p>
        </w:tc>
        <w:tc>
          <w:tcPr>
            <w:vAlign w:val="center"/>
          </w:tcPr>
          <w:p w14:paraId="02C021D4">
            <w:pPr>
              <w:jc w:val="center"/>
              <w:rPr>
                <w:sz w:val="18"/>
                <w:szCs w:val="18"/>
              </w:rPr>
            </w:pPr>
            <w:r>
              <w:rPr>
                <w:sz w:val="18"/>
                <w:szCs w:val="18"/>
              </w:rPr>
              <w:t>0.76</w:t>
            </w:r>
          </w:p>
        </w:tc>
        <w:tc>
          <w:tcPr>
            <w:vAlign w:val="center"/>
          </w:tcPr>
          <w:p w14:paraId="2816C229">
            <w:pPr>
              <w:jc w:val="center"/>
              <w:rPr>
                <w:sz w:val="18"/>
                <w:szCs w:val="18"/>
              </w:rPr>
            </w:pPr>
            <w:r>
              <w:rPr>
                <w:sz w:val="18"/>
                <w:szCs w:val="18"/>
              </w:rPr>
              <w:t>0.08</w:t>
            </w:r>
          </w:p>
        </w:tc>
      </w:tr>
      <w:tr w14:paraId="22B69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BB56FD">
            <w:pPr>
              <w:jc w:val="center"/>
              <w:rPr>
                <w:sz w:val="18"/>
                <w:szCs w:val="18"/>
              </w:rPr>
            </w:pPr>
            <w:r>
              <w:rPr>
                <w:sz w:val="18"/>
                <w:szCs w:val="18"/>
              </w:rPr>
              <w:t>DK1118</w:t>
            </w:r>
          </w:p>
        </w:tc>
        <w:tc>
          <w:tcPr>
            <w:vAlign w:val="center"/>
          </w:tcPr>
          <w:p w14:paraId="19E86339">
            <w:pPr>
              <w:jc w:val="center"/>
              <w:rPr>
                <w:sz w:val="18"/>
                <w:szCs w:val="18"/>
              </w:rPr>
            </w:pPr>
            <w:r>
              <w:rPr>
                <w:sz w:val="18"/>
                <w:szCs w:val="18"/>
              </w:rPr>
              <w:t>1100</w:t>
            </w:r>
          </w:p>
        </w:tc>
        <w:tc>
          <w:tcPr>
            <w:vAlign w:val="center"/>
          </w:tcPr>
          <w:p w14:paraId="0E16FECB">
            <w:pPr>
              <w:jc w:val="center"/>
              <w:rPr>
                <w:sz w:val="18"/>
                <w:szCs w:val="18"/>
              </w:rPr>
            </w:pPr>
            <w:r>
              <w:rPr>
                <w:sz w:val="18"/>
                <w:szCs w:val="18"/>
              </w:rPr>
              <w:t>1800</w:t>
            </w:r>
          </w:p>
        </w:tc>
        <w:tc>
          <w:tcPr>
            <w:vAlign w:val="center"/>
          </w:tcPr>
          <w:p w14:paraId="6E7B4D42">
            <w:pPr>
              <w:jc w:val="center"/>
              <w:rPr>
                <w:sz w:val="18"/>
                <w:szCs w:val="18"/>
              </w:rPr>
            </w:pPr>
            <w:r>
              <w:rPr>
                <w:sz w:val="18"/>
                <w:szCs w:val="18"/>
              </w:rPr>
              <w:t>单层铝窗</w:t>
            </w:r>
          </w:p>
        </w:tc>
        <w:tc>
          <w:tcPr>
            <w:vAlign w:val="center"/>
          </w:tcPr>
          <w:p w14:paraId="77CDEF2D">
            <w:pPr>
              <w:jc w:val="center"/>
              <w:rPr>
                <w:sz w:val="18"/>
                <w:szCs w:val="18"/>
              </w:rPr>
            </w:pPr>
            <w:r>
              <w:rPr>
                <w:sz w:val="18"/>
                <w:szCs w:val="18"/>
              </w:rPr>
              <w:t>高透Low-E</w:t>
            </w:r>
          </w:p>
        </w:tc>
        <w:tc>
          <w:tcPr>
            <w:vAlign w:val="center"/>
          </w:tcPr>
          <w:p w14:paraId="5577D37E">
            <w:pPr>
              <w:jc w:val="center"/>
              <w:rPr>
                <w:sz w:val="18"/>
                <w:szCs w:val="18"/>
              </w:rPr>
            </w:pPr>
            <w:r>
              <w:rPr>
                <w:sz w:val="18"/>
                <w:szCs w:val="18"/>
              </w:rPr>
              <w:t>0.76</w:t>
            </w:r>
          </w:p>
        </w:tc>
        <w:tc>
          <w:tcPr>
            <w:vAlign w:val="center"/>
          </w:tcPr>
          <w:p w14:paraId="6990A79B">
            <w:pPr>
              <w:jc w:val="center"/>
              <w:rPr>
                <w:sz w:val="18"/>
                <w:szCs w:val="18"/>
              </w:rPr>
            </w:pPr>
            <w:r>
              <w:rPr>
                <w:sz w:val="18"/>
                <w:szCs w:val="18"/>
              </w:rPr>
              <w:t>0.08</w:t>
            </w:r>
          </w:p>
        </w:tc>
      </w:tr>
      <w:tr w14:paraId="691AD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49443A">
            <w:pPr>
              <w:jc w:val="center"/>
              <w:rPr>
                <w:sz w:val="18"/>
                <w:szCs w:val="18"/>
              </w:rPr>
            </w:pPr>
            <w:r>
              <w:rPr>
                <w:sz w:val="18"/>
                <w:szCs w:val="18"/>
              </w:rPr>
              <w:t>FC乙1215</w:t>
            </w:r>
          </w:p>
        </w:tc>
        <w:tc>
          <w:tcPr>
            <w:vAlign w:val="center"/>
          </w:tcPr>
          <w:p w14:paraId="0C9C2AB6">
            <w:pPr>
              <w:jc w:val="center"/>
              <w:rPr>
                <w:sz w:val="18"/>
                <w:szCs w:val="18"/>
              </w:rPr>
            </w:pPr>
            <w:r>
              <w:rPr>
                <w:sz w:val="18"/>
                <w:szCs w:val="18"/>
              </w:rPr>
              <w:t>1200</w:t>
            </w:r>
          </w:p>
        </w:tc>
        <w:tc>
          <w:tcPr>
            <w:vAlign w:val="center"/>
          </w:tcPr>
          <w:p w14:paraId="6B574458">
            <w:pPr>
              <w:jc w:val="center"/>
              <w:rPr>
                <w:sz w:val="18"/>
                <w:szCs w:val="18"/>
              </w:rPr>
            </w:pPr>
            <w:r>
              <w:rPr>
                <w:sz w:val="18"/>
                <w:szCs w:val="18"/>
              </w:rPr>
              <w:t>1500</w:t>
            </w:r>
          </w:p>
        </w:tc>
        <w:tc>
          <w:tcPr>
            <w:vAlign w:val="center"/>
          </w:tcPr>
          <w:p w14:paraId="466D6543">
            <w:pPr>
              <w:jc w:val="center"/>
              <w:rPr>
                <w:sz w:val="18"/>
                <w:szCs w:val="18"/>
              </w:rPr>
            </w:pPr>
            <w:r>
              <w:rPr>
                <w:sz w:val="18"/>
                <w:szCs w:val="18"/>
              </w:rPr>
              <w:t>单层铝窗</w:t>
            </w:r>
          </w:p>
        </w:tc>
        <w:tc>
          <w:tcPr>
            <w:vAlign w:val="center"/>
          </w:tcPr>
          <w:p w14:paraId="759486F0">
            <w:pPr>
              <w:jc w:val="center"/>
              <w:rPr>
                <w:sz w:val="18"/>
                <w:szCs w:val="18"/>
              </w:rPr>
            </w:pPr>
            <w:r>
              <w:rPr>
                <w:sz w:val="18"/>
                <w:szCs w:val="18"/>
              </w:rPr>
              <w:t>高透Low-E</w:t>
            </w:r>
          </w:p>
        </w:tc>
        <w:tc>
          <w:tcPr>
            <w:vAlign w:val="center"/>
          </w:tcPr>
          <w:p w14:paraId="0750EB9F">
            <w:pPr>
              <w:jc w:val="center"/>
              <w:rPr>
                <w:sz w:val="18"/>
                <w:szCs w:val="18"/>
              </w:rPr>
            </w:pPr>
            <w:r>
              <w:rPr>
                <w:sz w:val="18"/>
                <w:szCs w:val="18"/>
              </w:rPr>
              <w:t>0.76</w:t>
            </w:r>
          </w:p>
        </w:tc>
        <w:tc>
          <w:tcPr>
            <w:vAlign w:val="center"/>
          </w:tcPr>
          <w:p w14:paraId="7231F91C">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8E12C2A">
      <w:pPr>
        <w:pStyle w:val="3"/>
        <w:ind w:firstLine="0" w:firstLineChars="0"/>
        <w:rPr>
          <w:rFonts w:ascii="宋体" w:hAnsi="宋体"/>
          <w:sz w:val="18"/>
          <w:szCs w:val="18"/>
          <w:lang w:val="en-US"/>
        </w:rPr>
      </w:pPr>
    </w:p>
    <w:p w14:paraId="44125CFD">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2" w:name="窗污染折减系数"/>
      <w:bookmarkEnd w:id="62"/>
    </w:p>
    <w:p w14:paraId="03C6FD02">
      <w:pPr>
        <w:pStyle w:val="2"/>
      </w:pPr>
      <w:bookmarkStart w:id="63" w:name="_Toc422822729"/>
      <w:r>
        <w:rPr>
          <w:rFonts w:hint="eastAsia"/>
        </w:rPr>
        <w:t>分析统计结果</w:t>
      </w:r>
      <w:bookmarkEnd w:id="63"/>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3CA65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467E4C">
            <w:pPr>
              <w:jc w:val="center"/>
              <w:rPr>
                <w:sz w:val="18"/>
                <w:szCs w:val="18"/>
              </w:rPr>
            </w:pPr>
            <w:r>
              <w:rPr>
                <w:sz w:val="18"/>
                <w:szCs w:val="18"/>
              </w:rPr>
              <w:t>楼层</w:t>
            </w:r>
          </w:p>
        </w:tc>
        <w:tc>
          <w:tcPr>
            <w:gridSpan w:val="2"/>
            <w:shd w:val="clear" w:color="auto" w:fill="E6E6E6"/>
            <w:vAlign w:val="center"/>
          </w:tcPr>
          <w:p w14:paraId="20AFF424">
            <w:pPr>
              <w:jc w:val="center"/>
              <w:rPr>
                <w:sz w:val="18"/>
                <w:szCs w:val="18"/>
              </w:rPr>
            </w:pPr>
            <w:r>
              <w:rPr>
                <w:sz w:val="18"/>
                <w:szCs w:val="18"/>
              </w:rPr>
              <w:t>房间</w:t>
            </w:r>
          </w:p>
        </w:tc>
        <w:tc>
          <w:tcPr>
            <w:gridSpan w:val="2"/>
            <w:shd w:val="clear" w:color="auto" w:fill="E6E6E6"/>
            <w:vAlign w:val="center"/>
          </w:tcPr>
          <w:p w14:paraId="6305147B">
            <w:pPr>
              <w:jc w:val="center"/>
              <w:rPr>
                <w:sz w:val="18"/>
                <w:szCs w:val="18"/>
              </w:rPr>
            </w:pPr>
            <w:r>
              <w:rPr>
                <w:sz w:val="18"/>
                <w:szCs w:val="18"/>
              </w:rPr>
              <w:t>对标功能</w:t>
            </w:r>
          </w:p>
        </w:tc>
        <w:tc>
          <w:tcPr>
            <w:gridSpan w:val="2"/>
            <w:shd w:val="clear" w:color="auto" w:fill="E6E6E6"/>
            <w:vAlign w:val="center"/>
          </w:tcPr>
          <w:p w14:paraId="29B2BD10">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D0B5D3E">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A6ED51D">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42C9EA33">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1D19CE40">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0529CA0C">
            <w:pPr>
              <w:jc w:val="center"/>
              <w:rPr>
                <w:sz w:val="18"/>
                <w:szCs w:val="18"/>
              </w:rPr>
            </w:pPr>
            <w:r>
              <w:rPr>
                <w:sz w:val="18"/>
                <w:szCs w:val="18"/>
              </w:rPr>
              <w:t>达标率</w:t>
            </w:r>
            <w:r>
              <w:rPr>
                <w:sz w:val="18"/>
                <w:szCs w:val="18"/>
              </w:rPr>
              <w:br w:type="textWrapping"/>
            </w:r>
            <w:r>
              <w:rPr>
                <w:sz w:val="18"/>
                <w:szCs w:val="18"/>
              </w:rPr>
              <w:t>(%)</w:t>
            </w:r>
          </w:p>
        </w:tc>
      </w:tr>
      <w:tr w14:paraId="7FE8B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DC86532">
            <w:pPr>
              <w:jc w:val="center"/>
              <w:rPr>
                <w:sz w:val="18"/>
                <w:szCs w:val="18"/>
              </w:rPr>
            </w:pPr>
            <w:r>
              <w:rPr>
                <w:sz w:val="18"/>
                <w:szCs w:val="18"/>
              </w:rPr>
              <w:t>1</w:t>
            </w:r>
          </w:p>
        </w:tc>
        <w:tc>
          <w:tcPr>
            <w:gridSpan w:val="2"/>
            <w:vAlign w:val="center"/>
          </w:tcPr>
          <w:p w14:paraId="1A84B0CC">
            <w:pPr>
              <w:jc w:val="center"/>
              <w:rPr>
                <w:sz w:val="18"/>
                <w:szCs w:val="18"/>
              </w:rPr>
            </w:pPr>
            <w:r>
              <w:rPr>
                <w:sz w:val="18"/>
                <w:szCs w:val="18"/>
              </w:rPr>
              <w:t>1007[普通教室]</w:t>
            </w:r>
          </w:p>
        </w:tc>
        <w:tc>
          <w:tcPr>
            <w:gridSpan w:val="2"/>
            <w:vAlign w:val="center"/>
          </w:tcPr>
          <w:p w14:paraId="7EC1F584">
            <w:pPr>
              <w:jc w:val="center"/>
              <w:rPr>
                <w:sz w:val="18"/>
                <w:szCs w:val="18"/>
              </w:rPr>
            </w:pPr>
            <w:r>
              <w:rPr>
                <w:sz w:val="18"/>
                <w:szCs w:val="18"/>
              </w:rPr>
              <w:t>普通教室</w:t>
            </w:r>
          </w:p>
        </w:tc>
        <w:tc>
          <w:tcPr>
            <w:gridSpan w:val="2"/>
            <w:vAlign w:val="center"/>
          </w:tcPr>
          <w:p w14:paraId="35F31340">
            <w:pPr>
              <w:jc w:val="center"/>
              <w:rPr>
                <w:sz w:val="18"/>
                <w:szCs w:val="18"/>
              </w:rPr>
            </w:pPr>
            <w:r>
              <w:rPr>
                <w:sz w:val="18"/>
                <w:szCs w:val="18"/>
              </w:rPr>
              <w:t>III</w:t>
            </w:r>
          </w:p>
        </w:tc>
        <w:tc>
          <w:tcPr>
            <w:vAlign w:val="center"/>
          </w:tcPr>
          <w:p w14:paraId="2554AD63">
            <w:pPr>
              <w:jc w:val="center"/>
              <w:rPr>
                <w:sz w:val="18"/>
                <w:szCs w:val="18"/>
              </w:rPr>
            </w:pPr>
            <w:r>
              <w:rPr>
                <w:sz w:val="18"/>
                <w:szCs w:val="18"/>
              </w:rPr>
              <w:t>混合</w:t>
            </w:r>
          </w:p>
        </w:tc>
        <w:tc>
          <w:tcPr>
            <w:gridSpan w:val="2"/>
            <w:vAlign w:val="center"/>
          </w:tcPr>
          <w:p w14:paraId="087C3F83">
            <w:pPr>
              <w:jc w:val="center"/>
              <w:rPr>
                <w:sz w:val="18"/>
                <w:szCs w:val="18"/>
              </w:rPr>
            </w:pPr>
            <w:r>
              <w:rPr>
                <w:sz w:val="18"/>
                <w:szCs w:val="18"/>
              </w:rPr>
              <w:t>2.00</w:t>
            </w:r>
          </w:p>
        </w:tc>
        <w:tc>
          <w:tcPr>
            <w:gridSpan w:val="2"/>
            <w:vAlign w:val="center"/>
          </w:tcPr>
          <w:p w14:paraId="646031B9">
            <w:pPr>
              <w:jc w:val="center"/>
              <w:rPr>
                <w:sz w:val="18"/>
                <w:szCs w:val="18"/>
              </w:rPr>
            </w:pPr>
            <w:r>
              <w:rPr>
                <w:sz w:val="18"/>
                <w:szCs w:val="18"/>
              </w:rPr>
              <w:t>37.11</w:t>
            </w:r>
          </w:p>
        </w:tc>
        <w:tc>
          <w:tcPr>
            <w:gridSpan w:val="2"/>
            <w:vAlign w:val="center"/>
          </w:tcPr>
          <w:p w14:paraId="5D49712F">
            <w:pPr>
              <w:jc w:val="center"/>
              <w:rPr>
                <w:sz w:val="18"/>
                <w:szCs w:val="18"/>
              </w:rPr>
            </w:pPr>
            <w:r>
              <w:rPr>
                <w:sz w:val="18"/>
                <w:szCs w:val="18"/>
              </w:rPr>
              <w:t>27.29</w:t>
            </w:r>
          </w:p>
        </w:tc>
        <w:tc>
          <w:tcPr>
            <w:vAlign w:val="center"/>
          </w:tcPr>
          <w:p w14:paraId="58AE5770">
            <w:pPr>
              <w:jc w:val="center"/>
              <w:rPr>
                <w:sz w:val="18"/>
                <w:szCs w:val="18"/>
              </w:rPr>
            </w:pPr>
            <w:r>
              <w:rPr>
                <w:sz w:val="18"/>
                <w:szCs w:val="18"/>
              </w:rPr>
              <w:t>74</w:t>
            </w:r>
          </w:p>
        </w:tc>
      </w:tr>
      <w:tr w14:paraId="26B8F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E97309">
            <w:pPr>
              <w:jc w:val="center"/>
              <w:rPr>
                <w:sz w:val="18"/>
                <w:szCs w:val="18"/>
              </w:rPr>
            </w:pPr>
          </w:p>
        </w:tc>
        <w:tc>
          <w:tcPr>
            <w:gridSpan w:val="2"/>
            <w:vAlign w:val="center"/>
          </w:tcPr>
          <w:p w14:paraId="699AF166">
            <w:pPr>
              <w:jc w:val="center"/>
              <w:rPr>
                <w:sz w:val="18"/>
                <w:szCs w:val="18"/>
              </w:rPr>
            </w:pPr>
            <w:r>
              <w:rPr>
                <w:sz w:val="18"/>
                <w:szCs w:val="18"/>
              </w:rPr>
              <w:t>1010[普通教室]</w:t>
            </w:r>
          </w:p>
        </w:tc>
        <w:tc>
          <w:tcPr>
            <w:gridSpan w:val="2"/>
            <w:vAlign w:val="center"/>
          </w:tcPr>
          <w:p w14:paraId="5E28BD5C">
            <w:pPr>
              <w:jc w:val="center"/>
              <w:rPr>
                <w:sz w:val="18"/>
                <w:szCs w:val="18"/>
              </w:rPr>
            </w:pPr>
            <w:r>
              <w:rPr>
                <w:sz w:val="18"/>
                <w:szCs w:val="18"/>
              </w:rPr>
              <w:t>普通教室</w:t>
            </w:r>
          </w:p>
        </w:tc>
        <w:tc>
          <w:tcPr>
            <w:gridSpan w:val="2"/>
            <w:vAlign w:val="center"/>
          </w:tcPr>
          <w:p w14:paraId="41153A39">
            <w:pPr>
              <w:jc w:val="center"/>
              <w:rPr>
                <w:sz w:val="18"/>
                <w:szCs w:val="18"/>
              </w:rPr>
            </w:pPr>
            <w:r>
              <w:rPr>
                <w:sz w:val="18"/>
                <w:szCs w:val="18"/>
              </w:rPr>
              <w:t>III</w:t>
            </w:r>
          </w:p>
        </w:tc>
        <w:tc>
          <w:tcPr>
            <w:vAlign w:val="center"/>
          </w:tcPr>
          <w:p w14:paraId="790E048F">
            <w:pPr>
              <w:jc w:val="center"/>
              <w:rPr>
                <w:sz w:val="18"/>
                <w:szCs w:val="18"/>
              </w:rPr>
            </w:pPr>
            <w:r>
              <w:rPr>
                <w:sz w:val="18"/>
                <w:szCs w:val="18"/>
              </w:rPr>
              <w:t>混合</w:t>
            </w:r>
          </w:p>
        </w:tc>
        <w:tc>
          <w:tcPr>
            <w:gridSpan w:val="2"/>
            <w:vAlign w:val="center"/>
          </w:tcPr>
          <w:p w14:paraId="1C891408">
            <w:pPr>
              <w:jc w:val="center"/>
              <w:rPr>
                <w:sz w:val="18"/>
                <w:szCs w:val="18"/>
              </w:rPr>
            </w:pPr>
            <w:r>
              <w:rPr>
                <w:sz w:val="18"/>
                <w:szCs w:val="18"/>
              </w:rPr>
              <w:t>2.00</w:t>
            </w:r>
          </w:p>
        </w:tc>
        <w:tc>
          <w:tcPr>
            <w:gridSpan w:val="2"/>
            <w:vAlign w:val="center"/>
          </w:tcPr>
          <w:p w14:paraId="05EF16D6">
            <w:pPr>
              <w:jc w:val="center"/>
              <w:rPr>
                <w:sz w:val="18"/>
                <w:szCs w:val="18"/>
              </w:rPr>
            </w:pPr>
            <w:r>
              <w:rPr>
                <w:sz w:val="18"/>
                <w:szCs w:val="18"/>
              </w:rPr>
              <w:t>37.49</w:t>
            </w:r>
          </w:p>
        </w:tc>
        <w:tc>
          <w:tcPr>
            <w:gridSpan w:val="2"/>
            <w:vAlign w:val="center"/>
          </w:tcPr>
          <w:p w14:paraId="1823B5C2">
            <w:pPr>
              <w:jc w:val="center"/>
              <w:rPr>
                <w:sz w:val="18"/>
                <w:szCs w:val="18"/>
              </w:rPr>
            </w:pPr>
            <w:r>
              <w:rPr>
                <w:sz w:val="18"/>
                <w:szCs w:val="18"/>
              </w:rPr>
              <w:t>27.88</w:t>
            </w:r>
          </w:p>
        </w:tc>
        <w:tc>
          <w:tcPr>
            <w:vAlign w:val="center"/>
          </w:tcPr>
          <w:p w14:paraId="7E0394B2">
            <w:pPr>
              <w:jc w:val="center"/>
              <w:rPr>
                <w:sz w:val="18"/>
                <w:szCs w:val="18"/>
              </w:rPr>
            </w:pPr>
            <w:r>
              <w:rPr>
                <w:sz w:val="18"/>
                <w:szCs w:val="18"/>
              </w:rPr>
              <w:t>74</w:t>
            </w:r>
          </w:p>
        </w:tc>
      </w:tr>
      <w:tr w14:paraId="27FB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F1D709">
            <w:pPr>
              <w:jc w:val="center"/>
              <w:rPr>
                <w:sz w:val="18"/>
                <w:szCs w:val="18"/>
              </w:rPr>
            </w:pPr>
          </w:p>
        </w:tc>
        <w:tc>
          <w:tcPr>
            <w:gridSpan w:val="2"/>
            <w:vAlign w:val="center"/>
          </w:tcPr>
          <w:p w14:paraId="4C0C2226">
            <w:pPr>
              <w:jc w:val="center"/>
              <w:rPr>
                <w:sz w:val="18"/>
                <w:szCs w:val="18"/>
              </w:rPr>
            </w:pPr>
            <w:r>
              <w:rPr>
                <w:sz w:val="18"/>
                <w:szCs w:val="18"/>
              </w:rPr>
              <w:t>1014[普通教室]</w:t>
            </w:r>
          </w:p>
        </w:tc>
        <w:tc>
          <w:tcPr>
            <w:gridSpan w:val="2"/>
            <w:vAlign w:val="center"/>
          </w:tcPr>
          <w:p w14:paraId="585860A1">
            <w:pPr>
              <w:jc w:val="center"/>
              <w:rPr>
                <w:sz w:val="18"/>
                <w:szCs w:val="18"/>
              </w:rPr>
            </w:pPr>
            <w:r>
              <w:rPr>
                <w:sz w:val="18"/>
                <w:szCs w:val="18"/>
              </w:rPr>
              <w:t>普通教室</w:t>
            </w:r>
          </w:p>
        </w:tc>
        <w:tc>
          <w:tcPr>
            <w:gridSpan w:val="2"/>
            <w:vAlign w:val="center"/>
          </w:tcPr>
          <w:p w14:paraId="758EFB45">
            <w:pPr>
              <w:jc w:val="center"/>
              <w:rPr>
                <w:sz w:val="18"/>
                <w:szCs w:val="18"/>
              </w:rPr>
            </w:pPr>
            <w:r>
              <w:rPr>
                <w:sz w:val="18"/>
                <w:szCs w:val="18"/>
              </w:rPr>
              <w:t>III</w:t>
            </w:r>
          </w:p>
        </w:tc>
        <w:tc>
          <w:tcPr>
            <w:vAlign w:val="center"/>
          </w:tcPr>
          <w:p w14:paraId="529A3092">
            <w:pPr>
              <w:jc w:val="center"/>
              <w:rPr>
                <w:sz w:val="18"/>
                <w:szCs w:val="18"/>
              </w:rPr>
            </w:pPr>
            <w:r>
              <w:rPr>
                <w:sz w:val="18"/>
                <w:szCs w:val="18"/>
              </w:rPr>
              <w:t>混合</w:t>
            </w:r>
          </w:p>
        </w:tc>
        <w:tc>
          <w:tcPr>
            <w:gridSpan w:val="2"/>
            <w:vAlign w:val="center"/>
          </w:tcPr>
          <w:p w14:paraId="50EAC735">
            <w:pPr>
              <w:jc w:val="center"/>
              <w:rPr>
                <w:sz w:val="18"/>
                <w:szCs w:val="18"/>
              </w:rPr>
            </w:pPr>
            <w:r>
              <w:rPr>
                <w:sz w:val="18"/>
                <w:szCs w:val="18"/>
              </w:rPr>
              <w:t>2.00</w:t>
            </w:r>
          </w:p>
        </w:tc>
        <w:tc>
          <w:tcPr>
            <w:gridSpan w:val="2"/>
            <w:vAlign w:val="center"/>
          </w:tcPr>
          <w:p w14:paraId="17C9E142">
            <w:pPr>
              <w:jc w:val="center"/>
              <w:rPr>
                <w:sz w:val="18"/>
                <w:szCs w:val="18"/>
              </w:rPr>
            </w:pPr>
            <w:r>
              <w:rPr>
                <w:sz w:val="18"/>
                <w:szCs w:val="18"/>
              </w:rPr>
              <w:t>8.80</w:t>
            </w:r>
          </w:p>
        </w:tc>
        <w:tc>
          <w:tcPr>
            <w:gridSpan w:val="2"/>
            <w:vAlign w:val="center"/>
          </w:tcPr>
          <w:p w14:paraId="48F5FD00">
            <w:pPr>
              <w:jc w:val="center"/>
              <w:rPr>
                <w:sz w:val="18"/>
                <w:szCs w:val="18"/>
              </w:rPr>
            </w:pPr>
            <w:r>
              <w:rPr>
                <w:sz w:val="18"/>
                <w:szCs w:val="18"/>
              </w:rPr>
              <w:t>6.45</w:t>
            </w:r>
          </w:p>
        </w:tc>
        <w:tc>
          <w:tcPr>
            <w:vAlign w:val="center"/>
          </w:tcPr>
          <w:p w14:paraId="5459ABE7">
            <w:pPr>
              <w:jc w:val="center"/>
              <w:rPr>
                <w:sz w:val="18"/>
                <w:szCs w:val="18"/>
              </w:rPr>
            </w:pPr>
            <w:r>
              <w:rPr>
                <w:sz w:val="18"/>
                <w:szCs w:val="18"/>
              </w:rPr>
              <w:t>73</w:t>
            </w:r>
          </w:p>
        </w:tc>
      </w:tr>
      <w:tr w14:paraId="293A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2FDB42">
            <w:pPr>
              <w:jc w:val="center"/>
              <w:rPr>
                <w:sz w:val="18"/>
                <w:szCs w:val="18"/>
              </w:rPr>
            </w:pPr>
          </w:p>
        </w:tc>
        <w:tc>
          <w:tcPr>
            <w:gridSpan w:val="2"/>
            <w:vAlign w:val="center"/>
          </w:tcPr>
          <w:p w14:paraId="04424C03">
            <w:pPr>
              <w:jc w:val="center"/>
              <w:rPr>
                <w:sz w:val="18"/>
                <w:szCs w:val="18"/>
              </w:rPr>
            </w:pPr>
            <w:r>
              <w:rPr>
                <w:sz w:val="18"/>
                <w:szCs w:val="18"/>
              </w:rPr>
              <w:t>1016[普通教室]</w:t>
            </w:r>
          </w:p>
        </w:tc>
        <w:tc>
          <w:tcPr>
            <w:gridSpan w:val="2"/>
            <w:vAlign w:val="center"/>
          </w:tcPr>
          <w:p w14:paraId="6FDAD2C2">
            <w:pPr>
              <w:jc w:val="center"/>
              <w:rPr>
                <w:sz w:val="18"/>
                <w:szCs w:val="18"/>
              </w:rPr>
            </w:pPr>
            <w:r>
              <w:rPr>
                <w:sz w:val="18"/>
                <w:szCs w:val="18"/>
              </w:rPr>
              <w:t>普通教室</w:t>
            </w:r>
          </w:p>
        </w:tc>
        <w:tc>
          <w:tcPr>
            <w:gridSpan w:val="2"/>
            <w:vAlign w:val="center"/>
          </w:tcPr>
          <w:p w14:paraId="685713A2">
            <w:pPr>
              <w:jc w:val="center"/>
              <w:rPr>
                <w:sz w:val="18"/>
                <w:szCs w:val="18"/>
              </w:rPr>
            </w:pPr>
            <w:r>
              <w:rPr>
                <w:sz w:val="18"/>
                <w:szCs w:val="18"/>
              </w:rPr>
              <w:t>III</w:t>
            </w:r>
          </w:p>
        </w:tc>
        <w:tc>
          <w:tcPr>
            <w:vAlign w:val="center"/>
          </w:tcPr>
          <w:p w14:paraId="2E43D846">
            <w:pPr>
              <w:jc w:val="center"/>
              <w:rPr>
                <w:sz w:val="18"/>
                <w:szCs w:val="18"/>
              </w:rPr>
            </w:pPr>
            <w:r>
              <w:rPr>
                <w:sz w:val="18"/>
                <w:szCs w:val="18"/>
              </w:rPr>
              <w:t>顶部</w:t>
            </w:r>
          </w:p>
        </w:tc>
        <w:tc>
          <w:tcPr>
            <w:gridSpan w:val="2"/>
            <w:vAlign w:val="center"/>
          </w:tcPr>
          <w:p w14:paraId="3A7EDB08">
            <w:pPr>
              <w:jc w:val="center"/>
              <w:rPr>
                <w:sz w:val="18"/>
                <w:szCs w:val="18"/>
              </w:rPr>
            </w:pPr>
            <w:r>
              <w:rPr>
                <w:sz w:val="18"/>
                <w:szCs w:val="18"/>
              </w:rPr>
              <w:t>2.00</w:t>
            </w:r>
          </w:p>
        </w:tc>
        <w:tc>
          <w:tcPr>
            <w:gridSpan w:val="2"/>
            <w:vAlign w:val="center"/>
          </w:tcPr>
          <w:p w14:paraId="5A4A8C52">
            <w:pPr>
              <w:jc w:val="center"/>
              <w:rPr>
                <w:sz w:val="18"/>
                <w:szCs w:val="18"/>
              </w:rPr>
            </w:pPr>
            <w:r>
              <w:rPr>
                <w:sz w:val="18"/>
                <w:szCs w:val="18"/>
              </w:rPr>
              <w:t>31.78</w:t>
            </w:r>
          </w:p>
        </w:tc>
        <w:tc>
          <w:tcPr>
            <w:gridSpan w:val="2"/>
            <w:vAlign w:val="center"/>
          </w:tcPr>
          <w:p w14:paraId="4A61CA5E">
            <w:pPr>
              <w:jc w:val="center"/>
              <w:rPr>
                <w:sz w:val="18"/>
                <w:szCs w:val="18"/>
              </w:rPr>
            </w:pPr>
            <w:r>
              <w:rPr>
                <w:sz w:val="18"/>
                <w:szCs w:val="18"/>
              </w:rPr>
              <w:t>31.78</w:t>
            </w:r>
          </w:p>
        </w:tc>
        <w:tc>
          <w:tcPr>
            <w:vAlign w:val="center"/>
          </w:tcPr>
          <w:p w14:paraId="7FEA2CB6">
            <w:pPr>
              <w:jc w:val="center"/>
              <w:rPr>
                <w:sz w:val="18"/>
                <w:szCs w:val="18"/>
              </w:rPr>
            </w:pPr>
            <w:r>
              <w:rPr>
                <w:sz w:val="18"/>
                <w:szCs w:val="18"/>
              </w:rPr>
              <w:t>100</w:t>
            </w:r>
          </w:p>
        </w:tc>
      </w:tr>
      <w:tr w14:paraId="458E8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4D64793">
            <w:pPr>
              <w:jc w:val="center"/>
              <w:rPr>
                <w:sz w:val="18"/>
                <w:szCs w:val="18"/>
              </w:rPr>
            </w:pPr>
            <w:r>
              <w:rPr>
                <w:sz w:val="18"/>
                <w:szCs w:val="18"/>
              </w:rPr>
              <w:t>2</w:t>
            </w:r>
          </w:p>
        </w:tc>
        <w:tc>
          <w:tcPr>
            <w:gridSpan w:val="2"/>
            <w:vAlign w:val="center"/>
          </w:tcPr>
          <w:p w14:paraId="25BBAED2">
            <w:pPr>
              <w:jc w:val="center"/>
              <w:rPr>
                <w:sz w:val="18"/>
                <w:szCs w:val="18"/>
              </w:rPr>
            </w:pPr>
            <w:r>
              <w:rPr>
                <w:sz w:val="18"/>
                <w:szCs w:val="18"/>
              </w:rPr>
              <w:t>2005[普通教室]</w:t>
            </w:r>
          </w:p>
        </w:tc>
        <w:tc>
          <w:tcPr>
            <w:gridSpan w:val="2"/>
            <w:vAlign w:val="center"/>
          </w:tcPr>
          <w:p w14:paraId="3A6B117E">
            <w:pPr>
              <w:jc w:val="center"/>
              <w:rPr>
                <w:sz w:val="18"/>
                <w:szCs w:val="18"/>
              </w:rPr>
            </w:pPr>
            <w:r>
              <w:rPr>
                <w:sz w:val="18"/>
                <w:szCs w:val="18"/>
              </w:rPr>
              <w:t>普通教室</w:t>
            </w:r>
          </w:p>
        </w:tc>
        <w:tc>
          <w:tcPr>
            <w:gridSpan w:val="2"/>
            <w:vAlign w:val="center"/>
          </w:tcPr>
          <w:p w14:paraId="70357BA4">
            <w:pPr>
              <w:jc w:val="center"/>
              <w:rPr>
                <w:sz w:val="18"/>
                <w:szCs w:val="18"/>
              </w:rPr>
            </w:pPr>
            <w:r>
              <w:rPr>
                <w:sz w:val="18"/>
                <w:szCs w:val="18"/>
              </w:rPr>
              <w:t>III</w:t>
            </w:r>
          </w:p>
        </w:tc>
        <w:tc>
          <w:tcPr>
            <w:vAlign w:val="center"/>
          </w:tcPr>
          <w:p w14:paraId="5B921D4F">
            <w:pPr>
              <w:jc w:val="center"/>
              <w:rPr>
                <w:sz w:val="18"/>
                <w:szCs w:val="18"/>
              </w:rPr>
            </w:pPr>
            <w:r>
              <w:rPr>
                <w:sz w:val="18"/>
                <w:szCs w:val="18"/>
              </w:rPr>
              <w:t>混合</w:t>
            </w:r>
          </w:p>
        </w:tc>
        <w:tc>
          <w:tcPr>
            <w:gridSpan w:val="2"/>
            <w:vAlign w:val="center"/>
          </w:tcPr>
          <w:p w14:paraId="00AEA19A">
            <w:pPr>
              <w:jc w:val="center"/>
              <w:rPr>
                <w:sz w:val="18"/>
                <w:szCs w:val="18"/>
              </w:rPr>
            </w:pPr>
            <w:r>
              <w:rPr>
                <w:sz w:val="18"/>
                <w:szCs w:val="18"/>
              </w:rPr>
              <w:t>2.00</w:t>
            </w:r>
          </w:p>
        </w:tc>
        <w:tc>
          <w:tcPr>
            <w:gridSpan w:val="2"/>
            <w:vAlign w:val="center"/>
          </w:tcPr>
          <w:p w14:paraId="51C05C12">
            <w:pPr>
              <w:jc w:val="center"/>
              <w:rPr>
                <w:sz w:val="18"/>
                <w:szCs w:val="18"/>
              </w:rPr>
            </w:pPr>
            <w:r>
              <w:rPr>
                <w:sz w:val="18"/>
                <w:szCs w:val="18"/>
              </w:rPr>
              <w:t>37.11</w:t>
            </w:r>
          </w:p>
        </w:tc>
        <w:tc>
          <w:tcPr>
            <w:gridSpan w:val="2"/>
            <w:vAlign w:val="center"/>
          </w:tcPr>
          <w:p w14:paraId="5E22742F">
            <w:pPr>
              <w:jc w:val="center"/>
              <w:rPr>
                <w:sz w:val="18"/>
                <w:szCs w:val="18"/>
              </w:rPr>
            </w:pPr>
            <w:r>
              <w:rPr>
                <w:sz w:val="18"/>
                <w:szCs w:val="18"/>
              </w:rPr>
              <w:t>21.83</w:t>
            </w:r>
          </w:p>
        </w:tc>
        <w:tc>
          <w:tcPr>
            <w:vAlign w:val="center"/>
          </w:tcPr>
          <w:p w14:paraId="7A3393BB">
            <w:pPr>
              <w:jc w:val="center"/>
              <w:rPr>
                <w:sz w:val="18"/>
                <w:szCs w:val="18"/>
              </w:rPr>
            </w:pPr>
            <w:r>
              <w:rPr>
                <w:sz w:val="18"/>
                <w:szCs w:val="18"/>
              </w:rPr>
              <w:t>59</w:t>
            </w:r>
          </w:p>
        </w:tc>
      </w:tr>
      <w:tr w14:paraId="591E2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3999C0">
            <w:pPr>
              <w:jc w:val="center"/>
              <w:rPr>
                <w:sz w:val="18"/>
                <w:szCs w:val="18"/>
              </w:rPr>
            </w:pPr>
          </w:p>
        </w:tc>
        <w:tc>
          <w:tcPr>
            <w:gridSpan w:val="2"/>
            <w:vAlign w:val="center"/>
          </w:tcPr>
          <w:p w14:paraId="2AE10C26">
            <w:pPr>
              <w:jc w:val="center"/>
              <w:rPr>
                <w:sz w:val="18"/>
                <w:szCs w:val="18"/>
              </w:rPr>
            </w:pPr>
            <w:r>
              <w:rPr>
                <w:sz w:val="18"/>
                <w:szCs w:val="18"/>
              </w:rPr>
              <w:t>2008[普通教室]</w:t>
            </w:r>
          </w:p>
        </w:tc>
        <w:tc>
          <w:tcPr>
            <w:gridSpan w:val="2"/>
            <w:vAlign w:val="center"/>
          </w:tcPr>
          <w:p w14:paraId="7BB636EF">
            <w:pPr>
              <w:jc w:val="center"/>
              <w:rPr>
                <w:sz w:val="18"/>
                <w:szCs w:val="18"/>
              </w:rPr>
            </w:pPr>
            <w:r>
              <w:rPr>
                <w:sz w:val="18"/>
                <w:szCs w:val="18"/>
              </w:rPr>
              <w:t>普通教室</w:t>
            </w:r>
          </w:p>
        </w:tc>
        <w:tc>
          <w:tcPr>
            <w:gridSpan w:val="2"/>
            <w:vAlign w:val="center"/>
          </w:tcPr>
          <w:p w14:paraId="1B41471C">
            <w:pPr>
              <w:jc w:val="center"/>
              <w:rPr>
                <w:sz w:val="18"/>
                <w:szCs w:val="18"/>
              </w:rPr>
            </w:pPr>
            <w:r>
              <w:rPr>
                <w:sz w:val="18"/>
                <w:szCs w:val="18"/>
              </w:rPr>
              <w:t>III</w:t>
            </w:r>
          </w:p>
        </w:tc>
        <w:tc>
          <w:tcPr>
            <w:vAlign w:val="center"/>
          </w:tcPr>
          <w:p w14:paraId="13DECA8B">
            <w:pPr>
              <w:jc w:val="center"/>
              <w:rPr>
                <w:sz w:val="18"/>
                <w:szCs w:val="18"/>
              </w:rPr>
            </w:pPr>
            <w:r>
              <w:rPr>
                <w:sz w:val="18"/>
                <w:szCs w:val="18"/>
              </w:rPr>
              <w:t>混合</w:t>
            </w:r>
          </w:p>
        </w:tc>
        <w:tc>
          <w:tcPr>
            <w:gridSpan w:val="2"/>
            <w:vAlign w:val="center"/>
          </w:tcPr>
          <w:p w14:paraId="6EF6B066">
            <w:pPr>
              <w:jc w:val="center"/>
              <w:rPr>
                <w:sz w:val="18"/>
                <w:szCs w:val="18"/>
              </w:rPr>
            </w:pPr>
            <w:r>
              <w:rPr>
                <w:sz w:val="18"/>
                <w:szCs w:val="18"/>
              </w:rPr>
              <w:t>2.00</w:t>
            </w:r>
          </w:p>
        </w:tc>
        <w:tc>
          <w:tcPr>
            <w:gridSpan w:val="2"/>
            <w:vAlign w:val="center"/>
          </w:tcPr>
          <w:p w14:paraId="2BD24E37">
            <w:pPr>
              <w:jc w:val="center"/>
              <w:rPr>
                <w:sz w:val="18"/>
                <w:szCs w:val="18"/>
              </w:rPr>
            </w:pPr>
            <w:r>
              <w:rPr>
                <w:sz w:val="18"/>
                <w:szCs w:val="18"/>
              </w:rPr>
              <w:t>40.79</w:t>
            </w:r>
          </w:p>
        </w:tc>
        <w:tc>
          <w:tcPr>
            <w:gridSpan w:val="2"/>
            <w:vAlign w:val="center"/>
          </w:tcPr>
          <w:p w14:paraId="309BDFBA">
            <w:pPr>
              <w:jc w:val="center"/>
              <w:rPr>
                <w:sz w:val="18"/>
                <w:szCs w:val="18"/>
              </w:rPr>
            </w:pPr>
            <w:r>
              <w:rPr>
                <w:sz w:val="18"/>
                <w:szCs w:val="18"/>
              </w:rPr>
              <w:t>37.57</w:t>
            </w:r>
          </w:p>
        </w:tc>
        <w:tc>
          <w:tcPr>
            <w:vAlign w:val="center"/>
          </w:tcPr>
          <w:p w14:paraId="5681890D">
            <w:pPr>
              <w:jc w:val="center"/>
              <w:rPr>
                <w:sz w:val="18"/>
                <w:szCs w:val="18"/>
              </w:rPr>
            </w:pPr>
            <w:r>
              <w:rPr>
                <w:sz w:val="18"/>
                <w:szCs w:val="18"/>
              </w:rPr>
              <w:t>92</w:t>
            </w:r>
          </w:p>
        </w:tc>
      </w:tr>
      <w:tr w14:paraId="65DB8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6F147A">
            <w:pPr>
              <w:jc w:val="center"/>
              <w:rPr>
                <w:sz w:val="18"/>
                <w:szCs w:val="18"/>
              </w:rPr>
            </w:pPr>
          </w:p>
        </w:tc>
        <w:tc>
          <w:tcPr>
            <w:gridSpan w:val="2"/>
            <w:vAlign w:val="center"/>
          </w:tcPr>
          <w:p w14:paraId="6F832355">
            <w:pPr>
              <w:jc w:val="center"/>
              <w:rPr>
                <w:sz w:val="18"/>
                <w:szCs w:val="18"/>
              </w:rPr>
            </w:pPr>
            <w:r>
              <w:rPr>
                <w:sz w:val="18"/>
                <w:szCs w:val="18"/>
              </w:rPr>
              <w:t>2011[普通教室]</w:t>
            </w:r>
          </w:p>
        </w:tc>
        <w:tc>
          <w:tcPr>
            <w:gridSpan w:val="2"/>
            <w:vAlign w:val="center"/>
          </w:tcPr>
          <w:p w14:paraId="72B31020">
            <w:pPr>
              <w:jc w:val="center"/>
              <w:rPr>
                <w:sz w:val="18"/>
                <w:szCs w:val="18"/>
              </w:rPr>
            </w:pPr>
            <w:r>
              <w:rPr>
                <w:sz w:val="18"/>
                <w:szCs w:val="18"/>
              </w:rPr>
              <w:t>普通教室</w:t>
            </w:r>
          </w:p>
        </w:tc>
        <w:tc>
          <w:tcPr>
            <w:gridSpan w:val="2"/>
            <w:vAlign w:val="center"/>
          </w:tcPr>
          <w:p w14:paraId="41AC61C4">
            <w:pPr>
              <w:jc w:val="center"/>
              <w:rPr>
                <w:sz w:val="18"/>
                <w:szCs w:val="18"/>
              </w:rPr>
            </w:pPr>
            <w:r>
              <w:rPr>
                <w:sz w:val="18"/>
                <w:szCs w:val="18"/>
              </w:rPr>
              <w:t>III</w:t>
            </w:r>
          </w:p>
        </w:tc>
        <w:tc>
          <w:tcPr>
            <w:vAlign w:val="center"/>
          </w:tcPr>
          <w:p w14:paraId="33F0911F">
            <w:pPr>
              <w:jc w:val="center"/>
              <w:rPr>
                <w:sz w:val="18"/>
                <w:szCs w:val="18"/>
              </w:rPr>
            </w:pPr>
            <w:r>
              <w:rPr>
                <w:sz w:val="18"/>
                <w:szCs w:val="18"/>
              </w:rPr>
              <w:t>混合</w:t>
            </w:r>
          </w:p>
        </w:tc>
        <w:tc>
          <w:tcPr>
            <w:gridSpan w:val="2"/>
            <w:vAlign w:val="center"/>
          </w:tcPr>
          <w:p w14:paraId="5077AE1F">
            <w:pPr>
              <w:jc w:val="center"/>
              <w:rPr>
                <w:sz w:val="18"/>
                <w:szCs w:val="18"/>
              </w:rPr>
            </w:pPr>
            <w:r>
              <w:rPr>
                <w:sz w:val="18"/>
                <w:szCs w:val="18"/>
              </w:rPr>
              <w:t>2.00</w:t>
            </w:r>
          </w:p>
        </w:tc>
        <w:tc>
          <w:tcPr>
            <w:gridSpan w:val="2"/>
            <w:vAlign w:val="center"/>
          </w:tcPr>
          <w:p w14:paraId="0916939F">
            <w:pPr>
              <w:jc w:val="center"/>
              <w:rPr>
                <w:sz w:val="18"/>
                <w:szCs w:val="18"/>
              </w:rPr>
            </w:pPr>
            <w:r>
              <w:rPr>
                <w:sz w:val="18"/>
                <w:szCs w:val="18"/>
              </w:rPr>
              <w:t>37.49</w:t>
            </w:r>
          </w:p>
        </w:tc>
        <w:tc>
          <w:tcPr>
            <w:gridSpan w:val="2"/>
            <w:vAlign w:val="center"/>
          </w:tcPr>
          <w:p w14:paraId="05EBA084">
            <w:pPr>
              <w:jc w:val="center"/>
              <w:rPr>
                <w:sz w:val="18"/>
                <w:szCs w:val="18"/>
              </w:rPr>
            </w:pPr>
            <w:r>
              <w:rPr>
                <w:sz w:val="18"/>
                <w:szCs w:val="18"/>
              </w:rPr>
              <w:t>13.46</w:t>
            </w:r>
          </w:p>
        </w:tc>
        <w:tc>
          <w:tcPr>
            <w:vAlign w:val="center"/>
          </w:tcPr>
          <w:p w14:paraId="25DD0FF0">
            <w:pPr>
              <w:jc w:val="center"/>
              <w:rPr>
                <w:sz w:val="18"/>
                <w:szCs w:val="18"/>
              </w:rPr>
            </w:pPr>
            <w:r>
              <w:rPr>
                <w:sz w:val="18"/>
                <w:szCs w:val="18"/>
              </w:rPr>
              <w:t>36</w:t>
            </w:r>
          </w:p>
        </w:tc>
      </w:tr>
      <w:tr w14:paraId="0CC8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B0B3D3">
            <w:pPr>
              <w:jc w:val="center"/>
              <w:rPr>
                <w:sz w:val="18"/>
                <w:szCs w:val="18"/>
              </w:rPr>
            </w:pPr>
          </w:p>
        </w:tc>
        <w:tc>
          <w:tcPr>
            <w:gridSpan w:val="2"/>
            <w:vAlign w:val="center"/>
          </w:tcPr>
          <w:p w14:paraId="61B61B79">
            <w:pPr>
              <w:jc w:val="center"/>
              <w:rPr>
                <w:sz w:val="18"/>
                <w:szCs w:val="18"/>
              </w:rPr>
            </w:pPr>
            <w:r>
              <w:rPr>
                <w:sz w:val="18"/>
                <w:szCs w:val="18"/>
              </w:rPr>
              <w:t>2013[阅览室]</w:t>
            </w:r>
          </w:p>
        </w:tc>
        <w:tc>
          <w:tcPr>
            <w:gridSpan w:val="2"/>
            <w:vAlign w:val="center"/>
          </w:tcPr>
          <w:p w14:paraId="11AB150C">
            <w:pPr>
              <w:jc w:val="center"/>
              <w:rPr>
                <w:sz w:val="18"/>
                <w:szCs w:val="18"/>
              </w:rPr>
            </w:pPr>
            <w:r>
              <w:rPr>
                <w:sz w:val="18"/>
                <w:szCs w:val="18"/>
              </w:rPr>
              <w:t>专用教室</w:t>
            </w:r>
          </w:p>
        </w:tc>
        <w:tc>
          <w:tcPr>
            <w:gridSpan w:val="2"/>
            <w:vAlign w:val="center"/>
          </w:tcPr>
          <w:p w14:paraId="767DA7F6">
            <w:pPr>
              <w:jc w:val="center"/>
              <w:rPr>
                <w:sz w:val="18"/>
                <w:szCs w:val="18"/>
              </w:rPr>
            </w:pPr>
            <w:r>
              <w:rPr>
                <w:sz w:val="18"/>
                <w:szCs w:val="18"/>
              </w:rPr>
              <w:t>III</w:t>
            </w:r>
          </w:p>
        </w:tc>
        <w:tc>
          <w:tcPr>
            <w:vAlign w:val="center"/>
          </w:tcPr>
          <w:p w14:paraId="18D584D1">
            <w:pPr>
              <w:jc w:val="center"/>
              <w:rPr>
                <w:sz w:val="18"/>
                <w:szCs w:val="18"/>
              </w:rPr>
            </w:pPr>
            <w:r>
              <w:rPr>
                <w:sz w:val="18"/>
                <w:szCs w:val="18"/>
              </w:rPr>
              <w:t>混合</w:t>
            </w:r>
          </w:p>
        </w:tc>
        <w:tc>
          <w:tcPr>
            <w:gridSpan w:val="2"/>
            <w:vAlign w:val="center"/>
          </w:tcPr>
          <w:p w14:paraId="78B7ED40">
            <w:pPr>
              <w:jc w:val="center"/>
              <w:rPr>
                <w:sz w:val="18"/>
                <w:szCs w:val="18"/>
              </w:rPr>
            </w:pPr>
            <w:r>
              <w:rPr>
                <w:sz w:val="18"/>
                <w:szCs w:val="18"/>
              </w:rPr>
              <w:t>2.00</w:t>
            </w:r>
          </w:p>
        </w:tc>
        <w:tc>
          <w:tcPr>
            <w:gridSpan w:val="2"/>
            <w:vAlign w:val="center"/>
          </w:tcPr>
          <w:p w14:paraId="703B8750">
            <w:pPr>
              <w:jc w:val="center"/>
              <w:rPr>
                <w:sz w:val="18"/>
                <w:szCs w:val="18"/>
              </w:rPr>
            </w:pPr>
            <w:r>
              <w:rPr>
                <w:sz w:val="18"/>
                <w:szCs w:val="18"/>
              </w:rPr>
              <w:t>41.67</w:t>
            </w:r>
          </w:p>
        </w:tc>
        <w:tc>
          <w:tcPr>
            <w:gridSpan w:val="2"/>
            <w:vAlign w:val="center"/>
          </w:tcPr>
          <w:p w14:paraId="097D031B">
            <w:pPr>
              <w:jc w:val="center"/>
              <w:rPr>
                <w:sz w:val="18"/>
                <w:szCs w:val="18"/>
              </w:rPr>
            </w:pPr>
            <w:r>
              <w:rPr>
                <w:sz w:val="18"/>
                <w:szCs w:val="18"/>
              </w:rPr>
              <w:t>34.38</w:t>
            </w:r>
          </w:p>
        </w:tc>
        <w:tc>
          <w:tcPr>
            <w:vAlign w:val="center"/>
          </w:tcPr>
          <w:p w14:paraId="4B607B78">
            <w:pPr>
              <w:jc w:val="center"/>
              <w:rPr>
                <w:sz w:val="18"/>
                <w:szCs w:val="18"/>
              </w:rPr>
            </w:pPr>
            <w:r>
              <w:rPr>
                <w:sz w:val="18"/>
                <w:szCs w:val="18"/>
              </w:rPr>
              <w:t>83</w:t>
            </w:r>
          </w:p>
        </w:tc>
      </w:tr>
      <w:tr w14:paraId="25689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E9E34FA">
            <w:pPr>
              <w:jc w:val="center"/>
              <w:rPr>
                <w:sz w:val="18"/>
                <w:szCs w:val="18"/>
              </w:rPr>
            </w:pPr>
            <w:r>
              <w:rPr>
                <w:sz w:val="18"/>
                <w:szCs w:val="18"/>
              </w:rPr>
              <w:t>3</w:t>
            </w:r>
          </w:p>
        </w:tc>
        <w:tc>
          <w:tcPr>
            <w:gridSpan w:val="2"/>
            <w:vAlign w:val="center"/>
          </w:tcPr>
          <w:p w14:paraId="22F91EAC">
            <w:pPr>
              <w:jc w:val="center"/>
              <w:rPr>
                <w:sz w:val="18"/>
                <w:szCs w:val="18"/>
              </w:rPr>
            </w:pPr>
            <w:r>
              <w:rPr>
                <w:sz w:val="18"/>
                <w:szCs w:val="18"/>
              </w:rPr>
              <w:t>3004[普通办公室]</w:t>
            </w:r>
          </w:p>
        </w:tc>
        <w:tc>
          <w:tcPr>
            <w:gridSpan w:val="2"/>
            <w:vAlign w:val="center"/>
          </w:tcPr>
          <w:p w14:paraId="152E30E1">
            <w:pPr>
              <w:jc w:val="center"/>
              <w:rPr>
                <w:sz w:val="18"/>
                <w:szCs w:val="18"/>
              </w:rPr>
            </w:pPr>
            <w:r>
              <w:rPr>
                <w:sz w:val="18"/>
                <w:szCs w:val="18"/>
              </w:rPr>
              <w:t>教师办公室</w:t>
            </w:r>
          </w:p>
        </w:tc>
        <w:tc>
          <w:tcPr>
            <w:gridSpan w:val="2"/>
            <w:vAlign w:val="center"/>
          </w:tcPr>
          <w:p w14:paraId="76F2AA68">
            <w:pPr>
              <w:jc w:val="center"/>
              <w:rPr>
                <w:sz w:val="18"/>
                <w:szCs w:val="18"/>
              </w:rPr>
            </w:pPr>
            <w:r>
              <w:rPr>
                <w:sz w:val="18"/>
                <w:szCs w:val="18"/>
              </w:rPr>
              <w:t>III</w:t>
            </w:r>
          </w:p>
        </w:tc>
        <w:tc>
          <w:tcPr>
            <w:vAlign w:val="center"/>
          </w:tcPr>
          <w:p w14:paraId="1D44574F">
            <w:pPr>
              <w:jc w:val="center"/>
              <w:rPr>
                <w:sz w:val="18"/>
                <w:szCs w:val="18"/>
              </w:rPr>
            </w:pPr>
            <w:r>
              <w:rPr>
                <w:sz w:val="18"/>
                <w:szCs w:val="18"/>
              </w:rPr>
              <w:t>混合</w:t>
            </w:r>
          </w:p>
        </w:tc>
        <w:tc>
          <w:tcPr>
            <w:gridSpan w:val="2"/>
            <w:vAlign w:val="center"/>
          </w:tcPr>
          <w:p w14:paraId="1258F61B">
            <w:pPr>
              <w:jc w:val="center"/>
              <w:rPr>
                <w:sz w:val="18"/>
                <w:szCs w:val="18"/>
              </w:rPr>
            </w:pPr>
            <w:r>
              <w:rPr>
                <w:sz w:val="18"/>
                <w:szCs w:val="18"/>
              </w:rPr>
              <w:t>2.00</w:t>
            </w:r>
          </w:p>
        </w:tc>
        <w:tc>
          <w:tcPr>
            <w:gridSpan w:val="2"/>
            <w:vAlign w:val="center"/>
          </w:tcPr>
          <w:p w14:paraId="292D51CE">
            <w:pPr>
              <w:jc w:val="center"/>
              <w:rPr>
                <w:sz w:val="18"/>
                <w:szCs w:val="18"/>
              </w:rPr>
            </w:pPr>
            <w:r>
              <w:rPr>
                <w:sz w:val="18"/>
                <w:szCs w:val="18"/>
              </w:rPr>
              <w:t>54.23</w:t>
            </w:r>
          </w:p>
        </w:tc>
        <w:tc>
          <w:tcPr>
            <w:gridSpan w:val="2"/>
            <w:vAlign w:val="center"/>
          </w:tcPr>
          <w:p w14:paraId="1E471482">
            <w:pPr>
              <w:jc w:val="center"/>
              <w:rPr>
                <w:sz w:val="18"/>
                <w:szCs w:val="18"/>
              </w:rPr>
            </w:pPr>
            <w:r>
              <w:rPr>
                <w:sz w:val="18"/>
                <w:szCs w:val="18"/>
              </w:rPr>
              <w:t>28.54</w:t>
            </w:r>
          </w:p>
        </w:tc>
        <w:tc>
          <w:tcPr>
            <w:vAlign w:val="center"/>
          </w:tcPr>
          <w:p w14:paraId="09CF8F91">
            <w:pPr>
              <w:jc w:val="center"/>
              <w:rPr>
                <w:sz w:val="18"/>
                <w:szCs w:val="18"/>
              </w:rPr>
            </w:pPr>
            <w:r>
              <w:rPr>
                <w:sz w:val="18"/>
                <w:szCs w:val="18"/>
              </w:rPr>
              <w:t>53</w:t>
            </w:r>
          </w:p>
        </w:tc>
      </w:tr>
      <w:tr w14:paraId="48E7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EEE381">
            <w:pPr>
              <w:jc w:val="center"/>
              <w:rPr>
                <w:sz w:val="18"/>
                <w:szCs w:val="18"/>
              </w:rPr>
            </w:pPr>
          </w:p>
        </w:tc>
        <w:tc>
          <w:tcPr>
            <w:gridSpan w:val="2"/>
            <w:vAlign w:val="center"/>
          </w:tcPr>
          <w:p w14:paraId="52A52140">
            <w:pPr>
              <w:jc w:val="center"/>
              <w:rPr>
                <w:sz w:val="18"/>
                <w:szCs w:val="18"/>
              </w:rPr>
            </w:pPr>
            <w:r>
              <w:rPr>
                <w:sz w:val="18"/>
                <w:szCs w:val="18"/>
              </w:rPr>
              <w:t>3006[普通教室]</w:t>
            </w:r>
          </w:p>
        </w:tc>
        <w:tc>
          <w:tcPr>
            <w:gridSpan w:val="2"/>
            <w:vAlign w:val="center"/>
          </w:tcPr>
          <w:p w14:paraId="4E821128">
            <w:pPr>
              <w:jc w:val="center"/>
              <w:rPr>
                <w:sz w:val="18"/>
                <w:szCs w:val="18"/>
              </w:rPr>
            </w:pPr>
            <w:r>
              <w:rPr>
                <w:sz w:val="18"/>
                <w:szCs w:val="18"/>
              </w:rPr>
              <w:t>普通教室</w:t>
            </w:r>
          </w:p>
        </w:tc>
        <w:tc>
          <w:tcPr>
            <w:gridSpan w:val="2"/>
            <w:vAlign w:val="center"/>
          </w:tcPr>
          <w:p w14:paraId="73BC6AF2">
            <w:pPr>
              <w:jc w:val="center"/>
              <w:rPr>
                <w:sz w:val="18"/>
                <w:szCs w:val="18"/>
              </w:rPr>
            </w:pPr>
            <w:r>
              <w:rPr>
                <w:sz w:val="18"/>
                <w:szCs w:val="18"/>
              </w:rPr>
              <w:t>III</w:t>
            </w:r>
          </w:p>
        </w:tc>
        <w:tc>
          <w:tcPr>
            <w:vAlign w:val="center"/>
          </w:tcPr>
          <w:p w14:paraId="122A38A4">
            <w:pPr>
              <w:jc w:val="center"/>
              <w:rPr>
                <w:sz w:val="18"/>
                <w:szCs w:val="18"/>
              </w:rPr>
            </w:pPr>
            <w:r>
              <w:rPr>
                <w:sz w:val="18"/>
                <w:szCs w:val="18"/>
              </w:rPr>
              <w:t>混合</w:t>
            </w:r>
          </w:p>
        </w:tc>
        <w:tc>
          <w:tcPr>
            <w:gridSpan w:val="2"/>
            <w:vAlign w:val="center"/>
          </w:tcPr>
          <w:p w14:paraId="1DDB19F6">
            <w:pPr>
              <w:jc w:val="center"/>
              <w:rPr>
                <w:sz w:val="18"/>
                <w:szCs w:val="18"/>
              </w:rPr>
            </w:pPr>
            <w:r>
              <w:rPr>
                <w:sz w:val="18"/>
                <w:szCs w:val="18"/>
              </w:rPr>
              <w:t>2.00</w:t>
            </w:r>
          </w:p>
        </w:tc>
        <w:tc>
          <w:tcPr>
            <w:gridSpan w:val="2"/>
            <w:vAlign w:val="center"/>
          </w:tcPr>
          <w:p w14:paraId="07D3F6D7">
            <w:pPr>
              <w:jc w:val="center"/>
              <w:rPr>
                <w:sz w:val="18"/>
                <w:szCs w:val="18"/>
              </w:rPr>
            </w:pPr>
            <w:r>
              <w:rPr>
                <w:sz w:val="18"/>
                <w:szCs w:val="18"/>
              </w:rPr>
              <w:t>37.11</w:t>
            </w:r>
          </w:p>
        </w:tc>
        <w:tc>
          <w:tcPr>
            <w:gridSpan w:val="2"/>
            <w:vAlign w:val="center"/>
          </w:tcPr>
          <w:p w14:paraId="76F74E45">
            <w:pPr>
              <w:jc w:val="center"/>
              <w:rPr>
                <w:sz w:val="18"/>
                <w:szCs w:val="18"/>
              </w:rPr>
            </w:pPr>
            <w:r>
              <w:rPr>
                <w:sz w:val="18"/>
                <w:szCs w:val="18"/>
              </w:rPr>
              <w:t>14.19</w:t>
            </w:r>
          </w:p>
        </w:tc>
        <w:tc>
          <w:tcPr>
            <w:vAlign w:val="center"/>
          </w:tcPr>
          <w:p w14:paraId="4FD9ACA7">
            <w:pPr>
              <w:jc w:val="center"/>
              <w:rPr>
                <w:sz w:val="18"/>
                <w:szCs w:val="18"/>
              </w:rPr>
            </w:pPr>
            <w:r>
              <w:rPr>
                <w:sz w:val="18"/>
                <w:szCs w:val="18"/>
              </w:rPr>
              <w:t>38</w:t>
            </w:r>
          </w:p>
        </w:tc>
      </w:tr>
      <w:tr w14:paraId="73CBF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1776DF">
            <w:pPr>
              <w:jc w:val="center"/>
              <w:rPr>
                <w:sz w:val="18"/>
                <w:szCs w:val="18"/>
              </w:rPr>
            </w:pPr>
          </w:p>
        </w:tc>
        <w:tc>
          <w:tcPr>
            <w:gridSpan w:val="2"/>
            <w:vAlign w:val="center"/>
          </w:tcPr>
          <w:p w14:paraId="5406AE20">
            <w:pPr>
              <w:jc w:val="center"/>
              <w:rPr>
                <w:sz w:val="18"/>
                <w:szCs w:val="18"/>
              </w:rPr>
            </w:pPr>
            <w:r>
              <w:rPr>
                <w:sz w:val="18"/>
                <w:szCs w:val="18"/>
              </w:rPr>
              <w:t>3009[普通教室]</w:t>
            </w:r>
          </w:p>
        </w:tc>
        <w:tc>
          <w:tcPr>
            <w:gridSpan w:val="2"/>
            <w:vAlign w:val="center"/>
          </w:tcPr>
          <w:p w14:paraId="3AB70EFA">
            <w:pPr>
              <w:jc w:val="center"/>
              <w:rPr>
                <w:sz w:val="18"/>
                <w:szCs w:val="18"/>
              </w:rPr>
            </w:pPr>
            <w:r>
              <w:rPr>
                <w:sz w:val="18"/>
                <w:szCs w:val="18"/>
              </w:rPr>
              <w:t>普通教室</w:t>
            </w:r>
          </w:p>
        </w:tc>
        <w:tc>
          <w:tcPr>
            <w:gridSpan w:val="2"/>
            <w:vAlign w:val="center"/>
          </w:tcPr>
          <w:p w14:paraId="538301FD">
            <w:pPr>
              <w:jc w:val="center"/>
              <w:rPr>
                <w:sz w:val="18"/>
                <w:szCs w:val="18"/>
              </w:rPr>
            </w:pPr>
            <w:r>
              <w:rPr>
                <w:sz w:val="18"/>
                <w:szCs w:val="18"/>
              </w:rPr>
              <w:t>III</w:t>
            </w:r>
          </w:p>
        </w:tc>
        <w:tc>
          <w:tcPr>
            <w:vAlign w:val="center"/>
          </w:tcPr>
          <w:p w14:paraId="5FFFC1F0">
            <w:pPr>
              <w:jc w:val="center"/>
              <w:rPr>
                <w:sz w:val="18"/>
                <w:szCs w:val="18"/>
              </w:rPr>
            </w:pPr>
            <w:r>
              <w:rPr>
                <w:sz w:val="18"/>
                <w:szCs w:val="18"/>
              </w:rPr>
              <w:t>混合</w:t>
            </w:r>
          </w:p>
        </w:tc>
        <w:tc>
          <w:tcPr>
            <w:gridSpan w:val="2"/>
            <w:vAlign w:val="center"/>
          </w:tcPr>
          <w:p w14:paraId="3FF4FAEC">
            <w:pPr>
              <w:jc w:val="center"/>
              <w:rPr>
                <w:sz w:val="18"/>
                <w:szCs w:val="18"/>
              </w:rPr>
            </w:pPr>
            <w:r>
              <w:rPr>
                <w:sz w:val="18"/>
                <w:szCs w:val="18"/>
              </w:rPr>
              <w:t>2.00</w:t>
            </w:r>
          </w:p>
        </w:tc>
        <w:tc>
          <w:tcPr>
            <w:gridSpan w:val="2"/>
            <w:vAlign w:val="center"/>
          </w:tcPr>
          <w:p w14:paraId="637A8D0C">
            <w:pPr>
              <w:jc w:val="center"/>
              <w:rPr>
                <w:sz w:val="18"/>
                <w:szCs w:val="18"/>
              </w:rPr>
            </w:pPr>
            <w:r>
              <w:rPr>
                <w:sz w:val="18"/>
                <w:szCs w:val="18"/>
              </w:rPr>
              <w:t>40.79</w:t>
            </w:r>
          </w:p>
        </w:tc>
        <w:tc>
          <w:tcPr>
            <w:gridSpan w:val="2"/>
            <w:vAlign w:val="center"/>
          </w:tcPr>
          <w:p w14:paraId="354F4747">
            <w:pPr>
              <w:jc w:val="center"/>
              <w:rPr>
                <w:sz w:val="18"/>
                <w:szCs w:val="18"/>
              </w:rPr>
            </w:pPr>
            <w:r>
              <w:rPr>
                <w:sz w:val="18"/>
                <w:szCs w:val="18"/>
              </w:rPr>
              <w:t>35.42</w:t>
            </w:r>
          </w:p>
        </w:tc>
        <w:tc>
          <w:tcPr>
            <w:vAlign w:val="center"/>
          </w:tcPr>
          <w:p w14:paraId="0561057C">
            <w:pPr>
              <w:jc w:val="center"/>
              <w:rPr>
                <w:sz w:val="18"/>
                <w:szCs w:val="18"/>
              </w:rPr>
            </w:pPr>
            <w:r>
              <w:rPr>
                <w:sz w:val="18"/>
                <w:szCs w:val="18"/>
              </w:rPr>
              <w:t>87</w:t>
            </w:r>
          </w:p>
        </w:tc>
      </w:tr>
      <w:tr w14:paraId="4D404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5F6CB3">
            <w:pPr>
              <w:jc w:val="center"/>
              <w:rPr>
                <w:sz w:val="18"/>
                <w:szCs w:val="18"/>
              </w:rPr>
            </w:pPr>
          </w:p>
        </w:tc>
        <w:tc>
          <w:tcPr>
            <w:gridSpan w:val="2"/>
            <w:vAlign w:val="center"/>
          </w:tcPr>
          <w:p w14:paraId="0ED73833">
            <w:pPr>
              <w:jc w:val="center"/>
              <w:rPr>
                <w:sz w:val="18"/>
                <w:szCs w:val="18"/>
              </w:rPr>
            </w:pPr>
            <w:r>
              <w:rPr>
                <w:sz w:val="18"/>
                <w:szCs w:val="18"/>
              </w:rPr>
              <w:t>3012[普通教室]</w:t>
            </w:r>
          </w:p>
        </w:tc>
        <w:tc>
          <w:tcPr>
            <w:gridSpan w:val="2"/>
            <w:vAlign w:val="center"/>
          </w:tcPr>
          <w:p w14:paraId="77320EC9">
            <w:pPr>
              <w:jc w:val="center"/>
              <w:rPr>
                <w:sz w:val="18"/>
                <w:szCs w:val="18"/>
              </w:rPr>
            </w:pPr>
            <w:r>
              <w:rPr>
                <w:sz w:val="18"/>
                <w:szCs w:val="18"/>
              </w:rPr>
              <w:t>普通教室</w:t>
            </w:r>
          </w:p>
        </w:tc>
        <w:tc>
          <w:tcPr>
            <w:gridSpan w:val="2"/>
            <w:vAlign w:val="center"/>
          </w:tcPr>
          <w:p w14:paraId="6CED212B">
            <w:pPr>
              <w:jc w:val="center"/>
              <w:rPr>
                <w:sz w:val="18"/>
                <w:szCs w:val="18"/>
              </w:rPr>
            </w:pPr>
            <w:r>
              <w:rPr>
                <w:sz w:val="18"/>
                <w:szCs w:val="18"/>
              </w:rPr>
              <w:t>III</w:t>
            </w:r>
          </w:p>
        </w:tc>
        <w:tc>
          <w:tcPr>
            <w:vAlign w:val="center"/>
          </w:tcPr>
          <w:p w14:paraId="5597D848">
            <w:pPr>
              <w:jc w:val="center"/>
              <w:rPr>
                <w:sz w:val="18"/>
                <w:szCs w:val="18"/>
              </w:rPr>
            </w:pPr>
            <w:r>
              <w:rPr>
                <w:sz w:val="18"/>
                <w:szCs w:val="18"/>
              </w:rPr>
              <w:t>混合</w:t>
            </w:r>
          </w:p>
        </w:tc>
        <w:tc>
          <w:tcPr>
            <w:gridSpan w:val="2"/>
            <w:vAlign w:val="center"/>
          </w:tcPr>
          <w:p w14:paraId="2DE16D34">
            <w:pPr>
              <w:jc w:val="center"/>
              <w:rPr>
                <w:sz w:val="18"/>
                <w:szCs w:val="18"/>
              </w:rPr>
            </w:pPr>
            <w:r>
              <w:rPr>
                <w:sz w:val="18"/>
                <w:szCs w:val="18"/>
              </w:rPr>
              <w:t>2.00</w:t>
            </w:r>
          </w:p>
        </w:tc>
        <w:tc>
          <w:tcPr>
            <w:gridSpan w:val="2"/>
            <w:vAlign w:val="center"/>
          </w:tcPr>
          <w:p w14:paraId="32082138">
            <w:pPr>
              <w:jc w:val="center"/>
              <w:rPr>
                <w:sz w:val="18"/>
                <w:szCs w:val="18"/>
              </w:rPr>
            </w:pPr>
            <w:r>
              <w:rPr>
                <w:sz w:val="18"/>
                <w:szCs w:val="18"/>
              </w:rPr>
              <w:t>41.67</w:t>
            </w:r>
          </w:p>
        </w:tc>
        <w:tc>
          <w:tcPr>
            <w:gridSpan w:val="2"/>
            <w:vAlign w:val="center"/>
          </w:tcPr>
          <w:p w14:paraId="24EFFFDC">
            <w:pPr>
              <w:jc w:val="center"/>
              <w:rPr>
                <w:sz w:val="18"/>
                <w:szCs w:val="18"/>
              </w:rPr>
            </w:pPr>
            <w:r>
              <w:rPr>
                <w:sz w:val="18"/>
                <w:szCs w:val="18"/>
              </w:rPr>
              <w:t>34.90</w:t>
            </w:r>
          </w:p>
        </w:tc>
        <w:tc>
          <w:tcPr>
            <w:vAlign w:val="center"/>
          </w:tcPr>
          <w:p w14:paraId="4174023E">
            <w:pPr>
              <w:jc w:val="center"/>
              <w:rPr>
                <w:sz w:val="18"/>
                <w:szCs w:val="18"/>
              </w:rPr>
            </w:pPr>
            <w:r>
              <w:rPr>
                <w:sz w:val="18"/>
                <w:szCs w:val="18"/>
              </w:rPr>
              <w:t>84</w:t>
            </w:r>
          </w:p>
        </w:tc>
      </w:tr>
      <w:tr w14:paraId="0FED9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4F9609A">
            <w:pPr>
              <w:jc w:val="center"/>
              <w:rPr>
                <w:sz w:val="18"/>
                <w:szCs w:val="18"/>
              </w:rPr>
            </w:pPr>
            <w:r>
              <w:rPr>
                <w:sz w:val="18"/>
                <w:szCs w:val="18"/>
              </w:rPr>
              <w:t>房间类型</w:t>
            </w:r>
          </w:p>
        </w:tc>
        <w:tc>
          <w:tcPr>
            <w:gridSpan w:val="2"/>
            <w:vMerge w:val="restart"/>
            <w:shd w:val="clear" w:color="auto" w:fill="E6E6E6"/>
            <w:vAlign w:val="center"/>
          </w:tcPr>
          <w:p w14:paraId="38F4423B">
            <w:pPr>
              <w:jc w:val="center"/>
              <w:rPr>
                <w:sz w:val="18"/>
                <w:szCs w:val="18"/>
              </w:rPr>
            </w:pPr>
            <w:r>
              <w:rPr>
                <w:sz w:val="18"/>
                <w:szCs w:val="18"/>
              </w:rPr>
              <w:t>采光类型</w:t>
            </w:r>
          </w:p>
        </w:tc>
        <w:tc>
          <w:tcPr>
            <w:gridSpan w:val="5"/>
            <w:shd w:val="clear" w:color="auto" w:fill="E6E6E6"/>
            <w:vAlign w:val="center"/>
          </w:tcPr>
          <w:p w14:paraId="4D038CF4">
            <w:pPr>
              <w:jc w:val="center"/>
              <w:rPr>
                <w:sz w:val="18"/>
                <w:szCs w:val="18"/>
              </w:rPr>
            </w:pPr>
            <w:r>
              <w:rPr>
                <w:sz w:val="18"/>
                <w:szCs w:val="18"/>
              </w:rPr>
              <w:t>标准值</w:t>
            </w:r>
          </w:p>
        </w:tc>
        <w:tc>
          <w:tcPr>
            <w:gridSpan w:val="4"/>
            <w:shd w:val="clear" w:color="auto" w:fill="E6E6E6"/>
            <w:vAlign w:val="center"/>
          </w:tcPr>
          <w:p w14:paraId="02F6F604">
            <w:pPr>
              <w:jc w:val="center"/>
              <w:rPr>
                <w:sz w:val="18"/>
                <w:szCs w:val="18"/>
              </w:rPr>
            </w:pPr>
            <w:r>
              <w:rPr>
                <w:sz w:val="18"/>
                <w:szCs w:val="18"/>
              </w:rPr>
              <w:t>面积(m2)</w:t>
            </w:r>
          </w:p>
        </w:tc>
        <w:tc>
          <w:tcPr>
            <w:gridSpan w:val="3"/>
            <w:vMerge w:val="restart"/>
            <w:shd w:val="clear" w:color="auto" w:fill="E6E6E6"/>
            <w:vAlign w:val="center"/>
          </w:tcPr>
          <w:p w14:paraId="49441DC5">
            <w:pPr>
              <w:jc w:val="center"/>
              <w:rPr>
                <w:sz w:val="18"/>
                <w:szCs w:val="18"/>
              </w:rPr>
            </w:pPr>
            <w:r>
              <w:rPr>
                <w:sz w:val="18"/>
                <w:szCs w:val="18"/>
              </w:rPr>
              <w:t>达标率</w:t>
            </w:r>
            <w:r>
              <w:rPr>
                <w:sz w:val="18"/>
                <w:szCs w:val="18"/>
              </w:rPr>
              <w:br w:type="textWrapping"/>
            </w:r>
            <w:r>
              <w:rPr>
                <w:sz w:val="18"/>
                <w:szCs w:val="18"/>
              </w:rPr>
              <w:t>(%)</w:t>
            </w:r>
          </w:p>
        </w:tc>
      </w:tr>
      <w:tr w14:paraId="71847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7CFFE79C">
            <w:pPr>
              <w:jc w:val="center"/>
              <w:rPr>
                <w:sz w:val="18"/>
                <w:szCs w:val="18"/>
              </w:rPr>
            </w:pPr>
          </w:p>
        </w:tc>
        <w:tc>
          <w:tcPr>
            <w:gridSpan w:val="2"/>
            <w:vMerge w:val="continue"/>
            <w:shd w:val="clear" w:color="auto" w:fill="E6E6E6"/>
            <w:vAlign w:val="center"/>
          </w:tcPr>
          <w:p w14:paraId="1427B29B">
            <w:pPr>
              <w:jc w:val="center"/>
              <w:rPr>
                <w:sz w:val="18"/>
                <w:szCs w:val="18"/>
              </w:rPr>
            </w:pPr>
          </w:p>
        </w:tc>
        <w:tc>
          <w:tcPr>
            <w:gridSpan w:val="2"/>
            <w:shd w:val="clear" w:color="auto" w:fill="E6E6E6"/>
            <w:vAlign w:val="center"/>
          </w:tcPr>
          <w:p w14:paraId="6B2F023F">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66AFEE9D">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649D9FC9">
            <w:pPr>
              <w:jc w:val="center"/>
              <w:rPr>
                <w:sz w:val="18"/>
                <w:szCs w:val="18"/>
              </w:rPr>
            </w:pPr>
            <w:r>
              <w:rPr>
                <w:sz w:val="18"/>
                <w:szCs w:val="18"/>
              </w:rPr>
              <w:t>总面积</w:t>
            </w:r>
          </w:p>
        </w:tc>
        <w:tc>
          <w:tcPr>
            <w:gridSpan w:val="2"/>
            <w:shd w:val="clear" w:color="auto" w:fill="E6E6E6"/>
            <w:vAlign w:val="center"/>
          </w:tcPr>
          <w:p w14:paraId="3789B097">
            <w:pPr>
              <w:jc w:val="center"/>
              <w:rPr>
                <w:sz w:val="18"/>
                <w:szCs w:val="18"/>
              </w:rPr>
            </w:pPr>
            <w:r>
              <w:rPr>
                <w:sz w:val="18"/>
                <w:szCs w:val="18"/>
              </w:rPr>
              <w:t>达标面积</w:t>
            </w:r>
          </w:p>
        </w:tc>
        <w:tc>
          <w:tcPr>
            <w:gridSpan w:val="3"/>
            <w:vMerge w:val="continue"/>
            <w:shd w:val="clear" w:color="auto" w:fill="E6E6E6"/>
            <w:vAlign w:val="center"/>
          </w:tcPr>
          <w:p w14:paraId="38939FB1">
            <w:pPr>
              <w:jc w:val="center"/>
              <w:rPr>
                <w:sz w:val="18"/>
                <w:szCs w:val="18"/>
              </w:rPr>
            </w:pPr>
          </w:p>
        </w:tc>
      </w:tr>
      <w:tr w14:paraId="30751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474334">
            <w:pPr>
              <w:jc w:val="center"/>
              <w:rPr>
                <w:sz w:val="18"/>
                <w:szCs w:val="18"/>
              </w:rPr>
            </w:pPr>
            <w:r>
              <w:rPr>
                <w:sz w:val="18"/>
                <w:szCs w:val="18"/>
              </w:rPr>
              <w:t>普通教室</w:t>
            </w:r>
          </w:p>
        </w:tc>
        <w:tc>
          <w:tcPr>
            <w:gridSpan w:val="2"/>
            <w:vAlign w:val="center"/>
          </w:tcPr>
          <w:p w14:paraId="7F2087FB">
            <w:pPr>
              <w:jc w:val="center"/>
              <w:rPr>
                <w:sz w:val="18"/>
                <w:szCs w:val="18"/>
              </w:rPr>
            </w:pPr>
            <w:r>
              <w:rPr>
                <w:sz w:val="18"/>
                <w:szCs w:val="18"/>
              </w:rPr>
              <w:t>混合</w:t>
            </w:r>
          </w:p>
        </w:tc>
        <w:tc>
          <w:tcPr>
            <w:gridSpan w:val="2"/>
            <w:vAlign w:val="center"/>
          </w:tcPr>
          <w:p w14:paraId="011CF284">
            <w:pPr>
              <w:jc w:val="center"/>
              <w:rPr>
                <w:sz w:val="18"/>
                <w:szCs w:val="18"/>
              </w:rPr>
            </w:pPr>
            <w:r>
              <w:rPr>
                <w:sz w:val="18"/>
                <w:szCs w:val="18"/>
              </w:rPr>
              <w:t>2.00</w:t>
            </w:r>
          </w:p>
        </w:tc>
        <w:tc>
          <w:tcPr>
            <w:gridSpan w:val="3"/>
            <w:vAlign w:val="center"/>
          </w:tcPr>
          <w:p w14:paraId="79105BDF">
            <w:pPr>
              <w:jc w:val="center"/>
              <w:rPr>
                <w:sz w:val="18"/>
                <w:szCs w:val="18"/>
              </w:rPr>
            </w:pPr>
            <w:r>
              <w:rPr>
                <w:sz w:val="18"/>
                <w:szCs w:val="18"/>
              </w:rPr>
              <w:t>－</w:t>
            </w:r>
          </w:p>
        </w:tc>
        <w:tc>
          <w:tcPr>
            <w:gridSpan w:val="2"/>
            <w:vAlign w:val="center"/>
          </w:tcPr>
          <w:p w14:paraId="67260B2F">
            <w:pPr>
              <w:jc w:val="center"/>
              <w:rPr>
                <w:sz w:val="18"/>
                <w:szCs w:val="18"/>
              </w:rPr>
            </w:pPr>
            <w:r>
              <w:rPr>
                <w:sz w:val="18"/>
                <w:szCs w:val="18"/>
              </w:rPr>
              <w:t>318.36</w:t>
            </w:r>
          </w:p>
        </w:tc>
        <w:tc>
          <w:tcPr>
            <w:gridSpan w:val="2"/>
            <w:vAlign w:val="center"/>
          </w:tcPr>
          <w:p w14:paraId="443B0F74">
            <w:pPr>
              <w:jc w:val="center"/>
              <w:rPr>
                <w:sz w:val="18"/>
                <w:szCs w:val="18"/>
              </w:rPr>
            </w:pPr>
            <w:r>
              <w:rPr>
                <w:sz w:val="18"/>
                <w:szCs w:val="18"/>
              </w:rPr>
              <w:t>218.98</w:t>
            </w:r>
          </w:p>
        </w:tc>
        <w:tc>
          <w:tcPr>
            <w:gridSpan w:val="3"/>
            <w:vAlign w:val="center"/>
          </w:tcPr>
          <w:p w14:paraId="57ABBADF">
            <w:pPr>
              <w:jc w:val="center"/>
              <w:rPr>
                <w:sz w:val="18"/>
                <w:szCs w:val="18"/>
              </w:rPr>
            </w:pPr>
            <w:r>
              <w:rPr>
                <w:sz w:val="18"/>
                <w:szCs w:val="18"/>
              </w:rPr>
              <w:t>69</w:t>
            </w:r>
          </w:p>
        </w:tc>
      </w:tr>
      <w:tr w14:paraId="20B8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F01421">
            <w:pPr>
              <w:jc w:val="center"/>
              <w:rPr>
                <w:sz w:val="18"/>
                <w:szCs w:val="18"/>
              </w:rPr>
            </w:pPr>
            <w:r>
              <w:rPr>
                <w:sz w:val="18"/>
                <w:szCs w:val="18"/>
              </w:rPr>
              <w:t>普通教室</w:t>
            </w:r>
          </w:p>
        </w:tc>
        <w:tc>
          <w:tcPr>
            <w:gridSpan w:val="2"/>
            <w:vAlign w:val="center"/>
          </w:tcPr>
          <w:p w14:paraId="13B54AE4">
            <w:pPr>
              <w:jc w:val="center"/>
              <w:rPr>
                <w:sz w:val="18"/>
                <w:szCs w:val="18"/>
              </w:rPr>
            </w:pPr>
            <w:r>
              <w:rPr>
                <w:sz w:val="18"/>
                <w:szCs w:val="18"/>
              </w:rPr>
              <w:t>顶部</w:t>
            </w:r>
          </w:p>
        </w:tc>
        <w:tc>
          <w:tcPr>
            <w:gridSpan w:val="2"/>
            <w:vAlign w:val="center"/>
          </w:tcPr>
          <w:p w14:paraId="5569D3F8">
            <w:pPr>
              <w:jc w:val="center"/>
              <w:rPr>
                <w:sz w:val="18"/>
                <w:szCs w:val="18"/>
              </w:rPr>
            </w:pPr>
            <w:r>
              <w:rPr>
                <w:sz w:val="18"/>
                <w:szCs w:val="18"/>
              </w:rPr>
              <w:t>2.00</w:t>
            </w:r>
          </w:p>
        </w:tc>
        <w:tc>
          <w:tcPr>
            <w:gridSpan w:val="3"/>
            <w:vAlign w:val="center"/>
          </w:tcPr>
          <w:p w14:paraId="40B54F7A">
            <w:pPr>
              <w:jc w:val="center"/>
              <w:rPr>
                <w:sz w:val="18"/>
                <w:szCs w:val="18"/>
              </w:rPr>
            </w:pPr>
            <w:r>
              <w:rPr>
                <w:sz w:val="18"/>
                <w:szCs w:val="18"/>
              </w:rPr>
              <w:t>－</w:t>
            </w:r>
          </w:p>
        </w:tc>
        <w:tc>
          <w:tcPr>
            <w:gridSpan w:val="2"/>
            <w:vAlign w:val="center"/>
          </w:tcPr>
          <w:p w14:paraId="067F81FA">
            <w:pPr>
              <w:jc w:val="center"/>
              <w:rPr>
                <w:sz w:val="18"/>
                <w:szCs w:val="18"/>
              </w:rPr>
            </w:pPr>
            <w:r>
              <w:rPr>
                <w:sz w:val="18"/>
                <w:szCs w:val="18"/>
              </w:rPr>
              <w:t>31.78</w:t>
            </w:r>
          </w:p>
        </w:tc>
        <w:tc>
          <w:tcPr>
            <w:gridSpan w:val="2"/>
            <w:vAlign w:val="center"/>
          </w:tcPr>
          <w:p w14:paraId="41FDCC15">
            <w:pPr>
              <w:jc w:val="center"/>
              <w:rPr>
                <w:sz w:val="18"/>
                <w:szCs w:val="18"/>
              </w:rPr>
            </w:pPr>
            <w:r>
              <w:rPr>
                <w:sz w:val="18"/>
                <w:szCs w:val="18"/>
              </w:rPr>
              <w:t>31.78</w:t>
            </w:r>
          </w:p>
        </w:tc>
        <w:tc>
          <w:tcPr>
            <w:gridSpan w:val="3"/>
            <w:vAlign w:val="center"/>
          </w:tcPr>
          <w:p w14:paraId="10698361">
            <w:pPr>
              <w:jc w:val="center"/>
              <w:rPr>
                <w:sz w:val="18"/>
                <w:szCs w:val="18"/>
              </w:rPr>
            </w:pPr>
            <w:r>
              <w:rPr>
                <w:sz w:val="18"/>
                <w:szCs w:val="18"/>
              </w:rPr>
              <w:t>100</w:t>
            </w:r>
          </w:p>
        </w:tc>
      </w:tr>
      <w:tr w14:paraId="4DA96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211CD3B">
            <w:pPr>
              <w:jc w:val="center"/>
              <w:rPr>
                <w:sz w:val="18"/>
                <w:szCs w:val="18"/>
              </w:rPr>
            </w:pPr>
            <w:r>
              <w:rPr>
                <w:sz w:val="18"/>
                <w:szCs w:val="18"/>
              </w:rPr>
              <w:t>专用教室</w:t>
            </w:r>
          </w:p>
        </w:tc>
        <w:tc>
          <w:tcPr>
            <w:gridSpan w:val="2"/>
            <w:vAlign w:val="center"/>
          </w:tcPr>
          <w:p w14:paraId="5447B645">
            <w:pPr>
              <w:jc w:val="center"/>
              <w:rPr>
                <w:sz w:val="18"/>
                <w:szCs w:val="18"/>
              </w:rPr>
            </w:pPr>
            <w:r>
              <w:rPr>
                <w:sz w:val="18"/>
                <w:szCs w:val="18"/>
              </w:rPr>
              <w:t>混合</w:t>
            </w:r>
          </w:p>
        </w:tc>
        <w:tc>
          <w:tcPr>
            <w:gridSpan w:val="2"/>
            <w:vAlign w:val="center"/>
          </w:tcPr>
          <w:p w14:paraId="698BADFA">
            <w:pPr>
              <w:jc w:val="center"/>
              <w:rPr>
                <w:sz w:val="18"/>
                <w:szCs w:val="18"/>
              </w:rPr>
            </w:pPr>
            <w:r>
              <w:rPr>
                <w:sz w:val="18"/>
                <w:szCs w:val="18"/>
              </w:rPr>
              <w:t>2.00</w:t>
            </w:r>
          </w:p>
        </w:tc>
        <w:tc>
          <w:tcPr>
            <w:gridSpan w:val="3"/>
            <w:vAlign w:val="center"/>
          </w:tcPr>
          <w:p w14:paraId="310B2B24">
            <w:pPr>
              <w:jc w:val="center"/>
              <w:rPr>
                <w:sz w:val="18"/>
                <w:szCs w:val="18"/>
              </w:rPr>
            </w:pPr>
            <w:r>
              <w:rPr>
                <w:sz w:val="18"/>
                <w:szCs w:val="18"/>
              </w:rPr>
              <w:t>－</w:t>
            </w:r>
          </w:p>
        </w:tc>
        <w:tc>
          <w:tcPr>
            <w:gridSpan w:val="2"/>
            <w:vAlign w:val="center"/>
          </w:tcPr>
          <w:p w14:paraId="61347787">
            <w:pPr>
              <w:jc w:val="center"/>
              <w:rPr>
                <w:sz w:val="18"/>
                <w:szCs w:val="18"/>
              </w:rPr>
            </w:pPr>
            <w:r>
              <w:rPr>
                <w:sz w:val="18"/>
                <w:szCs w:val="18"/>
              </w:rPr>
              <w:t>41.67</w:t>
            </w:r>
          </w:p>
        </w:tc>
        <w:tc>
          <w:tcPr>
            <w:gridSpan w:val="2"/>
            <w:vAlign w:val="center"/>
          </w:tcPr>
          <w:p w14:paraId="03306874">
            <w:pPr>
              <w:jc w:val="center"/>
              <w:rPr>
                <w:sz w:val="18"/>
                <w:szCs w:val="18"/>
              </w:rPr>
            </w:pPr>
            <w:r>
              <w:rPr>
                <w:sz w:val="18"/>
                <w:szCs w:val="18"/>
              </w:rPr>
              <w:t>34.38</w:t>
            </w:r>
          </w:p>
        </w:tc>
        <w:tc>
          <w:tcPr>
            <w:gridSpan w:val="3"/>
            <w:vAlign w:val="center"/>
          </w:tcPr>
          <w:p w14:paraId="5553FA40">
            <w:pPr>
              <w:jc w:val="center"/>
              <w:rPr>
                <w:sz w:val="18"/>
                <w:szCs w:val="18"/>
              </w:rPr>
            </w:pPr>
            <w:r>
              <w:rPr>
                <w:sz w:val="18"/>
                <w:szCs w:val="18"/>
              </w:rPr>
              <w:t>83</w:t>
            </w:r>
          </w:p>
        </w:tc>
      </w:tr>
      <w:tr w14:paraId="4330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098DB2E">
            <w:pPr>
              <w:jc w:val="center"/>
              <w:rPr>
                <w:sz w:val="18"/>
                <w:szCs w:val="18"/>
              </w:rPr>
            </w:pPr>
            <w:r>
              <w:rPr>
                <w:sz w:val="18"/>
                <w:szCs w:val="18"/>
              </w:rPr>
              <w:t>教师办公室</w:t>
            </w:r>
          </w:p>
        </w:tc>
        <w:tc>
          <w:tcPr>
            <w:gridSpan w:val="2"/>
            <w:vAlign w:val="center"/>
          </w:tcPr>
          <w:p w14:paraId="5C4A1A24">
            <w:pPr>
              <w:jc w:val="center"/>
              <w:rPr>
                <w:sz w:val="18"/>
                <w:szCs w:val="18"/>
              </w:rPr>
            </w:pPr>
            <w:r>
              <w:rPr>
                <w:sz w:val="18"/>
                <w:szCs w:val="18"/>
              </w:rPr>
              <w:t>混合</w:t>
            </w:r>
          </w:p>
        </w:tc>
        <w:tc>
          <w:tcPr>
            <w:gridSpan w:val="2"/>
            <w:vAlign w:val="center"/>
          </w:tcPr>
          <w:p w14:paraId="360CF9E8">
            <w:pPr>
              <w:jc w:val="center"/>
              <w:rPr>
                <w:sz w:val="18"/>
                <w:szCs w:val="18"/>
              </w:rPr>
            </w:pPr>
            <w:r>
              <w:rPr>
                <w:sz w:val="18"/>
                <w:szCs w:val="18"/>
              </w:rPr>
              <w:t>2.00</w:t>
            </w:r>
          </w:p>
        </w:tc>
        <w:tc>
          <w:tcPr>
            <w:gridSpan w:val="3"/>
            <w:vAlign w:val="center"/>
          </w:tcPr>
          <w:p w14:paraId="2D7F0D31">
            <w:pPr>
              <w:jc w:val="center"/>
              <w:rPr>
                <w:sz w:val="18"/>
                <w:szCs w:val="18"/>
              </w:rPr>
            </w:pPr>
            <w:r>
              <w:rPr>
                <w:sz w:val="18"/>
                <w:szCs w:val="18"/>
              </w:rPr>
              <w:t>－</w:t>
            </w:r>
          </w:p>
        </w:tc>
        <w:tc>
          <w:tcPr>
            <w:gridSpan w:val="2"/>
            <w:vAlign w:val="center"/>
          </w:tcPr>
          <w:p w14:paraId="758C8FA2">
            <w:pPr>
              <w:jc w:val="center"/>
              <w:rPr>
                <w:sz w:val="18"/>
                <w:szCs w:val="18"/>
              </w:rPr>
            </w:pPr>
            <w:r>
              <w:rPr>
                <w:sz w:val="18"/>
                <w:szCs w:val="18"/>
              </w:rPr>
              <w:t>54.23</w:t>
            </w:r>
          </w:p>
        </w:tc>
        <w:tc>
          <w:tcPr>
            <w:gridSpan w:val="2"/>
            <w:vAlign w:val="center"/>
          </w:tcPr>
          <w:p w14:paraId="1A376F26">
            <w:pPr>
              <w:jc w:val="center"/>
              <w:rPr>
                <w:sz w:val="18"/>
                <w:szCs w:val="18"/>
              </w:rPr>
            </w:pPr>
            <w:r>
              <w:rPr>
                <w:sz w:val="18"/>
                <w:szCs w:val="18"/>
              </w:rPr>
              <w:t>28.54</w:t>
            </w:r>
          </w:p>
        </w:tc>
        <w:tc>
          <w:tcPr>
            <w:gridSpan w:val="3"/>
            <w:vAlign w:val="center"/>
          </w:tcPr>
          <w:p w14:paraId="6EAE793A">
            <w:pPr>
              <w:jc w:val="center"/>
              <w:rPr>
                <w:sz w:val="18"/>
                <w:szCs w:val="18"/>
              </w:rPr>
            </w:pPr>
            <w:r>
              <w:rPr>
                <w:sz w:val="18"/>
                <w:szCs w:val="18"/>
              </w:rPr>
              <w:t>53</w:t>
            </w:r>
          </w:p>
        </w:tc>
      </w:tr>
      <w:tr w14:paraId="7F59C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9D724E5">
            <w:pPr>
              <w:jc w:val="center"/>
              <w:rPr>
                <w:sz w:val="18"/>
                <w:szCs w:val="18"/>
              </w:rPr>
            </w:pPr>
            <w:r>
              <w:rPr>
                <w:sz w:val="18"/>
                <w:szCs w:val="18"/>
              </w:rPr>
              <w:t>总计达标面积比例(%)</w:t>
            </w:r>
          </w:p>
        </w:tc>
        <w:tc>
          <w:tcPr>
            <w:gridSpan w:val="7"/>
            <w:vAlign w:val="center"/>
          </w:tcPr>
          <w:p w14:paraId="0E65BA90">
            <w:pPr>
              <w:jc w:val="center"/>
              <w:rPr>
                <w:sz w:val="18"/>
                <w:szCs w:val="18"/>
              </w:rPr>
            </w:pPr>
            <w:r>
              <w:rPr>
                <w:sz w:val="18"/>
                <w:szCs w:val="18"/>
              </w:rPr>
              <w:t>70</w:t>
            </w:r>
          </w:p>
        </w:tc>
      </w:tr>
    </w:tbl>
    <w:p w14:paraId="00E73527">
      <w:pPr>
        <w:pStyle w:val="3"/>
        <w:ind w:firstLine="0" w:firstLineChars="0"/>
        <w:rPr>
          <w:rFonts w:ascii="宋体" w:hAnsi="宋体"/>
          <w:sz w:val="18"/>
          <w:szCs w:val="18"/>
          <w:lang w:val="en-US"/>
        </w:rPr>
      </w:pPr>
      <w:bookmarkStart w:id="64" w:name="达标率表格"/>
      <w:bookmarkEnd w:id="64"/>
    </w:p>
    <w:p w14:paraId="40EEC035">
      <w:pPr>
        <w:pStyle w:val="2"/>
      </w:pPr>
      <w:bookmarkStart w:id="65" w:name="_Toc422822730"/>
      <w:r>
        <w:rPr>
          <w:rFonts w:hint="eastAsia"/>
        </w:rPr>
        <w:t>达标率彩图</w:t>
      </w:r>
      <w:bookmarkEnd w:id="65"/>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6" w:name="达标图"/>
      <w:bookmarkEnd w:id="66"/>
    </w:p>
    <w:p w14:paraId="70F2ED60">
      <w:pPr>
        <w:jc w:val="center"/>
        <w:rPr>
          <w:sz w:val="18"/>
          <w:lang w:val="en-US"/>
        </w:rPr>
      </w:pPr>
      <w:r>
        <w:drawing>
          <wp:inline distT="0" distB="0" distL="0" distR="0">
            <wp:extent cx="5667375" cy="30765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076575"/>
                    </a:xfrm>
                    <a:prstGeom prst="rect">
                      <a:avLst/>
                    </a:prstGeom>
                  </pic:spPr>
                </pic:pic>
              </a:graphicData>
            </a:graphic>
          </wp:inline>
        </w:drawing>
      </w:r>
    </w:p>
    <w:p w14:paraId="335D15B7">
      <w:pPr>
        <w:jc w:val="center"/>
        <w:rPr>
          <w:sz w:val="18"/>
          <w:lang w:val="en-US"/>
        </w:rPr>
      </w:pPr>
      <w:r>
        <w:rPr>
          <w:sz w:val="18"/>
          <w:lang w:val="en-US"/>
        </w:rPr>
        <w:t>1层</w:t>
      </w:r>
    </w:p>
    <w:p w14:paraId="3B190DE8">
      <w:pPr>
        <w:jc w:val="center"/>
        <w:rPr>
          <w:sz w:val="18"/>
          <w:lang w:val="en-US"/>
        </w:rPr>
      </w:pPr>
      <w:r>
        <w:drawing>
          <wp:inline distT="0" distB="0" distL="0" distR="0">
            <wp:extent cx="5667375" cy="30099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009900"/>
                    </a:xfrm>
                    <a:prstGeom prst="rect">
                      <a:avLst/>
                    </a:prstGeom>
                  </pic:spPr>
                </pic:pic>
              </a:graphicData>
            </a:graphic>
          </wp:inline>
        </w:drawing>
      </w:r>
    </w:p>
    <w:p w14:paraId="49CB1888">
      <w:pPr>
        <w:jc w:val="center"/>
        <w:rPr>
          <w:sz w:val="18"/>
          <w:lang w:val="en-US"/>
        </w:rPr>
      </w:pPr>
      <w:r>
        <w:rPr>
          <w:sz w:val="18"/>
          <w:lang w:val="en-US"/>
        </w:rPr>
        <w:t>2层</w:t>
      </w:r>
    </w:p>
    <w:p w14:paraId="34A95D44">
      <w:pPr>
        <w:jc w:val="center"/>
        <w:rPr>
          <w:sz w:val="18"/>
          <w:lang w:val="en-US"/>
        </w:rPr>
      </w:pPr>
      <w:r>
        <w:drawing>
          <wp:inline distT="0" distB="0" distL="0" distR="0">
            <wp:extent cx="5667375" cy="29813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2981325"/>
                    </a:xfrm>
                    <a:prstGeom prst="rect">
                      <a:avLst/>
                    </a:prstGeom>
                  </pic:spPr>
                </pic:pic>
              </a:graphicData>
            </a:graphic>
          </wp:inline>
        </w:drawing>
      </w:r>
    </w:p>
    <w:p w14:paraId="14B5C3D5">
      <w:pPr>
        <w:jc w:val="center"/>
        <w:rPr>
          <w:sz w:val="18"/>
          <w:lang w:val="en-US"/>
        </w:rPr>
      </w:pPr>
      <w:r>
        <w:rPr>
          <w:sz w:val="18"/>
          <w:lang w:val="en-US"/>
        </w:rPr>
        <w:t>3层</w:t>
      </w:r>
    </w:p>
    <w:p w14:paraId="297E0BEA">
      <w:pPr>
        <w:jc w:val="center"/>
        <w:rPr>
          <w:sz w:val="18"/>
          <w:lang w:val="en-US"/>
        </w:rPr>
      </w:pPr>
    </w:p>
    <w:p w14:paraId="3289666D">
      <w:pPr>
        <w:pStyle w:val="2"/>
      </w:pPr>
      <w:bookmarkStart w:id="67" w:name="_Toc422822731"/>
      <w:r>
        <w:rPr>
          <w:rFonts w:hint="eastAsia"/>
        </w:rPr>
        <w:t>评价结论</w:t>
      </w:r>
      <w:bookmarkEnd w:id="67"/>
    </w:p>
    <w:p w14:paraId="5C2B2276">
      <w:pPr>
        <w:ind w:firstLine="420" w:firstLineChars="200"/>
      </w:pPr>
      <w:r>
        <w:t>根据</w:t>
      </w:r>
      <w:bookmarkStart w:id="68" w:name="标准名称4"/>
      <w:r>
        <w:t>《绿色建筑评价标准》GB/T 50378-2019</w:t>
      </w:r>
      <w:bookmarkEnd w:id="68"/>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69" w:name="采光面积"/>
            <w:r>
              <w:rPr>
                <w:rFonts w:hint="eastAsia"/>
              </w:rPr>
              <w:t>446.04</w:t>
            </w:r>
            <w:bookmarkEnd w:id="69"/>
          </w:p>
        </w:tc>
        <w:tc>
          <w:tcPr>
            <w:tcW w:w="2408" w:type="dxa"/>
            <w:vAlign w:val="center"/>
          </w:tcPr>
          <w:p w14:paraId="620772A5">
            <w:pPr>
              <w:jc w:val="center"/>
            </w:pPr>
            <w:bookmarkStart w:id="70" w:name="达标面积"/>
            <w:r>
              <w:rPr>
                <w:rFonts w:hint="eastAsia"/>
              </w:rPr>
              <w:t>313.68</w:t>
            </w:r>
            <w:bookmarkEnd w:id="70"/>
          </w:p>
        </w:tc>
        <w:tc>
          <w:tcPr>
            <w:tcW w:w="2270" w:type="dxa"/>
            <w:vAlign w:val="center"/>
          </w:tcPr>
          <w:p w14:paraId="52C6038D">
            <w:pPr>
              <w:jc w:val="center"/>
            </w:pPr>
            <w:bookmarkStart w:id="71" w:name="达标率"/>
            <w:r>
              <w:rPr>
                <w:rFonts w:hint="eastAsia"/>
              </w:rPr>
              <w:t>70</w:t>
            </w:r>
            <w:bookmarkEnd w:id="71"/>
          </w:p>
        </w:tc>
        <w:tc>
          <w:tcPr>
            <w:tcW w:w="1805" w:type="dxa"/>
            <w:vAlign w:val="center"/>
          </w:tcPr>
          <w:p w14:paraId="11830960">
            <w:pPr>
              <w:jc w:val="center"/>
            </w:pPr>
            <w:bookmarkStart w:id="72" w:name="达标率得分"/>
            <w:r>
              <w:rPr>
                <w:rFonts w:hint="eastAsia"/>
              </w:rPr>
              <w:t>3</w:t>
            </w:r>
            <w:bookmarkEnd w:id="72"/>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07ECC"/>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6B80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tmp46.dotx</Template>
  <Pages>8</Pages>
  <Words>3436</Words>
  <Characters>5089</Characters>
  <Lines>21</Lines>
  <Paragraphs>6</Paragraphs>
  <TotalTime>254</TotalTime>
  <ScaleCrop>false</ScaleCrop>
  <LinksUpToDate>false</LinksUpToDate>
  <CharactersWithSpaces>5158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2024-12-18T13:22:00Z</dcterms:created>
  <dc:creator>杨一成</dc:creator>
  <cp:lastModifiedBy>杨一成</cp:lastModifiedBy>
  <dcterms:modified xsi:type="dcterms:W3CDTF">2024-12-18T13:23:17Z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30AA9100DA7E48C4983EF636FFDC66BE_11</vt:lpwstr>
  </property>
  <property fmtid="{D5CDD505-2E9C-101B-9397-08002B2CF9AE}" pid="3" name="KSOProductBuildVer">
    <vt:lpwstr>2052-12.1.0.19302</vt:lpwstr>
  </property>
</Properties>
</file>