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30A66">
      <w:pPr>
        <w:jc w:val="center"/>
        <w:rPr>
          <w:rFonts w:ascii="黑体" w:eastAsia="黑体"/>
          <w:b/>
          <w:bCs/>
          <w:kern w:val="0"/>
          <w:sz w:val="72"/>
          <w:szCs w:val="72"/>
          <w:lang w:val="en-GB"/>
        </w:rPr>
      </w:pPr>
      <w:bookmarkStart w:id="51" w:name="_GoBack"/>
      <w:bookmarkEnd w:id="51"/>
    </w:p>
    <w:p w14:paraId="5DA9E6C4">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44616B4B">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43CDF2A3">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104F6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4EB2949F">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3FA6FBA2">
            <w:pPr>
              <w:pStyle w:val="14"/>
              <w:tabs>
                <w:tab w:val="clear" w:pos="4153"/>
                <w:tab w:val="clear" w:pos="8306"/>
              </w:tabs>
              <w:snapToGrid/>
              <w:jc w:val="both"/>
              <w:rPr>
                <w:szCs w:val="21"/>
              </w:rPr>
            </w:pPr>
            <w:bookmarkStart w:id="0" w:name="项目名称"/>
            <w:r>
              <w:t>南昌某幼儿园</w:t>
            </w:r>
            <w:bookmarkEnd w:id="0"/>
          </w:p>
        </w:tc>
      </w:tr>
      <w:tr w14:paraId="50515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001B631">
            <w:pPr>
              <w:rPr>
                <w:b/>
                <w:bCs/>
                <w:szCs w:val="21"/>
              </w:rPr>
            </w:pPr>
            <w:r>
              <w:rPr>
                <w:rFonts w:hint="eastAsia"/>
                <w:b/>
                <w:bCs/>
                <w:szCs w:val="21"/>
              </w:rPr>
              <w:t>工程地点</w:t>
            </w:r>
          </w:p>
        </w:tc>
        <w:tc>
          <w:tcPr>
            <w:tcW w:w="3780" w:type="dxa"/>
          </w:tcPr>
          <w:p w14:paraId="7F826CB7">
            <w:pPr>
              <w:rPr>
                <w:szCs w:val="21"/>
              </w:rPr>
            </w:pPr>
            <w:bookmarkStart w:id="1" w:name="项目地点"/>
            <w:r>
              <w:t>南昌</w:t>
            </w:r>
            <w:bookmarkEnd w:id="1"/>
          </w:p>
        </w:tc>
      </w:tr>
      <w:tr w14:paraId="03497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B3002E5">
            <w:pPr>
              <w:rPr>
                <w:b/>
                <w:bCs/>
                <w:szCs w:val="21"/>
              </w:rPr>
            </w:pPr>
            <w:r>
              <w:rPr>
                <w:rFonts w:hint="eastAsia"/>
                <w:b/>
                <w:bCs/>
                <w:szCs w:val="21"/>
              </w:rPr>
              <w:t>设计编号</w:t>
            </w:r>
          </w:p>
        </w:tc>
        <w:tc>
          <w:tcPr>
            <w:tcW w:w="3780" w:type="dxa"/>
          </w:tcPr>
          <w:p w14:paraId="48E97A46">
            <w:pPr>
              <w:rPr>
                <w:szCs w:val="21"/>
              </w:rPr>
            </w:pPr>
            <w:bookmarkStart w:id="2" w:name="设计编号"/>
            <w:bookmarkEnd w:id="2"/>
          </w:p>
        </w:tc>
      </w:tr>
      <w:tr w14:paraId="5F17C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40B9F47">
            <w:pPr>
              <w:rPr>
                <w:b/>
                <w:bCs/>
                <w:szCs w:val="21"/>
              </w:rPr>
            </w:pPr>
            <w:r>
              <w:rPr>
                <w:rFonts w:hint="eastAsia"/>
                <w:b/>
                <w:bCs/>
                <w:szCs w:val="21"/>
              </w:rPr>
              <w:t>建设单位</w:t>
            </w:r>
          </w:p>
        </w:tc>
        <w:tc>
          <w:tcPr>
            <w:tcW w:w="3780" w:type="dxa"/>
          </w:tcPr>
          <w:p w14:paraId="2EF8E929">
            <w:pPr>
              <w:rPr>
                <w:szCs w:val="21"/>
              </w:rPr>
            </w:pPr>
            <w:bookmarkStart w:id="3" w:name="建设单位"/>
            <w:bookmarkEnd w:id="3"/>
          </w:p>
        </w:tc>
      </w:tr>
      <w:tr w14:paraId="6B4C2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317B3B7">
            <w:pPr>
              <w:rPr>
                <w:b/>
                <w:bCs/>
                <w:szCs w:val="21"/>
              </w:rPr>
            </w:pPr>
            <w:r>
              <w:rPr>
                <w:rFonts w:hint="eastAsia"/>
                <w:b/>
                <w:bCs/>
                <w:szCs w:val="21"/>
              </w:rPr>
              <w:t>设计单位</w:t>
            </w:r>
          </w:p>
        </w:tc>
        <w:tc>
          <w:tcPr>
            <w:tcW w:w="3780" w:type="dxa"/>
          </w:tcPr>
          <w:p w14:paraId="492DDF49">
            <w:pPr>
              <w:rPr>
                <w:szCs w:val="21"/>
              </w:rPr>
            </w:pPr>
            <w:bookmarkStart w:id="4" w:name="设计单位"/>
            <w:bookmarkEnd w:id="4"/>
          </w:p>
        </w:tc>
      </w:tr>
      <w:tr w14:paraId="204AD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8D0B2C5">
            <w:pPr>
              <w:rPr>
                <w:b/>
                <w:bCs/>
                <w:szCs w:val="21"/>
              </w:rPr>
            </w:pPr>
            <w:r>
              <w:rPr>
                <w:rFonts w:hint="eastAsia"/>
                <w:b/>
                <w:bCs/>
                <w:szCs w:val="21"/>
              </w:rPr>
              <w:t>设 计 人</w:t>
            </w:r>
          </w:p>
        </w:tc>
        <w:tc>
          <w:tcPr>
            <w:tcW w:w="3780" w:type="dxa"/>
          </w:tcPr>
          <w:p w14:paraId="2DDA81E6">
            <w:pPr>
              <w:rPr>
                <w:szCs w:val="21"/>
              </w:rPr>
            </w:pPr>
          </w:p>
        </w:tc>
      </w:tr>
      <w:tr w14:paraId="48D62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3DD52D9">
            <w:pPr>
              <w:rPr>
                <w:b/>
                <w:bCs/>
                <w:szCs w:val="21"/>
              </w:rPr>
            </w:pPr>
            <w:r>
              <w:rPr>
                <w:rFonts w:hint="eastAsia"/>
                <w:b/>
                <w:bCs/>
                <w:szCs w:val="21"/>
              </w:rPr>
              <w:t>校 对 人</w:t>
            </w:r>
          </w:p>
        </w:tc>
        <w:tc>
          <w:tcPr>
            <w:tcW w:w="3780" w:type="dxa"/>
          </w:tcPr>
          <w:p w14:paraId="7675BE16">
            <w:pPr>
              <w:rPr>
                <w:szCs w:val="21"/>
              </w:rPr>
            </w:pPr>
          </w:p>
        </w:tc>
      </w:tr>
      <w:tr w14:paraId="5CF5B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B2B0D70">
            <w:pPr>
              <w:rPr>
                <w:b/>
                <w:bCs/>
                <w:szCs w:val="21"/>
              </w:rPr>
            </w:pPr>
            <w:r>
              <w:rPr>
                <w:rFonts w:hint="eastAsia"/>
                <w:b/>
                <w:bCs/>
                <w:szCs w:val="21"/>
              </w:rPr>
              <w:t>审 核 人</w:t>
            </w:r>
          </w:p>
        </w:tc>
        <w:tc>
          <w:tcPr>
            <w:tcW w:w="3780" w:type="dxa"/>
          </w:tcPr>
          <w:p w14:paraId="6FFFAE25">
            <w:pPr>
              <w:rPr>
                <w:szCs w:val="21"/>
              </w:rPr>
            </w:pPr>
          </w:p>
        </w:tc>
      </w:tr>
      <w:tr w14:paraId="79D4F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32FAFF3">
            <w:pPr>
              <w:rPr>
                <w:b/>
                <w:bCs/>
                <w:szCs w:val="21"/>
              </w:rPr>
            </w:pPr>
            <w:r>
              <w:rPr>
                <w:rFonts w:hint="eastAsia"/>
                <w:b/>
                <w:bCs/>
                <w:szCs w:val="21"/>
              </w:rPr>
              <w:t>审 定 人</w:t>
            </w:r>
          </w:p>
        </w:tc>
        <w:tc>
          <w:tcPr>
            <w:tcW w:w="3780" w:type="dxa"/>
          </w:tcPr>
          <w:p w14:paraId="240A1381">
            <w:pPr>
              <w:rPr>
                <w:szCs w:val="21"/>
              </w:rPr>
            </w:pPr>
          </w:p>
        </w:tc>
      </w:tr>
      <w:tr w14:paraId="122FE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68DD74B0">
            <w:pPr>
              <w:rPr>
                <w:b/>
                <w:bCs/>
                <w:szCs w:val="21"/>
              </w:rPr>
            </w:pPr>
            <w:r>
              <w:rPr>
                <w:rFonts w:hint="eastAsia"/>
                <w:b/>
                <w:bCs/>
                <w:szCs w:val="21"/>
              </w:rPr>
              <w:t>设计日期</w:t>
            </w:r>
          </w:p>
        </w:tc>
        <w:tc>
          <w:tcPr>
            <w:tcW w:w="3780" w:type="dxa"/>
          </w:tcPr>
          <w:p w14:paraId="5C565076">
            <w:pPr>
              <w:rPr>
                <w:szCs w:val="21"/>
              </w:rPr>
            </w:pPr>
            <w:bookmarkStart w:id="5" w:name="报告日期"/>
            <w:r>
              <w:rPr>
                <w:rFonts w:hint="eastAsia"/>
                <w:szCs w:val="21"/>
              </w:rPr>
              <w:t>2024年12月20日</w:t>
            </w:r>
            <w:bookmarkEnd w:id="5"/>
          </w:p>
        </w:tc>
      </w:tr>
    </w:tbl>
    <w:p w14:paraId="6F0672D5">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7C695F9B">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8B50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3D08225">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2437D57D">
            <w:pPr>
              <w:widowControl/>
              <w:spacing w:line="240" w:lineRule="atLeast"/>
              <w:rPr>
                <w:rFonts w:cs="Times New Roman"/>
                <w:kern w:val="0"/>
                <w:sz w:val="18"/>
                <w:szCs w:val="18"/>
                <w:lang w:val="en-GB"/>
              </w:rPr>
            </w:pPr>
            <w:bookmarkStart w:id="7" w:name="采用软件"/>
            <w:r>
              <w:t>建筑通风Vent2024</w:t>
            </w:r>
            <w:bookmarkEnd w:id="7"/>
          </w:p>
        </w:tc>
      </w:tr>
      <w:tr w14:paraId="3B12B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6522AA4">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07955BB7">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2DE66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B5515B9">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57D9A4AA">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3E6E9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ECAF2A6">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11BEA6B">
            <w:pPr>
              <w:rPr>
                <w:szCs w:val="18"/>
              </w:rPr>
            </w:pPr>
            <w:bookmarkStart w:id="9" w:name="加密锁号"/>
            <w:r>
              <w:t>T18270851291</w:t>
            </w:r>
            <w:bookmarkEnd w:id="9"/>
          </w:p>
        </w:tc>
      </w:tr>
    </w:tbl>
    <w:p w14:paraId="32BEA82D">
      <w:pPr>
        <w:jc w:val="center"/>
        <w:rPr>
          <w:b/>
          <w:sz w:val="56"/>
        </w:rPr>
      </w:pPr>
    </w:p>
    <w:p w14:paraId="52820B98">
      <w:pPr>
        <w:tabs>
          <w:tab w:val="left" w:pos="1052"/>
        </w:tabs>
      </w:pPr>
    </w:p>
    <w:p w14:paraId="14FE3E14">
      <w:pPr>
        <w:widowControl/>
        <w:spacing w:line="240" w:lineRule="atLeast"/>
      </w:pPr>
      <w:r>
        <w:br w:type="page"/>
      </w:r>
    </w:p>
    <w:p w14:paraId="47C55350"/>
    <w:p w14:paraId="398DDCE5">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264D4D1E">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_Toc12880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_Toc12880 \h </w:instrText>
      </w:r>
      <w:r>
        <w:fldChar w:fldCharType="separate"/>
      </w:r>
      <w:r>
        <w:t>3</w:t>
      </w:r>
      <w:r>
        <w:fldChar w:fldCharType="end"/>
      </w:r>
      <w:r>
        <w:rPr>
          <w:rFonts w:ascii="Calibri" w:hAnsi="Calibri"/>
          <w:caps/>
          <w:szCs w:val="20"/>
        </w:rPr>
        <w:fldChar w:fldCharType="end"/>
      </w:r>
    </w:p>
    <w:p w14:paraId="7E4B203B">
      <w:pPr>
        <w:pStyle w:val="18"/>
        <w:tabs>
          <w:tab w:val="right" w:leader="dot" w:pos="7910"/>
        </w:tabs>
      </w:pPr>
      <w:r>
        <w:rPr>
          <w:bCs/>
          <w:lang w:val="zh-CN"/>
        </w:rPr>
        <w:fldChar w:fldCharType="begin"/>
      </w:r>
      <w:r>
        <w:rPr>
          <w:bCs/>
          <w:lang w:val="zh-CN"/>
        </w:rPr>
        <w:instrText xml:space="preserve"> HYPERLINK \l _Toc24656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_Toc24656 \h </w:instrText>
      </w:r>
      <w:r>
        <w:fldChar w:fldCharType="separate"/>
      </w:r>
      <w:r>
        <w:t>3</w:t>
      </w:r>
      <w:r>
        <w:fldChar w:fldCharType="end"/>
      </w:r>
      <w:r>
        <w:rPr>
          <w:bCs/>
          <w:lang w:val="zh-CN"/>
        </w:rPr>
        <w:fldChar w:fldCharType="end"/>
      </w:r>
    </w:p>
    <w:p w14:paraId="74CC0AF4">
      <w:pPr>
        <w:pStyle w:val="18"/>
        <w:tabs>
          <w:tab w:val="right" w:leader="dot" w:pos="7910"/>
        </w:tabs>
      </w:pPr>
      <w:r>
        <w:rPr>
          <w:bCs/>
          <w:lang w:val="zh-CN"/>
        </w:rPr>
        <w:fldChar w:fldCharType="begin"/>
      </w:r>
      <w:r>
        <w:rPr>
          <w:bCs/>
          <w:lang w:val="zh-CN"/>
        </w:rPr>
        <w:instrText xml:space="preserve"> HYPERLINK \l _Toc3448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_Toc3448 \h </w:instrText>
      </w:r>
      <w:r>
        <w:fldChar w:fldCharType="separate"/>
      </w:r>
      <w:r>
        <w:t>3</w:t>
      </w:r>
      <w:r>
        <w:fldChar w:fldCharType="end"/>
      </w:r>
      <w:r>
        <w:rPr>
          <w:bCs/>
          <w:lang w:val="zh-CN"/>
        </w:rPr>
        <w:fldChar w:fldCharType="end"/>
      </w:r>
    </w:p>
    <w:p w14:paraId="4CAB9B85">
      <w:pPr>
        <w:pStyle w:val="18"/>
        <w:tabs>
          <w:tab w:val="right" w:leader="dot" w:pos="7910"/>
        </w:tabs>
      </w:pPr>
      <w:r>
        <w:rPr>
          <w:bCs/>
          <w:lang w:val="zh-CN"/>
        </w:rPr>
        <w:fldChar w:fldCharType="begin"/>
      </w:r>
      <w:r>
        <w:rPr>
          <w:bCs/>
          <w:lang w:val="zh-CN"/>
        </w:rPr>
        <w:instrText xml:space="preserve"> HYPERLINK \l _Toc30259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_Toc30259 \h </w:instrText>
      </w:r>
      <w:r>
        <w:fldChar w:fldCharType="separate"/>
      </w:r>
      <w:r>
        <w:t>4</w:t>
      </w:r>
      <w:r>
        <w:fldChar w:fldCharType="end"/>
      </w:r>
      <w:r>
        <w:rPr>
          <w:bCs/>
          <w:lang w:val="zh-CN"/>
        </w:rPr>
        <w:fldChar w:fldCharType="end"/>
      </w:r>
    </w:p>
    <w:p w14:paraId="06BD2EA2">
      <w:pPr>
        <w:pStyle w:val="16"/>
        <w:tabs>
          <w:tab w:val="right" w:leader="dot" w:pos="7910"/>
        </w:tabs>
      </w:pPr>
      <w:r>
        <w:rPr>
          <w:bCs/>
          <w:lang w:val="zh-CN"/>
        </w:rPr>
        <w:fldChar w:fldCharType="begin"/>
      </w:r>
      <w:r>
        <w:rPr>
          <w:bCs/>
          <w:lang w:val="zh-CN"/>
        </w:rPr>
        <w:instrText xml:space="preserve"> HYPERLINK \l _Toc27226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_Toc27226 \h </w:instrText>
      </w:r>
      <w:r>
        <w:fldChar w:fldCharType="separate"/>
      </w:r>
      <w:r>
        <w:t>4</w:t>
      </w:r>
      <w:r>
        <w:fldChar w:fldCharType="end"/>
      </w:r>
      <w:r>
        <w:rPr>
          <w:bCs/>
          <w:lang w:val="zh-CN"/>
        </w:rPr>
        <w:fldChar w:fldCharType="end"/>
      </w:r>
    </w:p>
    <w:p w14:paraId="3D72EB50">
      <w:pPr>
        <w:pStyle w:val="16"/>
        <w:tabs>
          <w:tab w:val="right" w:leader="dot" w:pos="7910"/>
        </w:tabs>
      </w:pPr>
      <w:r>
        <w:rPr>
          <w:bCs/>
          <w:lang w:val="zh-CN"/>
        </w:rPr>
        <w:fldChar w:fldCharType="begin"/>
      </w:r>
      <w:r>
        <w:rPr>
          <w:bCs/>
          <w:lang w:val="zh-CN"/>
        </w:rPr>
        <w:instrText xml:space="preserve"> HYPERLINK \l _Toc17936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_Toc17936 \h </w:instrText>
      </w:r>
      <w:r>
        <w:fldChar w:fldCharType="separate"/>
      </w:r>
      <w:r>
        <w:t>5</w:t>
      </w:r>
      <w:r>
        <w:fldChar w:fldCharType="end"/>
      </w:r>
      <w:r>
        <w:rPr>
          <w:bCs/>
          <w:lang w:val="zh-CN"/>
        </w:rPr>
        <w:fldChar w:fldCharType="end"/>
      </w:r>
    </w:p>
    <w:p w14:paraId="64633838">
      <w:pPr>
        <w:pStyle w:val="16"/>
        <w:tabs>
          <w:tab w:val="right" w:leader="dot" w:pos="7910"/>
        </w:tabs>
      </w:pPr>
      <w:r>
        <w:rPr>
          <w:bCs/>
          <w:lang w:val="zh-CN"/>
        </w:rPr>
        <w:fldChar w:fldCharType="begin"/>
      </w:r>
      <w:r>
        <w:rPr>
          <w:bCs/>
          <w:lang w:val="zh-CN"/>
        </w:rPr>
        <w:instrText xml:space="preserve"> HYPERLINK \l _Toc221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_Toc221 \h </w:instrText>
      </w:r>
      <w:r>
        <w:fldChar w:fldCharType="separate"/>
      </w:r>
      <w:r>
        <w:t>5</w:t>
      </w:r>
      <w:r>
        <w:fldChar w:fldCharType="end"/>
      </w:r>
      <w:r>
        <w:rPr>
          <w:bCs/>
          <w:lang w:val="zh-CN"/>
        </w:rPr>
        <w:fldChar w:fldCharType="end"/>
      </w:r>
    </w:p>
    <w:p w14:paraId="6C3AC1FF">
      <w:pPr>
        <w:pStyle w:val="16"/>
        <w:tabs>
          <w:tab w:val="right" w:leader="dot" w:pos="7910"/>
        </w:tabs>
      </w:pPr>
      <w:r>
        <w:rPr>
          <w:bCs/>
          <w:lang w:val="zh-CN"/>
        </w:rPr>
        <w:fldChar w:fldCharType="begin"/>
      </w:r>
      <w:r>
        <w:rPr>
          <w:bCs/>
          <w:lang w:val="zh-CN"/>
        </w:rPr>
        <w:instrText xml:space="preserve"> HYPERLINK \l _Toc17239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_Toc17239 \h </w:instrText>
      </w:r>
      <w:r>
        <w:fldChar w:fldCharType="separate"/>
      </w:r>
      <w:r>
        <w:t>6</w:t>
      </w:r>
      <w:r>
        <w:fldChar w:fldCharType="end"/>
      </w:r>
      <w:r>
        <w:rPr>
          <w:bCs/>
          <w:lang w:val="zh-CN"/>
        </w:rPr>
        <w:fldChar w:fldCharType="end"/>
      </w:r>
    </w:p>
    <w:p w14:paraId="2561E823">
      <w:pPr>
        <w:pStyle w:val="18"/>
        <w:tabs>
          <w:tab w:val="right" w:leader="dot" w:pos="7910"/>
        </w:tabs>
      </w:pPr>
      <w:r>
        <w:rPr>
          <w:bCs/>
          <w:lang w:val="zh-CN"/>
        </w:rPr>
        <w:fldChar w:fldCharType="begin"/>
      </w:r>
      <w:r>
        <w:rPr>
          <w:bCs/>
          <w:lang w:val="zh-CN"/>
        </w:rPr>
        <w:instrText xml:space="preserve"> HYPERLINK \l _Toc19766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_Toc19766 \h </w:instrText>
      </w:r>
      <w:r>
        <w:fldChar w:fldCharType="separate"/>
      </w:r>
      <w:r>
        <w:t>6</w:t>
      </w:r>
      <w:r>
        <w:fldChar w:fldCharType="end"/>
      </w:r>
      <w:r>
        <w:rPr>
          <w:bCs/>
          <w:lang w:val="zh-CN"/>
        </w:rPr>
        <w:fldChar w:fldCharType="end"/>
      </w:r>
    </w:p>
    <w:p w14:paraId="268BAFE2">
      <w:pPr>
        <w:pStyle w:val="18"/>
        <w:tabs>
          <w:tab w:val="right" w:leader="dot" w:pos="7910"/>
        </w:tabs>
      </w:pPr>
      <w:r>
        <w:rPr>
          <w:bCs/>
          <w:lang w:val="zh-CN"/>
        </w:rPr>
        <w:fldChar w:fldCharType="begin"/>
      </w:r>
      <w:r>
        <w:rPr>
          <w:bCs/>
          <w:lang w:val="zh-CN"/>
        </w:rPr>
        <w:instrText xml:space="preserve"> HYPERLINK \l _Toc32233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_Toc32233 \h </w:instrText>
      </w:r>
      <w:r>
        <w:fldChar w:fldCharType="separate"/>
      </w:r>
      <w:r>
        <w:t>6</w:t>
      </w:r>
      <w:r>
        <w:fldChar w:fldCharType="end"/>
      </w:r>
      <w:r>
        <w:rPr>
          <w:bCs/>
          <w:lang w:val="zh-CN"/>
        </w:rPr>
        <w:fldChar w:fldCharType="end"/>
      </w:r>
    </w:p>
    <w:p w14:paraId="5CE2265B">
      <w:pPr>
        <w:pStyle w:val="18"/>
        <w:tabs>
          <w:tab w:val="right" w:leader="dot" w:pos="7910"/>
        </w:tabs>
      </w:pPr>
      <w:r>
        <w:rPr>
          <w:bCs/>
          <w:lang w:val="zh-CN"/>
        </w:rPr>
        <w:fldChar w:fldCharType="begin"/>
      </w:r>
      <w:r>
        <w:rPr>
          <w:bCs/>
          <w:lang w:val="zh-CN"/>
        </w:rPr>
        <w:instrText xml:space="preserve"> HYPERLINK \l _Toc31312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_Toc31312 \h </w:instrText>
      </w:r>
      <w:r>
        <w:fldChar w:fldCharType="separate"/>
      </w:r>
      <w:r>
        <w:t>6</w:t>
      </w:r>
      <w:r>
        <w:fldChar w:fldCharType="end"/>
      </w:r>
      <w:r>
        <w:rPr>
          <w:bCs/>
          <w:lang w:val="zh-CN"/>
        </w:rPr>
        <w:fldChar w:fldCharType="end"/>
      </w:r>
    </w:p>
    <w:p w14:paraId="2C5CFFA5">
      <w:pPr>
        <w:pStyle w:val="18"/>
        <w:tabs>
          <w:tab w:val="right" w:leader="dot" w:pos="7910"/>
        </w:tabs>
      </w:pPr>
      <w:r>
        <w:rPr>
          <w:bCs/>
          <w:lang w:val="zh-CN"/>
        </w:rPr>
        <w:fldChar w:fldCharType="begin"/>
      </w:r>
      <w:r>
        <w:rPr>
          <w:bCs/>
          <w:lang w:val="zh-CN"/>
        </w:rPr>
        <w:instrText xml:space="preserve"> HYPERLINK \l _Toc11592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_Toc11592 \h </w:instrText>
      </w:r>
      <w:r>
        <w:fldChar w:fldCharType="separate"/>
      </w:r>
      <w:r>
        <w:t>7</w:t>
      </w:r>
      <w:r>
        <w:fldChar w:fldCharType="end"/>
      </w:r>
      <w:r>
        <w:rPr>
          <w:bCs/>
          <w:lang w:val="zh-CN"/>
        </w:rPr>
        <w:fldChar w:fldCharType="end"/>
      </w:r>
    </w:p>
    <w:p w14:paraId="228D71A8">
      <w:pPr>
        <w:pStyle w:val="16"/>
        <w:tabs>
          <w:tab w:val="right" w:leader="dot" w:pos="7910"/>
        </w:tabs>
      </w:pPr>
      <w:r>
        <w:rPr>
          <w:bCs/>
          <w:lang w:val="zh-CN"/>
        </w:rPr>
        <w:fldChar w:fldCharType="begin"/>
      </w:r>
      <w:r>
        <w:rPr>
          <w:bCs/>
          <w:lang w:val="zh-CN"/>
        </w:rPr>
        <w:instrText xml:space="preserve"> HYPERLINK \l _Toc24778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_Toc24778 \h </w:instrText>
      </w:r>
      <w:r>
        <w:fldChar w:fldCharType="separate"/>
      </w:r>
      <w:r>
        <w:t>7</w:t>
      </w:r>
      <w:r>
        <w:fldChar w:fldCharType="end"/>
      </w:r>
      <w:r>
        <w:rPr>
          <w:bCs/>
          <w:lang w:val="zh-CN"/>
        </w:rPr>
        <w:fldChar w:fldCharType="end"/>
      </w:r>
    </w:p>
    <w:p w14:paraId="549FA704">
      <w:pPr>
        <w:pStyle w:val="18"/>
        <w:tabs>
          <w:tab w:val="right" w:leader="dot" w:pos="7910"/>
        </w:tabs>
      </w:pPr>
      <w:r>
        <w:rPr>
          <w:bCs/>
          <w:lang w:val="zh-CN"/>
        </w:rPr>
        <w:fldChar w:fldCharType="begin"/>
      </w:r>
      <w:r>
        <w:rPr>
          <w:bCs/>
          <w:lang w:val="zh-CN"/>
        </w:rPr>
        <w:instrText xml:space="preserve"> HYPERLINK \l _Toc21044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_Toc21044 \h </w:instrText>
      </w:r>
      <w:r>
        <w:fldChar w:fldCharType="separate"/>
      </w:r>
      <w:r>
        <w:t>7</w:t>
      </w:r>
      <w:r>
        <w:fldChar w:fldCharType="end"/>
      </w:r>
      <w:r>
        <w:rPr>
          <w:bCs/>
          <w:lang w:val="zh-CN"/>
        </w:rPr>
        <w:fldChar w:fldCharType="end"/>
      </w:r>
    </w:p>
    <w:p w14:paraId="682C15E0">
      <w:pPr>
        <w:pStyle w:val="18"/>
        <w:tabs>
          <w:tab w:val="right" w:leader="dot" w:pos="7910"/>
        </w:tabs>
      </w:pPr>
      <w:r>
        <w:rPr>
          <w:bCs/>
          <w:lang w:val="zh-CN"/>
        </w:rPr>
        <w:fldChar w:fldCharType="begin"/>
      </w:r>
      <w:r>
        <w:rPr>
          <w:bCs/>
          <w:lang w:val="zh-CN"/>
        </w:rPr>
        <w:instrText xml:space="preserve"> HYPERLINK \l _Toc18069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_Toc18069 \h </w:instrText>
      </w:r>
      <w:r>
        <w:fldChar w:fldCharType="separate"/>
      </w:r>
      <w:r>
        <w:t>8</w:t>
      </w:r>
      <w:r>
        <w:fldChar w:fldCharType="end"/>
      </w:r>
      <w:r>
        <w:rPr>
          <w:bCs/>
          <w:lang w:val="zh-CN"/>
        </w:rPr>
        <w:fldChar w:fldCharType="end"/>
      </w:r>
    </w:p>
    <w:p w14:paraId="7AFBE5A8">
      <w:pPr>
        <w:pStyle w:val="16"/>
        <w:tabs>
          <w:tab w:val="right" w:leader="dot" w:pos="7910"/>
        </w:tabs>
      </w:pPr>
      <w:r>
        <w:rPr>
          <w:bCs/>
          <w:lang w:val="zh-CN"/>
        </w:rPr>
        <w:fldChar w:fldCharType="begin"/>
      </w:r>
      <w:r>
        <w:rPr>
          <w:bCs/>
          <w:lang w:val="zh-CN"/>
        </w:rPr>
        <w:instrText xml:space="preserve"> HYPERLINK \l _Toc2629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_Toc2629 \h </w:instrText>
      </w:r>
      <w:r>
        <w:fldChar w:fldCharType="separate"/>
      </w:r>
      <w:r>
        <w:t>10</w:t>
      </w:r>
      <w:r>
        <w:fldChar w:fldCharType="end"/>
      </w:r>
      <w:r>
        <w:rPr>
          <w:bCs/>
          <w:lang w:val="zh-CN"/>
        </w:rPr>
        <w:fldChar w:fldCharType="end"/>
      </w:r>
    </w:p>
    <w:p w14:paraId="011DC7D5">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48A8E748">
      <w:pPr>
        <w:spacing w:before="156"/>
      </w:pPr>
    </w:p>
    <w:p w14:paraId="7E451F90">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2880"/>
      <w:r>
        <w:rPr>
          <w:rFonts w:hint="eastAsia" w:ascii="黑体" w:hAnsi="黑体" w:eastAsia="黑体"/>
          <w:kern w:val="32"/>
          <w:sz w:val="28"/>
          <w:szCs w:val="28"/>
        </w:rPr>
        <w:t>项目概况</w:t>
      </w:r>
      <w:bookmarkEnd w:id="11"/>
    </w:p>
    <w:p w14:paraId="6B008FB4">
      <w:pPr>
        <w:pStyle w:val="3"/>
        <w:rPr>
          <w:sz w:val="24"/>
          <w:szCs w:val="24"/>
        </w:rPr>
      </w:pPr>
      <w:bookmarkStart w:id="12" w:name="_Toc24656"/>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26C24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07E8FC0">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091E9465">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47D2572F">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64B96C1C">
            <w:pPr>
              <w:jc w:val="center"/>
              <w:rPr>
                <w:rFonts w:cs="新宋体"/>
                <w:color w:val="000000"/>
                <w:kern w:val="0"/>
                <w:sz w:val="19"/>
                <w:szCs w:val="19"/>
              </w:rPr>
            </w:pPr>
            <w:r>
              <w:rPr>
                <w:rFonts w:cs="新宋体"/>
                <w:color w:val="000000"/>
                <w:kern w:val="0"/>
                <w:sz w:val="19"/>
                <w:szCs w:val="19"/>
              </w:rPr>
              <w:t> </w:t>
            </w:r>
            <w:bookmarkStart w:id="13" w:name="地区"/>
            <w:r>
              <w:t>南昌</w:t>
            </w:r>
            <w:bookmarkEnd w:id="13"/>
          </w:p>
        </w:tc>
      </w:tr>
      <w:tr w14:paraId="00BEF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7F70380">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0B1FC36B">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2593.78</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5C2CD28A">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15DE7A9E">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11.700</w:t>
            </w:r>
            <w:bookmarkEnd w:id="15"/>
            <w:r>
              <w:rPr>
                <w:rFonts w:ascii="Times New Roman" w:hAnsi="Times New Roman" w:cs="Times New Roman" w:eastAsiaTheme="minorHAnsi"/>
                <w:color w:val="000000"/>
                <w:kern w:val="0"/>
                <w:szCs w:val="21"/>
              </w:rPr>
              <w:t>m</w:t>
            </w:r>
          </w:p>
        </w:tc>
      </w:tr>
      <w:tr w14:paraId="16941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49CA053">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215E4C67">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46637C11">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54565EB1">
            <w:pPr>
              <w:jc w:val="center"/>
              <w:rPr>
                <w:rFonts w:cs="新宋体"/>
                <w:color w:val="000000"/>
                <w:kern w:val="0"/>
                <w:sz w:val="19"/>
                <w:szCs w:val="19"/>
              </w:rPr>
            </w:pPr>
            <w:r>
              <w:rPr>
                <w:rFonts w:cs="新宋体"/>
                <w:color w:val="000000"/>
                <w:kern w:val="0"/>
                <w:sz w:val="19"/>
                <w:szCs w:val="19"/>
              </w:rPr>
              <w:t> </w:t>
            </w:r>
          </w:p>
        </w:tc>
      </w:tr>
    </w:tbl>
    <w:p w14:paraId="42F155C0">
      <w:pPr>
        <w:pStyle w:val="3"/>
        <w:rPr>
          <w:sz w:val="24"/>
          <w:szCs w:val="24"/>
        </w:rPr>
      </w:pPr>
      <w:bookmarkStart w:id="16" w:name="_Toc3448"/>
      <w:r>
        <w:rPr>
          <w:rFonts w:hint="eastAsia"/>
          <w:sz w:val="24"/>
          <w:szCs w:val="24"/>
        </w:rPr>
        <w:t>建筑</w:t>
      </w:r>
      <w:r>
        <w:rPr>
          <w:rFonts w:hint="eastAsia"/>
          <w:sz w:val="24"/>
          <w:szCs w:val="24"/>
          <w:lang w:eastAsia="zh-CN"/>
        </w:rPr>
        <w:t>平面</w:t>
      </w:r>
      <w:r>
        <w:rPr>
          <w:rFonts w:hint="eastAsia"/>
          <w:sz w:val="24"/>
          <w:szCs w:val="24"/>
        </w:rPr>
        <w:t>图</w:t>
      </w:r>
      <w:bookmarkEnd w:id="16"/>
    </w:p>
    <w:p w14:paraId="4136A529">
      <w:pPr>
        <w:rPr>
          <w:highlight w:val="red"/>
          <w:lang w:val="zh-CN" w:eastAsia="zh-CN"/>
        </w:rPr>
      </w:pPr>
    </w:p>
    <w:p w14:paraId="24EA7EF0">
      <w:pPr>
        <w:jc w:val="center"/>
        <w:rPr>
          <w:lang w:val="zh-CN" w:eastAsia="zh-CN"/>
        </w:rPr>
      </w:pPr>
    </w:p>
    <w:p w14:paraId="73997514">
      <w:pPr>
        <w:jc w:val="center"/>
        <w:rPr>
          <w:rFonts w:ascii="微软雅黑" w:hAnsi="微软雅黑" w:eastAsia="微软雅黑"/>
          <w:b/>
          <w:sz w:val="18"/>
          <w:lang w:val="zh-CN" w:eastAsia="zh-CN"/>
        </w:rPr>
      </w:pPr>
      <w:bookmarkStart w:id="17" w:name="平面图"/>
      <w:bookmarkEnd w:id="17"/>
      <w:r>
        <w:drawing>
          <wp:inline distT="0" distB="0" distL="0" distR="0">
            <wp:extent cx="5667375" cy="41338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4133850"/>
                    </a:xfrm>
                    <a:prstGeom prst="rect">
                      <a:avLst/>
                    </a:prstGeom>
                  </pic:spPr>
                </pic:pic>
              </a:graphicData>
            </a:graphic>
          </wp:inline>
        </w:drawing>
      </w:r>
    </w:p>
    <w:p w14:paraId="012957CE">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2F7B1095">
      <w:pPr>
        <w:jc w:val="center"/>
        <w:rPr>
          <w:rFonts w:ascii="微软雅黑" w:hAnsi="微软雅黑" w:eastAsia="微软雅黑"/>
          <w:b/>
          <w:sz w:val="18"/>
          <w:lang w:val="zh-CN" w:eastAsia="zh-CN"/>
        </w:rPr>
      </w:pPr>
      <w:r>
        <w:drawing>
          <wp:inline distT="0" distB="0" distL="0" distR="0">
            <wp:extent cx="5667375" cy="40100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4010025"/>
                    </a:xfrm>
                    <a:prstGeom prst="rect">
                      <a:avLst/>
                    </a:prstGeom>
                  </pic:spPr>
                </pic:pic>
              </a:graphicData>
            </a:graphic>
          </wp:inline>
        </w:drawing>
      </w:r>
    </w:p>
    <w:p w14:paraId="45A211A9">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51BE8ADC">
      <w:pPr>
        <w:jc w:val="center"/>
        <w:rPr>
          <w:rFonts w:ascii="微软雅黑" w:hAnsi="微软雅黑" w:eastAsia="微软雅黑"/>
          <w:b/>
          <w:sz w:val="18"/>
          <w:lang w:val="zh-CN" w:eastAsia="zh-CN"/>
        </w:rPr>
      </w:pPr>
    </w:p>
    <w:p w14:paraId="1D4D68C1">
      <w:pPr>
        <w:jc w:val="center"/>
        <w:rPr>
          <w:lang w:val="zh-CN" w:eastAsia="zh-CN"/>
        </w:rPr>
      </w:pPr>
    </w:p>
    <w:p w14:paraId="1F5C9DD6">
      <w:pPr>
        <w:pStyle w:val="3"/>
        <w:rPr>
          <w:rFonts w:ascii="Times New Roman" w:hAnsi="Times New Roman"/>
          <w:sz w:val="24"/>
          <w:szCs w:val="24"/>
        </w:rPr>
      </w:pPr>
      <w:bookmarkStart w:id="18" w:name="_Toc30259"/>
      <w:r>
        <w:rPr>
          <w:rFonts w:hint="eastAsia"/>
          <w:sz w:val="24"/>
          <w:szCs w:val="24"/>
        </w:rPr>
        <w:t>建筑三维轴测图</w:t>
      </w:r>
      <w:bookmarkEnd w:id="18"/>
    </w:p>
    <w:p w14:paraId="67F20714">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40D6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43886D03">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2E26AEC7">
      <w:pPr>
        <w:jc w:val="center"/>
        <w:rPr>
          <w:rFonts w:ascii="Times New Roman" w:hAnsi="Times New Roman" w:cs="Times New Roman"/>
          <w:lang w:val="zh-CN" w:eastAsia="zh-CN"/>
        </w:rPr>
      </w:pPr>
    </w:p>
    <w:p w14:paraId="0AB84AF0">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27226"/>
      <w:r>
        <w:rPr>
          <w:rFonts w:hint="eastAsia" w:ascii="黑体" w:hAnsi="黑体" w:eastAsia="黑体"/>
          <w:kern w:val="32"/>
          <w:sz w:val="28"/>
          <w:szCs w:val="28"/>
        </w:rPr>
        <w:t>参考标准</w:t>
      </w:r>
      <w:bookmarkEnd w:id="20"/>
    </w:p>
    <w:p w14:paraId="5A01FE21">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4EAAD260">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0D15A251">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7846A640">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427A7FB2">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75847BB8">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05123545">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5277CE0A"/>
    <w:p w14:paraId="7B1772F1">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17936"/>
      <w:r>
        <w:rPr>
          <w:rFonts w:hint="eastAsia" w:ascii="黑体" w:hAnsi="黑体" w:eastAsia="黑体"/>
          <w:kern w:val="32"/>
          <w:sz w:val="28"/>
          <w:szCs w:val="28"/>
        </w:rPr>
        <w:t>评价标准</w:t>
      </w:r>
      <w:bookmarkEnd w:id="22"/>
    </w:p>
    <w:p w14:paraId="324E6743">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3B6AE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04F92FD1">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673B6967">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7FD61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1AB6AAA8">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0C48AD29">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7F254E73">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24B68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5217AEE8">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65F1265A">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2F7F0417">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34438ACB">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5FAE8C43">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69A7B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32CC99C0">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5E1B33CE">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20358FEE">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05FA6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4112F3A3">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728F1C82">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66CE674B">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1762E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0DEFBA9">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4A4BBCF6">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06CA4E4C">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2B7B4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015D39E">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1C62DC14">
            <w:pPr>
              <w:jc w:val="center"/>
              <w:rPr>
                <w:rFonts w:ascii="等线" w:hAnsi="等线" w:eastAsia="等线"/>
                <w:bCs/>
              </w:rPr>
            </w:pPr>
          </w:p>
        </w:tc>
        <w:tc>
          <w:tcPr>
            <w:tcW w:w="2218" w:type="dxa"/>
            <w:vMerge w:val="continue"/>
            <w:tcBorders>
              <w:left w:val="single" w:color="auto" w:sz="4" w:space="0"/>
            </w:tcBorders>
            <w:vAlign w:val="center"/>
          </w:tcPr>
          <w:p w14:paraId="5D770B98">
            <w:pPr>
              <w:jc w:val="center"/>
              <w:rPr>
                <w:rFonts w:ascii="等线" w:hAnsi="等线" w:eastAsia="等线"/>
                <w:bCs/>
              </w:rPr>
            </w:pPr>
          </w:p>
        </w:tc>
      </w:tr>
    </w:tbl>
    <w:p w14:paraId="75CA9D40">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221"/>
      <w:r>
        <w:rPr>
          <w:rFonts w:hint="eastAsia" w:ascii="黑体" w:hAnsi="黑体" w:eastAsia="黑体"/>
          <w:kern w:val="32"/>
          <w:sz w:val="28"/>
          <w:szCs w:val="28"/>
        </w:rPr>
        <w:t>计算原理</w:t>
      </w:r>
      <w:bookmarkEnd w:id="24"/>
    </w:p>
    <w:p w14:paraId="29ED23A6">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4733B7C9">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51498" cy="2790476"/>
                    </a:xfrm>
                    <a:prstGeom prst="rect">
                      <a:avLst/>
                    </a:prstGeom>
                  </pic:spPr>
                </pic:pic>
              </a:graphicData>
            </a:graphic>
          </wp:inline>
        </w:drawing>
      </w:r>
    </w:p>
    <w:p w14:paraId="136C3539">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1B128307">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6A8283FA">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46A3844F">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18C747A8">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7F7A1721">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5045A55F">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03A1692E">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2BCF5C05">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261A361E">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67A4E1A8">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6ACF4A6F">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0961D457">
      <w:pPr>
        <w:pStyle w:val="2"/>
        <w:keepLines w:val="0"/>
        <w:widowControl/>
        <w:numPr>
          <w:ilvl w:val="0"/>
          <w:numId w:val="1"/>
        </w:numPr>
        <w:kinsoku w:val="0"/>
        <w:spacing w:before="240" w:after="60" w:line="240" w:lineRule="auto"/>
        <w:jc w:val="left"/>
        <w:rPr>
          <w:kern w:val="32"/>
          <w:sz w:val="28"/>
          <w:szCs w:val="28"/>
        </w:rPr>
      </w:pPr>
      <w:bookmarkStart w:id="25" w:name="_Toc17239"/>
      <w:r>
        <w:rPr>
          <w:rFonts w:hint="eastAsia"/>
          <w:kern w:val="32"/>
          <w:sz w:val="28"/>
          <w:szCs w:val="28"/>
        </w:rPr>
        <w:t>计算参数</w:t>
      </w:r>
      <w:bookmarkEnd w:id="25"/>
    </w:p>
    <w:p w14:paraId="37D50AF3">
      <w:pPr>
        <w:ind w:firstLine="420" w:firstLineChars="200"/>
      </w:pPr>
      <w:r>
        <w:rPr>
          <w:rFonts w:hint="eastAsia"/>
        </w:rPr>
        <w:t>本项目对室内颗粒物浓度进行计算并评价，计算所需输入的参数主要为污染物源强以及通风净化措施见下述小节。</w:t>
      </w:r>
    </w:p>
    <w:p w14:paraId="43162F8E">
      <w:pPr>
        <w:pStyle w:val="3"/>
        <w:rPr>
          <w:sz w:val="24"/>
          <w:szCs w:val="24"/>
        </w:rPr>
      </w:pPr>
      <w:bookmarkStart w:id="26" w:name="_Toc19766"/>
      <w:r>
        <w:rPr>
          <w:rFonts w:hint="eastAsia"/>
          <w:sz w:val="24"/>
          <w:szCs w:val="24"/>
        </w:rPr>
        <w:t>渗透风量</w:t>
      </w:r>
      <w:bookmarkEnd w:id="26"/>
    </w:p>
    <w:p w14:paraId="66DA724B">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59B8D5AD">
      <w:pPr>
        <w:ind w:left="-36" w:leftChars="-17" w:firstLine="420" w:firstLineChars="200"/>
        <w:rPr>
          <w:lang w:val="zh-CN"/>
        </w:rPr>
      </w:pPr>
      <w:bookmarkStart w:id="27" w:name="渗透风量"/>
      <w:r>
        <w:t>本项目忽略渗透风量的影响。</w:t>
      </w:r>
      <w:bookmarkEnd w:id="27"/>
    </w:p>
    <w:p w14:paraId="562F2068">
      <w:pPr>
        <w:pStyle w:val="3"/>
        <w:rPr>
          <w:sz w:val="24"/>
          <w:szCs w:val="24"/>
        </w:rPr>
      </w:pPr>
      <w:bookmarkStart w:id="28" w:name="_Toc32233"/>
      <w:r>
        <w:rPr>
          <w:rFonts w:hint="eastAsia"/>
          <w:sz w:val="24"/>
          <w:szCs w:val="24"/>
        </w:rPr>
        <w:t>室内颗粒物源强</w:t>
      </w:r>
      <w:bookmarkEnd w:id="28"/>
    </w:p>
    <w:p w14:paraId="1F1D43D2">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79983A5C">
      <w:pPr>
        <w:jc w:val="center"/>
      </w:pPr>
    </w:p>
    <w:p w14:paraId="510701C8">
      <w:pPr>
        <w:pStyle w:val="3"/>
        <w:rPr>
          <w:sz w:val="24"/>
          <w:szCs w:val="24"/>
        </w:rPr>
      </w:pPr>
      <w:bookmarkStart w:id="30" w:name="_Toc31312"/>
      <w:r>
        <w:rPr>
          <w:rFonts w:hint="eastAsia"/>
          <w:sz w:val="24"/>
          <w:szCs w:val="24"/>
        </w:rPr>
        <w:t>室外颗粒物污染源浓度</w:t>
      </w:r>
      <w:bookmarkEnd w:id="30"/>
    </w:p>
    <w:p w14:paraId="2D6A9C14">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254A7FEE">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24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14:paraId="5C5AE36D">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767E34BF">
      <w:pPr>
        <w:pStyle w:val="3"/>
        <w:rPr>
          <w:sz w:val="24"/>
          <w:szCs w:val="24"/>
        </w:rPr>
      </w:pPr>
      <w:bookmarkStart w:id="32" w:name="_Toc11592"/>
      <w:r>
        <w:rPr>
          <w:rFonts w:hint="eastAsia"/>
          <w:sz w:val="24"/>
          <w:szCs w:val="24"/>
        </w:rPr>
        <w:t>房间通风净化</w:t>
      </w:r>
      <w:bookmarkEnd w:id="32"/>
    </w:p>
    <w:p w14:paraId="540CAA18">
      <w:pPr>
        <w:jc w:val="center"/>
      </w:pPr>
    </w:p>
    <w:p w14:paraId="27DA744F">
      <w:pPr>
        <w:rPr>
          <w:lang w:val="zh-CN" w:eastAsia="zh-CN"/>
        </w:rPr>
      </w:pPr>
    </w:p>
    <w:p w14:paraId="3DBE01C7">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2C41F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9D31BC">
            <w:pPr>
              <w:jc w:val="center"/>
              <w:rPr>
                <w:sz w:val="21"/>
                <w:szCs w:val="21"/>
              </w:rPr>
            </w:pPr>
            <w:r>
              <w:rPr>
                <w:b/>
                <w:sz w:val="21"/>
                <w:szCs w:val="21"/>
              </w:rPr>
              <w:t>楼层</w:t>
            </w:r>
          </w:p>
        </w:tc>
        <w:tc>
          <w:tcPr>
            <w:shd w:val="clear" w:color="auto" w:fill="E6E6E6"/>
            <w:vAlign w:val="center"/>
          </w:tcPr>
          <w:p w14:paraId="5E8AC722">
            <w:pPr>
              <w:jc w:val="center"/>
              <w:rPr>
                <w:sz w:val="21"/>
                <w:szCs w:val="21"/>
              </w:rPr>
            </w:pPr>
            <w:r>
              <w:rPr>
                <w:b/>
                <w:sz w:val="21"/>
                <w:szCs w:val="21"/>
              </w:rPr>
              <w:t>房间编号</w:t>
            </w:r>
          </w:p>
        </w:tc>
        <w:tc>
          <w:tcPr>
            <w:shd w:val="clear" w:color="auto" w:fill="E6E6E6"/>
            <w:vAlign w:val="center"/>
          </w:tcPr>
          <w:p w14:paraId="524019C1">
            <w:pPr>
              <w:jc w:val="center"/>
              <w:rPr>
                <w:sz w:val="21"/>
                <w:szCs w:val="21"/>
              </w:rPr>
            </w:pPr>
            <w:r>
              <w:rPr>
                <w:b/>
                <w:sz w:val="21"/>
                <w:szCs w:val="21"/>
              </w:rPr>
              <w:t>房间名称</w:t>
            </w:r>
          </w:p>
        </w:tc>
        <w:tc>
          <w:tcPr>
            <w:shd w:val="clear" w:color="auto" w:fill="E6E6E6"/>
            <w:vAlign w:val="center"/>
          </w:tcPr>
          <w:p w14:paraId="122B464F">
            <w:pPr>
              <w:jc w:val="center"/>
              <w:rPr>
                <w:sz w:val="21"/>
                <w:szCs w:val="21"/>
              </w:rPr>
            </w:pPr>
            <w:r>
              <w:rPr>
                <w:b/>
                <w:sz w:val="21"/>
                <w:szCs w:val="21"/>
              </w:rPr>
              <w:t>开窗通风量（m³/h）</w:t>
            </w:r>
          </w:p>
        </w:tc>
        <w:tc>
          <w:tcPr>
            <w:shd w:val="clear" w:color="auto" w:fill="E6E6E6"/>
            <w:vAlign w:val="center"/>
          </w:tcPr>
          <w:p w14:paraId="0D57F043">
            <w:pPr>
              <w:jc w:val="center"/>
              <w:rPr>
                <w:sz w:val="21"/>
                <w:szCs w:val="21"/>
              </w:rPr>
            </w:pPr>
            <w:r>
              <w:rPr>
                <w:b/>
                <w:sz w:val="21"/>
                <w:szCs w:val="21"/>
              </w:rPr>
              <w:t>空气净化量（m³/h）</w:t>
            </w:r>
          </w:p>
        </w:tc>
      </w:tr>
      <w:tr w14:paraId="3EBC5D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F5959D">
            <w:pPr>
              <w:jc w:val="center"/>
              <w:rPr>
                <w:sz w:val="21"/>
                <w:szCs w:val="21"/>
              </w:rPr>
            </w:pPr>
            <w:r>
              <w:rPr>
                <w:sz w:val="21"/>
                <w:szCs w:val="21"/>
              </w:rPr>
              <w:t>1层</w:t>
            </w:r>
          </w:p>
        </w:tc>
        <w:tc>
          <w:tcPr>
            <w:vAlign w:val="center"/>
          </w:tcPr>
          <w:p w14:paraId="272280E5">
            <w:pPr>
              <w:jc w:val="center"/>
              <w:rPr>
                <w:sz w:val="21"/>
                <w:szCs w:val="21"/>
              </w:rPr>
            </w:pPr>
            <w:r>
              <w:rPr>
                <w:sz w:val="21"/>
                <w:szCs w:val="21"/>
              </w:rPr>
              <w:t>1015</w:t>
            </w:r>
          </w:p>
        </w:tc>
        <w:tc>
          <w:tcPr>
            <w:vAlign w:val="center"/>
          </w:tcPr>
          <w:p w14:paraId="5BD3ACAB">
            <w:pPr>
              <w:jc w:val="center"/>
              <w:rPr>
                <w:sz w:val="21"/>
                <w:szCs w:val="21"/>
              </w:rPr>
            </w:pPr>
            <w:r>
              <w:rPr>
                <w:sz w:val="21"/>
                <w:szCs w:val="21"/>
              </w:rPr>
              <w:t>厨房</w:t>
            </w:r>
          </w:p>
        </w:tc>
        <w:tc>
          <w:tcPr>
            <w:vAlign w:val="center"/>
          </w:tcPr>
          <w:p w14:paraId="6525AAF2">
            <w:pPr>
              <w:jc w:val="center"/>
              <w:rPr>
                <w:sz w:val="21"/>
                <w:szCs w:val="21"/>
              </w:rPr>
            </w:pPr>
            <w:r>
              <w:rPr>
                <w:sz w:val="21"/>
                <w:szCs w:val="21"/>
              </w:rPr>
              <w:t>178.1</w:t>
            </w:r>
          </w:p>
        </w:tc>
        <w:tc>
          <w:tcPr>
            <w:vAlign w:val="center"/>
          </w:tcPr>
          <w:p w14:paraId="51FA6DC0">
            <w:pPr>
              <w:jc w:val="center"/>
              <w:rPr>
                <w:sz w:val="21"/>
                <w:szCs w:val="21"/>
              </w:rPr>
            </w:pPr>
            <w:r>
              <w:rPr>
                <w:sz w:val="21"/>
                <w:szCs w:val="21"/>
              </w:rPr>
              <w:t>685.0</w:t>
            </w:r>
          </w:p>
        </w:tc>
      </w:tr>
      <w:tr w14:paraId="55944F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1EFAF0">
            <w:pPr>
              <w:jc w:val="center"/>
              <w:rPr>
                <w:sz w:val="21"/>
                <w:szCs w:val="21"/>
              </w:rPr>
            </w:pPr>
            <w:r>
              <w:rPr>
                <w:sz w:val="21"/>
                <w:szCs w:val="21"/>
              </w:rPr>
              <w:t>2层</w:t>
            </w:r>
          </w:p>
        </w:tc>
        <w:tc>
          <w:tcPr>
            <w:vAlign w:val="center"/>
          </w:tcPr>
          <w:p w14:paraId="0D5EC0C8">
            <w:pPr>
              <w:jc w:val="center"/>
              <w:rPr>
                <w:sz w:val="21"/>
                <w:szCs w:val="21"/>
              </w:rPr>
            </w:pPr>
            <w:r>
              <w:rPr>
                <w:sz w:val="21"/>
                <w:szCs w:val="21"/>
              </w:rPr>
              <w:t>2020</w:t>
            </w:r>
          </w:p>
        </w:tc>
        <w:tc>
          <w:tcPr>
            <w:vAlign w:val="center"/>
          </w:tcPr>
          <w:p w14:paraId="772F2D8D">
            <w:pPr>
              <w:jc w:val="center"/>
              <w:rPr>
                <w:sz w:val="21"/>
                <w:szCs w:val="21"/>
              </w:rPr>
            </w:pPr>
            <w:r>
              <w:rPr>
                <w:sz w:val="21"/>
                <w:szCs w:val="21"/>
              </w:rPr>
              <w:t>会议室</w:t>
            </w:r>
          </w:p>
        </w:tc>
        <w:tc>
          <w:tcPr>
            <w:vAlign w:val="center"/>
          </w:tcPr>
          <w:p w14:paraId="0F2799AE">
            <w:pPr>
              <w:jc w:val="center"/>
              <w:rPr>
                <w:sz w:val="21"/>
                <w:szCs w:val="21"/>
              </w:rPr>
            </w:pPr>
            <w:r>
              <w:rPr>
                <w:sz w:val="21"/>
                <w:szCs w:val="21"/>
              </w:rPr>
              <w:t>61.6</w:t>
            </w:r>
          </w:p>
        </w:tc>
        <w:tc>
          <w:tcPr>
            <w:vAlign w:val="center"/>
          </w:tcPr>
          <w:p w14:paraId="13ADAA8A">
            <w:pPr>
              <w:jc w:val="center"/>
              <w:rPr>
                <w:sz w:val="21"/>
                <w:szCs w:val="21"/>
              </w:rPr>
            </w:pPr>
            <w:r>
              <w:rPr>
                <w:sz w:val="21"/>
                <w:szCs w:val="21"/>
              </w:rPr>
              <w:t>210.6</w:t>
            </w:r>
          </w:p>
        </w:tc>
      </w:tr>
    </w:tbl>
    <w:p w14:paraId="0490E47A">
      <w:pPr>
        <w:jc w:val="center"/>
      </w:pPr>
    </w:p>
    <w:p w14:paraId="127B2FA5">
      <w:pPr>
        <w:jc w:val="center"/>
      </w:pPr>
    </w:p>
    <w:p w14:paraId="77B64D80">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24778"/>
      <w:r>
        <w:rPr>
          <w:rFonts w:hint="eastAsia" w:ascii="黑体" w:hAnsi="黑体" w:eastAsia="黑体"/>
          <w:kern w:val="32"/>
          <w:sz w:val="28"/>
          <w:szCs w:val="28"/>
        </w:rPr>
        <w:t>计算结果</w:t>
      </w:r>
      <w:bookmarkEnd w:id="34"/>
    </w:p>
    <w:p w14:paraId="08AE433A">
      <w:pPr>
        <w:pStyle w:val="3"/>
        <w:rPr>
          <w:sz w:val="24"/>
        </w:rPr>
      </w:pPr>
      <w:bookmarkStart w:id="35" w:name="_Toc21044"/>
      <w:r>
        <w:rPr>
          <w:rFonts w:hint="eastAsia"/>
          <w:sz w:val="24"/>
          <w:lang w:eastAsia="zh-CN"/>
        </w:rPr>
        <w:t>颗粒物年均值</w:t>
      </w:r>
      <w:bookmarkEnd w:id="35"/>
    </w:p>
    <w:p w14:paraId="4A185574">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768E9A7A">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5C8293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F0B196">
            <w:pPr>
              <w:jc w:val="center"/>
              <w:rPr>
                <w:sz w:val="21"/>
                <w:szCs w:val="21"/>
              </w:rPr>
            </w:pPr>
            <w:r>
              <w:rPr>
                <w:b/>
                <w:sz w:val="21"/>
                <w:szCs w:val="21"/>
              </w:rPr>
              <w:t>楼层</w:t>
            </w:r>
          </w:p>
        </w:tc>
        <w:tc>
          <w:tcPr>
            <w:shd w:val="clear" w:color="auto" w:fill="E6E6E6"/>
            <w:vAlign w:val="center"/>
          </w:tcPr>
          <w:p w14:paraId="0F773BE6">
            <w:pPr>
              <w:jc w:val="center"/>
              <w:rPr>
                <w:sz w:val="21"/>
                <w:szCs w:val="21"/>
              </w:rPr>
            </w:pPr>
            <w:r>
              <w:rPr>
                <w:b/>
                <w:sz w:val="21"/>
                <w:szCs w:val="21"/>
              </w:rPr>
              <w:t>房间编号</w:t>
            </w:r>
          </w:p>
        </w:tc>
        <w:tc>
          <w:tcPr>
            <w:shd w:val="clear" w:color="auto" w:fill="E6E6E6"/>
            <w:vAlign w:val="center"/>
          </w:tcPr>
          <w:p w14:paraId="7DB61E4E">
            <w:pPr>
              <w:jc w:val="center"/>
              <w:rPr>
                <w:sz w:val="21"/>
                <w:szCs w:val="21"/>
              </w:rPr>
            </w:pPr>
            <w:r>
              <w:rPr>
                <w:b/>
                <w:sz w:val="21"/>
                <w:szCs w:val="21"/>
              </w:rPr>
              <w:t>房间名称</w:t>
            </w:r>
          </w:p>
        </w:tc>
        <w:tc>
          <w:tcPr>
            <w:shd w:val="clear" w:color="auto" w:fill="E6E6E6"/>
            <w:vAlign w:val="center"/>
          </w:tcPr>
          <w:p w14:paraId="0015B07B">
            <w:pPr>
              <w:jc w:val="center"/>
              <w:rPr>
                <w:sz w:val="21"/>
                <w:szCs w:val="21"/>
              </w:rPr>
            </w:pPr>
            <w:r>
              <w:rPr>
                <w:b/>
                <w:sz w:val="21"/>
                <w:szCs w:val="21"/>
              </w:rPr>
              <w:t>PM2.5</w:t>
            </w:r>
          </w:p>
        </w:tc>
        <w:tc>
          <w:tcPr>
            <w:shd w:val="clear" w:color="auto" w:fill="E6E6E6"/>
            <w:vAlign w:val="center"/>
          </w:tcPr>
          <w:p w14:paraId="06D14CB2">
            <w:pPr>
              <w:jc w:val="center"/>
              <w:rPr>
                <w:sz w:val="21"/>
                <w:szCs w:val="21"/>
              </w:rPr>
            </w:pPr>
            <w:r>
              <w:rPr>
                <w:b/>
                <w:sz w:val="21"/>
                <w:szCs w:val="21"/>
              </w:rPr>
              <w:t>PM10</w:t>
            </w:r>
          </w:p>
        </w:tc>
        <w:tc>
          <w:tcPr>
            <w:shd w:val="clear" w:color="auto" w:fill="E6E6E6"/>
            <w:vAlign w:val="center"/>
          </w:tcPr>
          <w:p w14:paraId="0A2961D1">
            <w:pPr>
              <w:jc w:val="center"/>
              <w:rPr>
                <w:sz w:val="21"/>
                <w:szCs w:val="21"/>
              </w:rPr>
            </w:pPr>
            <w:r>
              <w:rPr>
                <w:b/>
                <w:sz w:val="21"/>
                <w:szCs w:val="21"/>
              </w:rPr>
              <w:t>评分项是否达标</w:t>
            </w:r>
            <w:r>
              <w:rPr>
                <w:b/>
                <w:sz w:val="21"/>
                <w:szCs w:val="21"/>
              </w:rPr>
              <w:br w:type="textWrapping"/>
            </w:r>
            <w:r>
              <w:rPr>
                <w:b/>
                <w:sz w:val="21"/>
                <w:szCs w:val="21"/>
              </w:rPr>
              <w:t>PM2.5≤25 PM10≤50</w:t>
            </w:r>
          </w:p>
        </w:tc>
      </w:tr>
      <w:tr w14:paraId="33AC05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DD70B2">
            <w:pPr>
              <w:jc w:val="center"/>
              <w:rPr>
                <w:sz w:val="21"/>
                <w:szCs w:val="21"/>
              </w:rPr>
            </w:pPr>
            <w:r>
              <w:rPr>
                <w:sz w:val="21"/>
                <w:szCs w:val="21"/>
              </w:rPr>
              <w:t>1层</w:t>
            </w:r>
          </w:p>
        </w:tc>
        <w:tc>
          <w:tcPr>
            <w:vAlign w:val="center"/>
          </w:tcPr>
          <w:p w14:paraId="58E0012C">
            <w:pPr>
              <w:jc w:val="center"/>
              <w:rPr>
                <w:sz w:val="21"/>
                <w:szCs w:val="21"/>
              </w:rPr>
            </w:pPr>
            <w:r>
              <w:rPr>
                <w:sz w:val="21"/>
                <w:szCs w:val="21"/>
              </w:rPr>
              <w:t>1015</w:t>
            </w:r>
          </w:p>
        </w:tc>
        <w:tc>
          <w:tcPr>
            <w:vAlign w:val="center"/>
          </w:tcPr>
          <w:p w14:paraId="307F7DA5">
            <w:pPr>
              <w:jc w:val="center"/>
              <w:rPr>
                <w:sz w:val="21"/>
                <w:szCs w:val="21"/>
              </w:rPr>
            </w:pPr>
            <w:r>
              <w:rPr>
                <w:sz w:val="21"/>
                <w:szCs w:val="21"/>
              </w:rPr>
              <w:t>厨房</w:t>
            </w:r>
          </w:p>
        </w:tc>
        <w:tc>
          <w:tcPr>
            <w:vAlign w:val="center"/>
          </w:tcPr>
          <w:p w14:paraId="4447C57C">
            <w:pPr>
              <w:jc w:val="center"/>
              <w:rPr>
                <w:sz w:val="21"/>
                <w:szCs w:val="21"/>
              </w:rPr>
            </w:pPr>
            <w:r>
              <w:rPr>
                <w:sz w:val="21"/>
                <w:szCs w:val="21"/>
              </w:rPr>
              <w:t>6</w:t>
            </w:r>
          </w:p>
        </w:tc>
        <w:tc>
          <w:tcPr>
            <w:vAlign w:val="center"/>
          </w:tcPr>
          <w:p w14:paraId="7784FA77">
            <w:pPr>
              <w:jc w:val="center"/>
              <w:rPr>
                <w:sz w:val="21"/>
                <w:szCs w:val="21"/>
              </w:rPr>
            </w:pPr>
            <w:r>
              <w:rPr>
                <w:sz w:val="21"/>
                <w:szCs w:val="21"/>
              </w:rPr>
              <w:t>11</w:t>
            </w:r>
          </w:p>
        </w:tc>
        <w:tc>
          <w:tcPr>
            <w:vAlign w:val="center"/>
          </w:tcPr>
          <w:p w14:paraId="418B03C5">
            <w:pPr>
              <w:jc w:val="center"/>
              <w:rPr>
                <w:sz w:val="21"/>
                <w:szCs w:val="21"/>
              </w:rPr>
            </w:pPr>
            <w:r>
              <w:rPr>
                <w:b/>
                <w:sz w:val="21"/>
                <w:szCs w:val="21"/>
              </w:rPr>
              <w:t>达标</w:t>
            </w:r>
          </w:p>
        </w:tc>
      </w:tr>
      <w:tr w14:paraId="3A7E97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C4AABA">
            <w:pPr>
              <w:jc w:val="center"/>
              <w:rPr>
                <w:sz w:val="21"/>
                <w:szCs w:val="21"/>
              </w:rPr>
            </w:pPr>
            <w:r>
              <w:rPr>
                <w:sz w:val="21"/>
                <w:szCs w:val="21"/>
              </w:rPr>
              <w:t>2层</w:t>
            </w:r>
          </w:p>
        </w:tc>
        <w:tc>
          <w:tcPr>
            <w:vAlign w:val="center"/>
          </w:tcPr>
          <w:p w14:paraId="2A2806FA">
            <w:pPr>
              <w:jc w:val="center"/>
              <w:rPr>
                <w:sz w:val="21"/>
                <w:szCs w:val="21"/>
              </w:rPr>
            </w:pPr>
            <w:r>
              <w:rPr>
                <w:sz w:val="21"/>
                <w:szCs w:val="21"/>
              </w:rPr>
              <w:t>2020</w:t>
            </w:r>
          </w:p>
        </w:tc>
        <w:tc>
          <w:tcPr>
            <w:vAlign w:val="center"/>
          </w:tcPr>
          <w:p w14:paraId="4E14FBBA">
            <w:pPr>
              <w:jc w:val="center"/>
              <w:rPr>
                <w:sz w:val="21"/>
                <w:szCs w:val="21"/>
              </w:rPr>
            </w:pPr>
            <w:r>
              <w:rPr>
                <w:sz w:val="21"/>
                <w:szCs w:val="21"/>
              </w:rPr>
              <w:t>会议室</w:t>
            </w:r>
          </w:p>
        </w:tc>
        <w:tc>
          <w:tcPr>
            <w:vAlign w:val="center"/>
          </w:tcPr>
          <w:p w14:paraId="720CC398">
            <w:pPr>
              <w:jc w:val="center"/>
              <w:rPr>
                <w:sz w:val="21"/>
                <w:szCs w:val="21"/>
              </w:rPr>
            </w:pPr>
            <w:r>
              <w:rPr>
                <w:sz w:val="21"/>
                <w:szCs w:val="21"/>
              </w:rPr>
              <w:t>6</w:t>
            </w:r>
          </w:p>
        </w:tc>
        <w:tc>
          <w:tcPr>
            <w:vAlign w:val="center"/>
          </w:tcPr>
          <w:p w14:paraId="16DC969B">
            <w:pPr>
              <w:jc w:val="center"/>
              <w:rPr>
                <w:sz w:val="21"/>
                <w:szCs w:val="21"/>
              </w:rPr>
            </w:pPr>
            <w:r>
              <w:rPr>
                <w:sz w:val="21"/>
                <w:szCs w:val="21"/>
              </w:rPr>
              <w:t>12</w:t>
            </w:r>
          </w:p>
        </w:tc>
        <w:tc>
          <w:tcPr>
            <w:vAlign w:val="center"/>
          </w:tcPr>
          <w:p w14:paraId="51AC3611">
            <w:pPr>
              <w:jc w:val="center"/>
              <w:rPr>
                <w:sz w:val="21"/>
                <w:szCs w:val="21"/>
              </w:rPr>
            </w:pPr>
            <w:r>
              <w:rPr>
                <w:b/>
                <w:sz w:val="21"/>
                <w:szCs w:val="21"/>
              </w:rPr>
              <w:t>达标</w:t>
            </w:r>
          </w:p>
        </w:tc>
      </w:tr>
    </w:tbl>
    <w:p w14:paraId="7D727377">
      <w:pPr>
        <w:jc w:val="center"/>
        <w:rPr>
          <w:b/>
        </w:rPr>
      </w:pPr>
      <w:bookmarkStart w:id="36" w:name="室内颗粒物达标判定表"/>
      <w:bookmarkEnd w:id="36"/>
    </w:p>
    <w:p w14:paraId="6EBB34BB">
      <w:pPr>
        <w:jc w:val="center"/>
        <w:rPr>
          <w:b/>
        </w:rPr>
      </w:pPr>
    </w:p>
    <w:p w14:paraId="0AD4A687">
      <w:pPr>
        <w:jc w:val="center"/>
        <w:rPr>
          <w:b/>
        </w:rPr>
      </w:pPr>
      <w:bookmarkStart w:id="37" w:name="颗粒物达标判定图"/>
      <w:bookmarkEnd w:id="37"/>
      <w:r>
        <w:drawing>
          <wp:inline distT="0" distB="0" distL="0" distR="0">
            <wp:extent cx="5667375" cy="36099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3609975"/>
                    </a:xfrm>
                    <a:prstGeom prst="rect">
                      <a:avLst/>
                    </a:prstGeom>
                  </pic:spPr>
                </pic:pic>
              </a:graphicData>
            </a:graphic>
          </wp:inline>
        </w:drawing>
      </w:r>
    </w:p>
    <w:p w14:paraId="55DC61AE">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7AA13A7A">
      <w:pPr>
        <w:pStyle w:val="3"/>
        <w:rPr>
          <w:sz w:val="24"/>
          <w:lang w:eastAsia="zh-CN"/>
        </w:rPr>
      </w:pPr>
      <w:bookmarkStart w:id="38" w:name="_Toc102139439"/>
      <w:bookmarkStart w:id="39" w:name="_Toc18069"/>
      <w:r>
        <w:rPr>
          <w:rFonts w:hint="eastAsia"/>
          <w:sz w:val="24"/>
          <w:lang w:eastAsia="zh-CN"/>
        </w:rPr>
        <w:t>颗粒物日均值</w:t>
      </w:r>
      <w:bookmarkEnd w:id="38"/>
      <w:bookmarkEnd w:id="39"/>
    </w:p>
    <w:p w14:paraId="410F80E9">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50FE4B5B">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393D90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2441AE">
            <w:pPr>
              <w:jc w:val="center"/>
              <w:rPr>
                <w:sz w:val="21"/>
                <w:szCs w:val="21"/>
              </w:rPr>
            </w:pPr>
            <w:r>
              <w:rPr>
                <w:b/>
                <w:sz w:val="21"/>
                <w:szCs w:val="21"/>
              </w:rPr>
              <w:t>楼层</w:t>
            </w:r>
          </w:p>
        </w:tc>
        <w:tc>
          <w:tcPr>
            <w:shd w:val="clear" w:color="auto" w:fill="E6E6E6"/>
            <w:vAlign w:val="center"/>
          </w:tcPr>
          <w:p w14:paraId="14FE7FCE">
            <w:pPr>
              <w:jc w:val="center"/>
              <w:rPr>
                <w:sz w:val="21"/>
                <w:szCs w:val="21"/>
              </w:rPr>
            </w:pPr>
            <w:r>
              <w:rPr>
                <w:b/>
                <w:sz w:val="21"/>
                <w:szCs w:val="21"/>
              </w:rPr>
              <w:t>房间编号</w:t>
            </w:r>
          </w:p>
        </w:tc>
        <w:tc>
          <w:tcPr>
            <w:shd w:val="clear" w:color="auto" w:fill="E6E6E6"/>
            <w:vAlign w:val="center"/>
          </w:tcPr>
          <w:p w14:paraId="249B6847">
            <w:pPr>
              <w:jc w:val="center"/>
              <w:rPr>
                <w:sz w:val="21"/>
                <w:szCs w:val="21"/>
              </w:rPr>
            </w:pPr>
            <w:r>
              <w:rPr>
                <w:b/>
                <w:sz w:val="21"/>
                <w:szCs w:val="21"/>
              </w:rPr>
              <w:t>房间名称</w:t>
            </w:r>
          </w:p>
        </w:tc>
        <w:tc>
          <w:tcPr>
            <w:shd w:val="clear" w:color="auto" w:fill="E6E6E6"/>
            <w:vAlign w:val="center"/>
          </w:tcPr>
          <w:p w14:paraId="478A9314">
            <w:pPr>
              <w:jc w:val="center"/>
              <w:rPr>
                <w:sz w:val="21"/>
                <w:szCs w:val="21"/>
              </w:rPr>
            </w:pPr>
            <w:r>
              <w:rPr>
                <w:b/>
                <w:sz w:val="21"/>
                <w:szCs w:val="21"/>
              </w:rPr>
              <w:t>浓度值</w:t>
            </w:r>
          </w:p>
        </w:tc>
        <w:tc>
          <w:tcPr>
            <w:shd w:val="clear" w:color="auto" w:fill="E6E6E6"/>
            <w:vAlign w:val="center"/>
          </w:tcPr>
          <w:p w14:paraId="3DA9C18D">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7ACE66AE">
            <w:pPr>
              <w:jc w:val="center"/>
              <w:rPr>
                <w:sz w:val="21"/>
                <w:szCs w:val="21"/>
              </w:rPr>
            </w:pPr>
            <w:r>
              <w:rPr>
                <w:b/>
                <w:sz w:val="21"/>
                <w:szCs w:val="21"/>
              </w:rPr>
              <w:t>二/三星级</w:t>
            </w:r>
            <w:r>
              <w:rPr>
                <w:b/>
                <w:sz w:val="21"/>
                <w:szCs w:val="21"/>
              </w:rPr>
              <w:br w:type="textWrapping"/>
            </w:r>
            <w:r>
              <w:rPr>
                <w:b/>
                <w:sz w:val="21"/>
                <w:szCs w:val="21"/>
              </w:rPr>
              <w:t>&lt;0.08（降低20%）</w:t>
            </w:r>
          </w:p>
        </w:tc>
      </w:tr>
      <w:tr w14:paraId="05B38D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86B4C8">
            <w:pPr>
              <w:jc w:val="center"/>
              <w:rPr>
                <w:sz w:val="21"/>
                <w:szCs w:val="21"/>
              </w:rPr>
            </w:pPr>
            <w:r>
              <w:rPr>
                <w:sz w:val="21"/>
                <w:szCs w:val="21"/>
              </w:rPr>
              <w:t>1层</w:t>
            </w:r>
          </w:p>
        </w:tc>
        <w:tc>
          <w:tcPr>
            <w:vAlign w:val="center"/>
          </w:tcPr>
          <w:p w14:paraId="763CCDDE">
            <w:pPr>
              <w:jc w:val="center"/>
              <w:rPr>
                <w:sz w:val="21"/>
                <w:szCs w:val="21"/>
              </w:rPr>
            </w:pPr>
            <w:r>
              <w:rPr>
                <w:sz w:val="21"/>
                <w:szCs w:val="21"/>
              </w:rPr>
              <w:t>1015</w:t>
            </w:r>
          </w:p>
        </w:tc>
        <w:tc>
          <w:tcPr>
            <w:vAlign w:val="center"/>
          </w:tcPr>
          <w:p w14:paraId="5C189062">
            <w:pPr>
              <w:jc w:val="center"/>
              <w:rPr>
                <w:sz w:val="21"/>
                <w:szCs w:val="21"/>
              </w:rPr>
            </w:pPr>
            <w:r>
              <w:rPr>
                <w:sz w:val="21"/>
                <w:szCs w:val="21"/>
              </w:rPr>
              <w:t>厨房</w:t>
            </w:r>
          </w:p>
        </w:tc>
        <w:tc>
          <w:tcPr>
            <w:vAlign w:val="center"/>
          </w:tcPr>
          <w:p w14:paraId="7464D520">
            <w:pPr>
              <w:jc w:val="center"/>
              <w:rPr>
                <w:sz w:val="21"/>
                <w:szCs w:val="21"/>
              </w:rPr>
            </w:pPr>
            <w:r>
              <w:rPr>
                <w:sz w:val="21"/>
                <w:szCs w:val="21"/>
              </w:rPr>
              <w:t>0.025</w:t>
            </w:r>
          </w:p>
        </w:tc>
        <w:tc>
          <w:tcPr>
            <w:vAlign w:val="center"/>
          </w:tcPr>
          <w:p w14:paraId="2A79A85E">
            <w:pPr>
              <w:jc w:val="center"/>
              <w:rPr>
                <w:sz w:val="21"/>
                <w:szCs w:val="21"/>
              </w:rPr>
            </w:pPr>
            <w:r>
              <w:rPr>
                <w:b/>
                <w:sz w:val="21"/>
                <w:szCs w:val="21"/>
              </w:rPr>
              <w:t>达标</w:t>
            </w:r>
          </w:p>
        </w:tc>
        <w:tc>
          <w:tcPr>
            <w:vAlign w:val="center"/>
          </w:tcPr>
          <w:p w14:paraId="43F1B3EF">
            <w:pPr>
              <w:jc w:val="center"/>
              <w:rPr>
                <w:sz w:val="21"/>
                <w:szCs w:val="21"/>
              </w:rPr>
            </w:pPr>
            <w:r>
              <w:rPr>
                <w:b/>
                <w:sz w:val="21"/>
                <w:szCs w:val="21"/>
              </w:rPr>
              <w:t>达标</w:t>
            </w:r>
          </w:p>
        </w:tc>
      </w:tr>
      <w:tr w14:paraId="416781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7A99DD">
            <w:pPr>
              <w:jc w:val="center"/>
              <w:rPr>
                <w:sz w:val="21"/>
                <w:szCs w:val="21"/>
              </w:rPr>
            </w:pPr>
            <w:r>
              <w:rPr>
                <w:sz w:val="21"/>
                <w:szCs w:val="21"/>
              </w:rPr>
              <w:t>2层</w:t>
            </w:r>
          </w:p>
        </w:tc>
        <w:tc>
          <w:tcPr>
            <w:vAlign w:val="center"/>
          </w:tcPr>
          <w:p w14:paraId="4C19AB0A">
            <w:pPr>
              <w:jc w:val="center"/>
              <w:rPr>
                <w:sz w:val="21"/>
                <w:szCs w:val="21"/>
              </w:rPr>
            </w:pPr>
            <w:r>
              <w:rPr>
                <w:sz w:val="21"/>
                <w:szCs w:val="21"/>
              </w:rPr>
              <w:t>2020</w:t>
            </w:r>
          </w:p>
        </w:tc>
        <w:tc>
          <w:tcPr>
            <w:vAlign w:val="center"/>
          </w:tcPr>
          <w:p w14:paraId="0F8ECBFD">
            <w:pPr>
              <w:jc w:val="center"/>
              <w:rPr>
                <w:sz w:val="21"/>
                <w:szCs w:val="21"/>
              </w:rPr>
            </w:pPr>
            <w:r>
              <w:rPr>
                <w:sz w:val="21"/>
                <w:szCs w:val="21"/>
              </w:rPr>
              <w:t>会议室</w:t>
            </w:r>
          </w:p>
        </w:tc>
        <w:tc>
          <w:tcPr>
            <w:vAlign w:val="center"/>
          </w:tcPr>
          <w:p w14:paraId="526B4CED">
            <w:pPr>
              <w:jc w:val="center"/>
              <w:rPr>
                <w:sz w:val="21"/>
                <w:szCs w:val="21"/>
              </w:rPr>
            </w:pPr>
            <w:r>
              <w:rPr>
                <w:sz w:val="21"/>
                <w:szCs w:val="21"/>
              </w:rPr>
              <w:t>0.027</w:t>
            </w:r>
          </w:p>
        </w:tc>
        <w:tc>
          <w:tcPr>
            <w:vAlign w:val="center"/>
          </w:tcPr>
          <w:p w14:paraId="3BDDA90F">
            <w:pPr>
              <w:jc w:val="center"/>
              <w:rPr>
                <w:sz w:val="21"/>
                <w:szCs w:val="21"/>
              </w:rPr>
            </w:pPr>
            <w:r>
              <w:rPr>
                <w:b/>
                <w:sz w:val="21"/>
                <w:szCs w:val="21"/>
              </w:rPr>
              <w:t>达标</w:t>
            </w:r>
          </w:p>
        </w:tc>
        <w:tc>
          <w:tcPr>
            <w:vAlign w:val="center"/>
          </w:tcPr>
          <w:p w14:paraId="588EA3AA">
            <w:pPr>
              <w:jc w:val="center"/>
              <w:rPr>
                <w:sz w:val="21"/>
                <w:szCs w:val="21"/>
              </w:rPr>
            </w:pPr>
            <w:r>
              <w:rPr>
                <w:b/>
                <w:sz w:val="21"/>
                <w:szCs w:val="21"/>
              </w:rPr>
              <w:t>达标</w:t>
            </w:r>
          </w:p>
        </w:tc>
      </w:tr>
    </w:tbl>
    <w:p w14:paraId="75E8F96D">
      <w:pPr>
        <w:jc w:val="center"/>
        <w:rPr>
          <w:rFonts w:ascii="Times New Roman" w:hAnsi="Times New Roman" w:cs="Times New Roman"/>
          <w:b/>
          <w:szCs w:val="21"/>
        </w:rPr>
      </w:pPr>
      <w:bookmarkStart w:id="40" w:name="室内PM10日均值达标判定表"/>
      <w:bookmarkEnd w:id="40"/>
    </w:p>
    <w:p w14:paraId="63A422F4">
      <w:pPr>
        <w:jc w:val="center"/>
        <w:rPr>
          <w:rFonts w:ascii="Times New Roman" w:hAnsi="Times New Roman" w:cs="Times New Roman"/>
          <w:b/>
          <w:szCs w:val="21"/>
        </w:rPr>
      </w:pPr>
    </w:p>
    <w:p w14:paraId="5DF1BB9A">
      <w:pPr>
        <w:jc w:val="center"/>
        <w:rPr>
          <w:rFonts w:ascii="Times New Roman" w:hAnsi="Times New Roman" w:cs="Times New Roman"/>
          <w:b/>
          <w:szCs w:val="21"/>
        </w:rPr>
      </w:pPr>
      <w:bookmarkStart w:id="41" w:name="PM10颗粒物逐日均值图"/>
      <w:bookmarkEnd w:id="41"/>
      <w:r>
        <w:drawing>
          <wp:inline distT="0" distB="0" distL="0" distR="0">
            <wp:extent cx="5667375" cy="2781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781300"/>
                    </a:xfrm>
                    <a:prstGeom prst="rect">
                      <a:avLst/>
                    </a:prstGeom>
                  </pic:spPr>
                </pic:pic>
              </a:graphicData>
            </a:graphic>
          </wp:inline>
        </w:drawing>
      </w:r>
    </w:p>
    <w:p w14:paraId="51DDAED7">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6865FEFB">
      <w:pPr>
        <w:jc w:val="center"/>
        <w:rPr>
          <w:rFonts w:ascii="Times New Roman" w:hAnsi="Times New Roman" w:cs="Times New Roman"/>
          <w:b/>
          <w:szCs w:val="21"/>
        </w:rPr>
      </w:pPr>
    </w:p>
    <w:p w14:paraId="7273DCA9">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36BDCE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6CFCDC">
            <w:pPr>
              <w:jc w:val="center"/>
              <w:rPr>
                <w:sz w:val="21"/>
                <w:szCs w:val="21"/>
              </w:rPr>
            </w:pPr>
            <w:r>
              <w:rPr>
                <w:b/>
                <w:sz w:val="21"/>
                <w:szCs w:val="21"/>
              </w:rPr>
              <w:t>楼层</w:t>
            </w:r>
          </w:p>
        </w:tc>
        <w:tc>
          <w:tcPr>
            <w:shd w:val="clear" w:color="auto" w:fill="E6E6E6"/>
            <w:vAlign w:val="center"/>
          </w:tcPr>
          <w:p w14:paraId="6D407F16">
            <w:pPr>
              <w:jc w:val="center"/>
              <w:rPr>
                <w:sz w:val="21"/>
                <w:szCs w:val="21"/>
              </w:rPr>
            </w:pPr>
            <w:r>
              <w:rPr>
                <w:b/>
                <w:sz w:val="21"/>
                <w:szCs w:val="21"/>
              </w:rPr>
              <w:t>房间编号</w:t>
            </w:r>
          </w:p>
        </w:tc>
        <w:tc>
          <w:tcPr>
            <w:shd w:val="clear" w:color="auto" w:fill="E6E6E6"/>
            <w:vAlign w:val="center"/>
          </w:tcPr>
          <w:p w14:paraId="0F08AAC1">
            <w:pPr>
              <w:jc w:val="center"/>
              <w:rPr>
                <w:sz w:val="21"/>
                <w:szCs w:val="21"/>
              </w:rPr>
            </w:pPr>
            <w:r>
              <w:rPr>
                <w:b/>
                <w:sz w:val="21"/>
                <w:szCs w:val="21"/>
              </w:rPr>
              <w:t>房间名称</w:t>
            </w:r>
          </w:p>
        </w:tc>
        <w:tc>
          <w:tcPr>
            <w:shd w:val="clear" w:color="auto" w:fill="E6E6E6"/>
            <w:vAlign w:val="center"/>
          </w:tcPr>
          <w:p w14:paraId="0D4BE6E5">
            <w:pPr>
              <w:jc w:val="center"/>
              <w:rPr>
                <w:sz w:val="21"/>
                <w:szCs w:val="21"/>
              </w:rPr>
            </w:pPr>
            <w:r>
              <w:rPr>
                <w:b/>
                <w:sz w:val="21"/>
                <w:szCs w:val="21"/>
              </w:rPr>
              <w:t>浓度值</w:t>
            </w:r>
          </w:p>
        </w:tc>
        <w:tc>
          <w:tcPr>
            <w:shd w:val="clear" w:color="auto" w:fill="E6E6E6"/>
            <w:vAlign w:val="center"/>
          </w:tcPr>
          <w:p w14:paraId="53F15DD3">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19CD2A4D">
            <w:pPr>
              <w:jc w:val="center"/>
              <w:rPr>
                <w:sz w:val="21"/>
                <w:szCs w:val="21"/>
              </w:rPr>
            </w:pPr>
            <w:r>
              <w:rPr>
                <w:b/>
                <w:sz w:val="21"/>
                <w:szCs w:val="21"/>
              </w:rPr>
              <w:t>二/三星级</w:t>
            </w:r>
            <w:r>
              <w:rPr>
                <w:b/>
                <w:sz w:val="21"/>
                <w:szCs w:val="21"/>
              </w:rPr>
              <w:br w:type="textWrapping"/>
            </w:r>
            <w:r>
              <w:rPr>
                <w:b/>
                <w:sz w:val="21"/>
                <w:szCs w:val="21"/>
              </w:rPr>
              <w:t>&lt;0.040（降低20%）</w:t>
            </w:r>
          </w:p>
        </w:tc>
      </w:tr>
      <w:tr w14:paraId="471611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D53B05">
            <w:pPr>
              <w:jc w:val="center"/>
              <w:rPr>
                <w:sz w:val="21"/>
                <w:szCs w:val="21"/>
              </w:rPr>
            </w:pPr>
            <w:r>
              <w:rPr>
                <w:sz w:val="21"/>
                <w:szCs w:val="21"/>
              </w:rPr>
              <w:t>1层</w:t>
            </w:r>
          </w:p>
        </w:tc>
        <w:tc>
          <w:tcPr>
            <w:vAlign w:val="center"/>
          </w:tcPr>
          <w:p w14:paraId="4E24C92E">
            <w:pPr>
              <w:jc w:val="center"/>
              <w:rPr>
                <w:sz w:val="21"/>
                <w:szCs w:val="21"/>
              </w:rPr>
            </w:pPr>
            <w:r>
              <w:rPr>
                <w:sz w:val="21"/>
                <w:szCs w:val="21"/>
              </w:rPr>
              <w:t>1015</w:t>
            </w:r>
          </w:p>
        </w:tc>
        <w:tc>
          <w:tcPr>
            <w:vAlign w:val="center"/>
          </w:tcPr>
          <w:p w14:paraId="41E2DB55">
            <w:pPr>
              <w:jc w:val="center"/>
              <w:rPr>
                <w:sz w:val="21"/>
                <w:szCs w:val="21"/>
              </w:rPr>
            </w:pPr>
            <w:r>
              <w:rPr>
                <w:sz w:val="21"/>
                <w:szCs w:val="21"/>
              </w:rPr>
              <w:t>厨房</w:t>
            </w:r>
          </w:p>
        </w:tc>
        <w:tc>
          <w:tcPr>
            <w:vAlign w:val="center"/>
          </w:tcPr>
          <w:p w14:paraId="16E73550">
            <w:pPr>
              <w:jc w:val="center"/>
              <w:rPr>
                <w:sz w:val="21"/>
                <w:szCs w:val="21"/>
              </w:rPr>
            </w:pPr>
            <w:r>
              <w:rPr>
                <w:sz w:val="21"/>
                <w:szCs w:val="21"/>
              </w:rPr>
              <w:t>0.015</w:t>
            </w:r>
          </w:p>
        </w:tc>
        <w:tc>
          <w:tcPr>
            <w:vAlign w:val="center"/>
          </w:tcPr>
          <w:p w14:paraId="11CA23F7">
            <w:pPr>
              <w:jc w:val="center"/>
              <w:rPr>
                <w:sz w:val="21"/>
                <w:szCs w:val="21"/>
              </w:rPr>
            </w:pPr>
            <w:r>
              <w:rPr>
                <w:b/>
                <w:sz w:val="21"/>
                <w:szCs w:val="21"/>
              </w:rPr>
              <w:t>达标</w:t>
            </w:r>
          </w:p>
        </w:tc>
        <w:tc>
          <w:tcPr>
            <w:vAlign w:val="center"/>
          </w:tcPr>
          <w:p w14:paraId="37A71447">
            <w:pPr>
              <w:jc w:val="center"/>
              <w:rPr>
                <w:sz w:val="21"/>
                <w:szCs w:val="21"/>
              </w:rPr>
            </w:pPr>
            <w:r>
              <w:rPr>
                <w:b/>
                <w:sz w:val="21"/>
                <w:szCs w:val="21"/>
              </w:rPr>
              <w:t>达标</w:t>
            </w:r>
          </w:p>
        </w:tc>
      </w:tr>
      <w:tr w14:paraId="3034E5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EF0440">
            <w:pPr>
              <w:jc w:val="center"/>
              <w:rPr>
                <w:sz w:val="21"/>
                <w:szCs w:val="21"/>
              </w:rPr>
            </w:pPr>
            <w:r>
              <w:rPr>
                <w:sz w:val="21"/>
                <w:szCs w:val="21"/>
              </w:rPr>
              <w:t>2层</w:t>
            </w:r>
          </w:p>
        </w:tc>
        <w:tc>
          <w:tcPr>
            <w:vAlign w:val="center"/>
          </w:tcPr>
          <w:p w14:paraId="2122422E">
            <w:pPr>
              <w:jc w:val="center"/>
              <w:rPr>
                <w:sz w:val="21"/>
                <w:szCs w:val="21"/>
              </w:rPr>
            </w:pPr>
            <w:r>
              <w:rPr>
                <w:sz w:val="21"/>
                <w:szCs w:val="21"/>
              </w:rPr>
              <w:t>2020</w:t>
            </w:r>
          </w:p>
        </w:tc>
        <w:tc>
          <w:tcPr>
            <w:vAlign w:val="center"/>
          </w:tcPr>
          <w:p w14:paraId="5D088505">
            <w:pPr>
              <w:jc w:val="center"/>
              <w:rPr>
                <w:sz w:val="21"/>
                <w:szCs w:val="21"/>
              </w:rPr>
            </w:pPr>
            <w:r>
              <w:rPr>
                <w:sz w:val="21"/>
                <w:szCs w:val="21"/>
              </w:rPr>
              <w:t>会议室</w:t>
            </w:r>
          </w:p>
        </w:tc>
        <w:tc>
          <w:tcPr>
            <w:vAlign w:val="center"/>
          </w:tcPr>
          <w:p w14:paraId="12144177">
            <w:pPr>
              <w:jc w:val="center"/>
              <w:rPr>
                <w:sz w:val="21"/>
                <w:szCs w:val="21"/>
              </w:rPr>
            </w:pPr>
            <w:r>
              <w:rPr>
                <w:sz w:val="21"/>
                <w:szCs w:val="21"/>
              </w:rPr>
              <w:t>0.016</w:t>
            </w:r>
          </w:p>
        </w:tc>
        <w:tc>
          <w:tcPr>
            <w:vAlign w:val="center"/>
          </w:tcPr>
          <w:p w14:paraId="1095EA79">
            <w:pPr>
              <w:jc w:val="center"/>
              <w:rPr>
                <w:sz w:val="21"/>
                <w:szCs w:val="21"/>
              </w:rPr>
            </w:pPr>
            <w:r>
              <w:rPr>
                <w:b/>
                <w:sz w:val="21"/>
                <w:szCs w:val="21"/>
              </w:rPr>
              <w:t>达标</w:t>
            </w:r>
          </w:p>
        </w:tc>
        <w:tc>
          <w:tcPr>
            <w:vAlign w:val="center"/>
          </w:tcPr>
          <w:p w14:paraId="58D15CC2">
            <w:pPr>
              <w:jc w:val="center"/>
              <w:rPr>
                <w:sz w:val="21"/>
                <w:szCs w:val="21"/>
              </w:rPr>
            </w:pPr>
            <w:r>
              <w:rPr>
                <w:b/>
                <w:sz w:val="21"/>
                <w:szCs w:val="21"/>
              </w:rPr>
              <w:t>达标</w:t>
            </w:r>
          </w:p>
        </w:tc>
      </w:tr>
    </w:tbl>
    <w:p w14:paraId="72A9F3B2">
      <w:pPr>
        <w:jc w:val="center"/>
        <w:rPr>
          <w:rFonts w:ascii="Times New Roman" w:hAnsi="Times New Roman" w:cs="Times New Roman"/>
          <w:b/>
          <w:szCs w:val="21"/>
        </w:rPr>
      </w:pPr>
      <w:bookmarkStart w:id="42" w:name="室内PM25日均值达标判定表"/>
      <w:bookmarkEnd w:id="42"/>
    </w:p>
    <w:p w14:paraId="4F713865">
      <w:pPr>
        <w:jc w:val="center"/>
        <w:rPr>
          <w:rFonts w:ascii="Times New Roman" w:hAnsi="Times New Roman" w:cs="Times New Roman"/>
          <w:b/>
          <w:szCs w:val="21"/>
        </w:rPr>
      </w:pPr>
    </w:p>
    <w:p w14:paraId="6ACBA658">
      <w:pPr>
        <w:jc w:val="center"/>
        <w:rPr>
          <w:rFonts w:ascii="Times New Roman" w:hAnsi="Times New Roman" w:cs="Times New Roman"/>
          <w:b/>
          <w:szCs w:val="21"/>
        </w:rPr>
      </w:pPr>
      <w:bookmarkStart w:id="43" w:name="PM25颗粒物逐日均值图"/>
      <w:bookmarkEnd w:id="43"/>
      <w:r>
        <w:drawing>
          <wp:inline distT="0" distB="0" distL="0" distR="0">
            <wp:extent cx="5667375" cy="2781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2781300"/>
                    </a:xfrm>
                    <a:prstGeom prst="rect">
                      <a:avLst/>
                    </a:prstGeom>
                  </pic:spPr>
                </pic:pic>
              </a:graphicData>
            </a:graphic>
          </wp:inline>
        </w:drawing>
      </w:r>
    </w:p>
    <w:p w14:paraId="442ED12B">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1752196D">
      <w:pPr>
        <w:jc w:val="center"/>
        <w:rPr>
          <w:rFonts w:ascii="Times New Roman" w:hAnsi="Times New Roman" w:cs="Times New Roman"/>
          <w:b/>
          <w:szCs w:val="21"/>
        </w:rPr>
      </w:pPr>
    </w:p>
    <w:p w14:paraId="7A63B977">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2629"/>
      <w:r>
        <w:rPr>
          <w:rFonts w:hint="eastAsia" w:ascii="黑体" w:hAnsi="黑体" w:eastAsia="黑体"/>
          <w:kern w:val="32"/>
          <w:sz w:val="28"/>
          <w:szCs w:val="28"/>
        </w:rPr>
        <w:t>结论</w:t>
      </w:r>
      <w:bookmarkEnd w:id="44"/>
    </w:p>
    <w:p w14:paraId="05DD6BDF">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1B6D6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4F8EAC62">
            <w:pPr>
              <w:jc w:val="center"/>
              <w:rPr>
                <w:b/>
              </w:rPr>
            </w:pPr>
            <w:r>
              <w:rPr>
                <w:rFonts w:hint="eastAsia"/>
                <w:b/>
              </w:rPr>
              <w:t>检查项</w:t>
            </w:r>
          </w:p>
        </w:tc>
        <w:tc>
          <w:tcPr>
            <w:tcW w:w="3227" w:type="dxa"/>
            <w:shd w:val="clear" w:color="000000" w:fill="D0CECE"/>
            <w:noWrap/>
            <w:vAlign w:val="center"/>
          </w:tcPr>
          <w:p w14:paraId="10FABA04">
            <w:pPr>
              <w:jc w:val="center"/>
              <w:rPr>
                <w:b/>
              </w:rPr>
            </w:pPr>
            <w:r>
              <w:rPr>
                <w:rFonts w:hint="eastAsia"/>
                <w:b/>
              </w:rPr>
              <w:t>评价依据</w:t>
            </w:r>
          </w:p>
        </w:tc>
        <w:tc>
          <w:tcPr>
            <w:tcW w:w="2555" w:type="dxa"/>
            <w:shd w:val="clear" w:color="000000" w:fill="D0CECE"/>
            <w:noWrap/>
            <w:vAlign w:val="center"/>
          </w:tcPr>
          <w:p w14:paraId="76EBAF1D">
            <w:pPr>
              <w:jc w:val="center"/>
              <w:rPr>
                <w:b/>
              </w:rPr>
            </w:pPr>
            <w:r>
              <w:rPr>
                <w:rFonts w:hint="eastAsia"/>
                <w:b/>
              </w:rPr>
              <w:t>计算结果</w:t>
            </w:r>
          </w:p>
        </w:tc>
        <w:tc>
          <w:tcPr>
            <w:tcW w:w="850" w:type="dxa"/>
            <w:shd w:val="clear" w:color="000000" w:fill="D0CECE"/>
            <w:noWrap/>
            <w:vAlign w:val="center"/>
          </w:tcPr>
          <w:p w14:paraId="2643F05D">
            <w:pPr>
              <w:jc w:val="center"/>
              <w:rPr>
                <w:b/>
              </w:rPr>
            </w:pPr>
            <w:r>
              <w:rPr>
                <w:rFonts w:hint="eastAsia"/>
                <w:b/>
              </w:rPr>
              <w:t>结论</w:t>
            </w:r>
          </w:p>
        </w:tc>
        <w:tc>
          <w:tcPr>
            <w:tcW w:w="794" w:type="dxa"/>
            <w:shd w:val="clear" w:color="000000" w:fill="D0CECE"/>
            <w:noWrap/>
            <w:vAlign w:val="center"/>
          </w:tcPr>
          <w:p w14:paraId="3D21BCB1">
            <w:pPr>
              <w:jc w:val="center"/>
              <w:rPr>
                <w:b/>
              </w:rPr>
            </w:pPr>
            <w:r>
              <w:rPr>
                <w:rFonts w:hint="eastAsia"/>
                <w:b/>
              </w:rPr>
              <w:t>得分</w:t>
            </w:r>
          </w:p>
        </w:tc>
      </w:tr>
      <w:tr w14:paraId="284CD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705AB968">
            <w:pPr>
              <w:jc w:val="center"/>
              <w:rPr>
                <w:b/>
              </w:rPr>
            </w:pPr>
            <w:r>
              <w:rPr>
                <w:rFonts w:hint="eastAsia"/>
                <w:b/>
              </w:rPr>
              <w:t>评分项</w:t>
            </w:r>
          </w:p>
        </w:tc>
        <w:tc>
          <w:tcPr>
            <w:tcW w:w="3227" w:type="dxa"/>
            <w:shd w:val="clear" w:color="auto" w:fill="auto"/>
            <w:vAlign w:val="center"/>
          </w:tcPr>
          <w:p w14:paraId="7160F84D">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33655DA5">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41663CE3">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PM2.5年均浓度6μg/m³
PM10年均浓度12μg/m³</w:t>
            </w:r>
            <w:bookmarkEnd w:id="45"/>
          </w:p>
        </w:tc>
        <w:tc>
          <w:tcPr>
            <w:tcW w:w="850" w:type="dxa"/>
            <w:shd w:val="clear" w:color="auto" w:fill="FEF2CC" w:themeFill="accent4" w:themeFillTint="33"/>
            <w:noWrap/>
            <w:vAlign w:val="center"/>
          </w:tcPr>
          <w:p w14:paraId="7796613A">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123AF798">
            <w:pPr>
              <w:jc w:val="center"/>
              <w:rPr>
                <w:b/>
                <w:bCs/>
              </w:rPr>
            </w:pPr>
            <w:bookmarkStart w:id="47" w:name="颗粒物评分项得分"/>
            <w:r>
              <w:rPr>
                <w:b/>
                <w:bCs/>
              </w:rPr>
              <w:t>6</w:t>
            </w:r>
            <w:bookmarkEnd w:id="47"/>
            <w:r>
              <w:rPr>
                <w:rFonts w:hint="eastAsia"/>
                <w:b/>
                <w:bCs/>
              </w:rPr>
              <w:t>分</w:t>
            </w:r>
          </w:p>
        </w:tc>
      </w:tr>
      <w:tr w14:paraId="1D415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36A611F6">
            <w:pPr>
              <w:jc w:val="center"/>
              <w:rPr>
                <w:b/>
              </w:rPr>
            </w:pPr>
            <w:r>
              <w:rPr>
                <w:rFonts w:hint="eastAsia"/>
                <w:b/>
              </w:rPr>
              <w:t>技术项</w:t>
            </w:r>
          </w:p>
        </w:tc>
        <w:tc>
          <w:tcPr>
            <w:tcW w:w="3227" w:type="dxa"/>
            <w:shd w:val="clear" w:color="auto" w:fill="auto"/>
            <w:vAlign w:val="center"/>
          </w:tcPr>
          <w:p w14:paraId="47F7187D">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48A46210">
            <w:pPr>
              <w:jc w:val="left"/>
              <w:rPr>
                <w:rFonts w:ascii="Times New Roman" w:hAnsi="Times New Roman" w:cs="Times New Roman"/>
                <w:bCs/>
                <w:szCs w:val="20"/>
              </w:rPr>
            </w:pPr>
          </w:p>
          <w:p w14:paraId="1195A39A">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751E29A5">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PM25最大日均浓度0.016mg/m³</w:t>
            </w:r>
            <w:bookmarkEnd w:id="48"/>
          </w:p>
          <w:p w14:paraId="309FA019">
            <w:pPr>
              <w:jc w:val="left"/>
              <w:rPr>
                <w:rFonts w:ascii="Times New Roman" w:hAnsi="Times New Roman" w:cs="Times New Roman"/>
                <w:color w:val="FF0000"/>
                <w:kern w:val="0"/>
                <w:szCs w:val="21"/>
              </w:rPr>
            </w:pPr>
          </w:p>
          <w:p w14:paraId="3A795B13">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PM10最大日均浓度0.027mg/m³</w:t>
            </w:r>
            <w:bookmarkEnd w:id="49"/>
          </w:p>
        </w:tc>
        <w:tc>
          <w:tcPr>
            <w:tcW w:w="850" w:type="dxa"/>
            <w:shd w:val="clear" w:color="auto" w:fill="FEF2CC" w:themeFill="accent4" w:themeFillTint="33"/>
            <w:noWrap/>
            <w:vAlign w:val="center"/>
          </w:tcPr>
          <w:p w14:paraId="63BB6779">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24AFC8AD">
            <w:pPr>
              <w:jc w:val="center"/>
              <w:rPr>
                <w:b/>
                <w:bCs/>
              </w:rPr>
            </w:pPr>
            <w:r>
              <w:rPr>
                <w:rFonts w:hint="eastAsia"/>
                <w:b/>
                <w:bCs/>
              </w:rPr>
              <w:t>/</w:t>
            </w:r>
          </w:p>
        </w:tc>
      </w:tr>
    </w:tbl>
    <w:p w14:paraId="3D2537CF">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222D1">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585CF16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839B">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61777">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4436682">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21B9">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86DDF">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85C2">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76D9E"/>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3697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5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tmp50.dotx</Template>
  <Pages>10</Pages>
  <Words>2102</Words>
  <Characters>2698</Characters>
  <Lines>25</Lines>
  <Paragraphs>7</Paragraphs>
  <TotalTime>0</TotalTime>
  <ScaleCrop>false</ScaleCrop>
  <LinksUpToDate>false</LinksUpToDate>
  <CharactersWithSpaces>3970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2024-12-20T05:52:00Z</dcterms:created>
  <dc:creator>杨一成</dc:creator>
  <cp:lastModifiedBy>杨一成</cp:lastModifiedBy>
  <dcterms:modified xsi:type="dcterms:W3CDTF">2024-12-20T05:53:59Z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D9F796B0D90247A09ED82364EA3D46F2_11</vt:lpwstr>
  </property>
  <property fmtid="{D5CDD505-2E9C-101B-9397-08002B2CF9AE}" pid="3" name="KSOProductBuildVer">
    <vt:lpwstr>2052-12.1.0.19302</vt:lpwstr>
  </property>
</Properties>
</file>