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智汇空间——绿色建筑技术引领下的党群服务中心建筑更新设计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围护结构提高5%或负荷降低3%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总得分：Q=（Q0+Q1+Q2+Q3+Q4+Q5+QA）/10=40.0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266907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66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强制性规范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pn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