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40158" w:rsidRDefault="00D40158" w:rsidP="00D40158">
      <w:pPr>
        <w:spacing w:line="180" w:lineRule="atLeast"/>
        <w:rPr>
          <w:rFonts w:ascii="宋体" w:hAnsi="宋体" w:hint="eastAsia"/>
          <w:b/>
          <w:bCs/>
          <w:sz w:val="32"/>
          <w:szCs w:val="32"/>
        </w:rPr>
      </w:pPr>
    </w:p>
    <w:p w:rsidR="00D40158" w:rsidRDefault="00D40158" w:rsidP="00D40158">
      <w:pPr>
        <w:widowControl w:val="0"/>
        <w:spacing w:afterLines="100" w:after="312" w:line="240" w:lineRule="auto"/>
        <w:rPr>
          <w:rFonts w:ascii="宋体" w:hAnsi="宋体" w:hint="eastAsia"/>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hint="eastAsia"/>
          <w:bCs/>
          <w:sz w:val="44"/>
          <w:szCs w:val="44"/>
          <w:lang w:val="en-US"/>
        </w:rPr>
      </w:pPr>
    </w:p>
    <w:p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hint="eastAsia"/>
                <w:szCs w:val="21"/>
              </w:rPr>
            </w:pPr>
            <w:bookmarkStart w:id="2" w:name="项目地点"/>
            <w:r>
              <w:t>惠州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hint="eastAsia"/>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hint="eastAsia"/>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hint="eastAsia"/>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hint="eastAsia"/>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rsidR="00E52B53" w:rsidRPr="00D40158" w:rsidRDefault="00E52B53" w:rsidP="00C97E25">
            <w:pPr>
              <w:rPr>
                <w:rFonts w:ascii="宋体" w:hAnsi="宋体" w:hint="eastAsia"/>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2024年12月29日</w:t>
            </w:r>
            <w:bookmarkEnd w:id="6"/>
          </w:p>
        </w:tc>
      </w:tr>
    </w:tbl>
    <w:p w:rsidR="00D40158" w:rsidRDefault="00D40158" w:rsidP="00B41640">
      <w:pPr>
        <w:spacing w:line="240" w:lineRule="auto"/>
        <w:rPr>
          <w:rFonts w:ascii="宋体" w:hAnsi="宋体" w:hint="eastAsia"/>
          <w:lang w:val="en-US"/>
        </w:rPr>
      </w:pPr>
    </w:p>
    <w:p w:rsidR="00D51770" w:rsidRDefault="00D51770" w:rsidP="00B41640">
      <w:pPr>
        <w:spacing w:line="240" w:lineRule="auto"/>
        <w:rPr>
          <w:rFonts w:ascii="宋体" w:hAnsi="宋体" w:hint="eastAsia"/>
          <w:lang w:val="en-US"/>
        </w:rPr>
      </w:pPr>
    </w:p>
    <w:p w:rsidR="00D51770" w:rsidRDefault="00D51770" w:rsidP="00B41640">
      <w:pPr>
        <w:spacing w:line="240" w:lineRule="auto"/>
        <w:rPr>
          <w:rFonts w:ascii="宋体" w:hAnsi="宋体" w:hint="eastAsia"/>
          <w:lang w:val="en-US"/>
        </w:rPr>
      </w:pPr>
    </w:p>
    <w:p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8" w:name="采用软件"/>
            <w:r>
              <w:rPr>
                <w:rFonts w:hint="eastAsia"/>
              </w:rPr>
              <w:t>建筑通风</w:t>
            </w:r>
            <w:r>
              <w:rPr>
                <w:rFonts w:hint="eastAsia"/>
              </w:rPr>
              <w:t>Vent2024</w:t>
            </w:r>
            <w:bookmarkEnd w:id="8"/>
          </w:p>
        </w:tc>
      </w:tr>
      <w:tr w:rsidR="009C4D89"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rsidR="009C4D89" w:rsidRDefault="009C4D89">
            <w:pPr>
              <w:spacing w:line="240" w:lineRule="atLeast"/>
              <w:rPr>
                <w:sz w:val="18"/>
                <w:szCs w:val="18"/>
              </w:rPr>
            </w:pPr>
            <w:bookmarkStart w:id="9" w:name="软件版本"/>
            <w:r>
              <w:rPr>
                <w:rFonts w:hint="eastAsia"/>
                <w:sz w:val="18"/>
                <w:szCs w:val="18"/>
              </w:rPr>
              <w:t>20240430(SP1)</w:t>
            </w:r>
            <w:bookmarkEnd w:id="9"/>
          </w:p>
        </w:tc>
      </w:tr>
      <w:tr w:rsidR="009C4D89"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rsidR="009C4D89" w:rsidRDefault="009C4D89">
            <w:pPr>
              <w:spacing w:line="240" w:lineRule="atLeast"/>
              <w:rPr>
                <w:sz w:val="18"/>
                <w:szCs w:val="18"/>
              </w:rPr>
            </w:pPr>
            <w:r>
              <w:rPr>
                <w:rFonts w:hint="eastAsia"/>
                <w:sz w:val="18"/>
                <w:szCs w:val="18"/>
              </w:rPr>
              <w:t>北京绿建软件股份有限公司</w:t>
            </w:r>
          </w:p>
        </w:tc>
      </w:tr>
      <w:tr w:rsidR="009C4D89"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9C4D89" w:rsidRDefault="009C4D89">
            <w:pPr>
              <w:rPr>
                <w:rFonts w:cstheme="minorBidi"/>
                <w:kern w:val="2"/>
                <w:szCs w:val="18"/>
                <w:lang w:val="en-US"/>
              </w:rPr>
            </w:pPr>
            <w:bookmarkStart w:id="10" w:name="加密锁号"/>
            <w:r>
              <w:rPr>
                <w:rFonts w:hint="eastAsia"/>
              </w:rPr>
              <w:t>T15118925359</w:t>
            </w:r>
            <w:bookmarkEnd w:id="10"/>
          </w:p>
        </w:tc>
      </w:tr>
    </w:tbl>
    <w:p w:rsidR="009C4D89" w:rsidRDefault="009C4D89" w:rsidP="00B41640">
      <w:pPr>
        <w:spacing w:line="240" w:lineRule="auto"/>
        <w:jc w:val="center"/>
        <w:rPr>
          <w:rFonts w:ascii="宋体" w:hAnsi="宋体" w:hint="eastAsia"/>
          <w:b/>
          <w:bCs/>
          <w:sz w:val="30"/>
          <w:szCs w:val="32"/>
        </w:rPr>
      </w:pPr>
    </w:p>
    <w:p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33558C"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396873" w:history="1">
        <w:r w:rsidR="0033558C" w:rsidRPr="00B8043F">
          <w:rPr>
            <w:rStyle w:val="a8"/>
            <w:rFonts w:hint="eastAsia"/>
          </w:rPr>
          <w:t>1</w:t>
        </w:r>
        <w:r w:rsidR="0033558C">
          <w:rPr>
            <w:rFonts w:asciiTheme="minorHAnsi" w:eastAsiaTheme="minorEastAsia" w:hAnsiTheme="minorHAnsi" w:cstheme="minorBidi" w:hint="eastAsia"/>
            <w:b w:val="0"/>
            <w:bCs w:val="0"/>
            <w:szCs w:val="22"/>
            <w14:ligatures w14:val="standardContextual"/>
          </w:rPr>
          <w:tab/>
        </w:r>
        <w:r w:rsidR="0033558C" w:rsidRPr="00B8043F">
          <w:rPr>
            <w:rStyle w:val="a8"/>
            <w:rFonts w:hint="eastAsia"/>
          </w:rPr>
          <w:t>项目概况</w:t>
        </w:r>
        <w:r w:rsidR="0033558C">
          <w:rPr>
            <w:rFonts w:hint="eastAsia"/>
            <w:webHidden/>
          </w:rPr>
          <w:tab/>
        </w:r>
        <w:r w:rsidR="0033558C">
          <w:rPr>
            <w:rFonts w:hint="eastAsia"/>
            <w:webHidden/>
          </w:rPr>
          <w:fldChar w:fldCharType="begin"/>
        </w:r>
        <w:r w:rsidR="0033558C">
          <w:rPr>
            <w:rFonts w:hint="eastAsia"/>
            <w:webHidden/>
          </w:rPr>
          <w:instrText xml:space="preserve"> </w:instrText>
        </w:r>
        <w:r w:rsidR="0033558C">
          <w:rPr>
            <w:webHidden/>
          </w:rPr>
          <w:instrText>PAGEREF _Toc186396873 \h</w:instrText>
        </w:r>
        <w:r w:rsidR="0033558C">
          <w:rPr>
            <w:rFonts w:hint="eastAsia"/>
            <w:webHidden/>
          </w:rPr>
          <w:instrText xml:space="preserve"> </w:instrText>
        </w:r>
        <w:r w:rsidR="0033558C">
          <w:rPr>
            <w:rFonts w:hint="eastAsia"/>
            <w:webHidden/>
          </w:rPr>
        </w:r>
        <w:r w:rsidR="0033558C">
          <w:rPr>
            <w:rFonts w:hint="eastAsia"/>
            <w:webHidden/>
          </w:rPr>
          <w:fldChar w:fldCharType="separate"/>
        </w:r>
        <w:r w:rsidR="0033558C">
          <w:rPr>
            <w:webHidden/>
          </w:rPr>
          <w:t>4</w:t>
        </w:r>
        <w:r w:rsidR="0033558C">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74" w:history="1">
        <w:r w:rsidRPr="00B8043F">
          <w:rPr>
            <w:rStyle w:val="a8"/>
            <w:rFonts w:hint="eastAsia"/>
            <w:lang w:val="en-GB"/>
          </w:rPr>
          <w:t>1.1</w:t>
        </w:r>
        <w:r>
          <w:rPr>
            <w:rFonts w:asciiTheme="minorHAnsi" w:eastAsiaTheme="minorEastAsia" w:hAnsiTheme="minorHAnsi" w:cstheme="minorBidi" w:hint="eastAsia"/>
            <w:szCs w:val="22"/>
            <w14:ligatures w14:val="standardContextual"/>
          </w:rPr>
          <w:tab/>
        </w:r>
        <w:r w:rsidRPr="00B8043F">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_Toc186396874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75" w:history="1">
        <w:r w:rsidRPr="00B8043F">
          <w:rPr>
            <w:rStyle w:val="a8"/>
            <w:rFonts w:hint="eastAsia"/>
            <w:lang w:val="en-GB"/>
          </w:rPr>
          <w:t>1.2</w:t>
        </w:r>
        <w:r>
          <w:rPr>
            <w:rFonts w:asciiTheme="minorHAnsi" w:eastAsiaTheme="minorEastAsia" w:hAnsiTheme="minorHAnsi" w:cstheme="minorBidi" w:hint="eastAsia"/>
            <w:szCs w:val="22"/>
            <w14:ligatures w14:val="standardContextual"/>
          </w:rPr>
          <w:tab/>
        </w:r>
        <w:r w:rsidRPr="00B8043F">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_Toc186396875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rsidR="0033558C" w:rsidRDefault="0033558C">
      <w:pPr>
        <w:pStyle w:val="TOC1"/>
        <w:rPr>
          <w:rFonts w:asciiTheme="minorHAnsi" w:eastAsiaTheme="minorEastAsia" w:hAnsiTheme="minorHAnsi" w:cstheme="minorBidi"/>
          <w:b w:val="0"/>
          <w:bCs w:val="0"/>
          <w:szCs w:val="22"/>
          <w14:ligatures w14:val="standardContextual"/>
        </w:rPr>
      </w:pPr>
      <w:hyperlink w:anchor="_Toc186396876" w:history="1">
        <w:r w:rsidRPr="00B8043F">
          <w:rPr>
            <w:rStyle w:val="a8"/>
            <w:rFonts w:hint="eastAsia"/>
          </w:rPr>
          <w:t>2</w:t>
        </w:r>
        <w:r>
          <w:rPr>
            <w:rFonts w:asciiTheme="minorHAnsi" w:eastAsiaTheme="minorEastAsia" w:hAnsiTheme="minorHAnsi" w:cstheme="minorBidi" w:hint="eastAsia"/>
            <w:b w:val="0"/>
            <w:bCs w:val="0"/>
            <w:szCs w:val="22"/>
            <w14:ligatures w14:val="standardContextual"/>
          </w:rPr>
          <w:tab/>
        </w:r>
        <w:r w:rsidRPr="00B8043F">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_Toc186396876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33558C" w:rsidRDefault="0033558C">
      <w:pPr>
        <w:pStyle w:val="TOC1"/>
        <w:rPr>
          <w:rFonts w:asciiTheme="minorHAnsi" w:eastAsiaTheme="minorEastAsia" w:hAnsiTheme="minorHAnsi" w:cstheme="minorBidi"/>
          <w:b w:val="0"/>
          <w:bCs w:val="0"/>
          <w:szCs w:val="22"/>
          <w14:ligatures w14:val="standardContextual"/>
        </w:rPr>
      </w:pPr>
      <w:hyperlink w:anchor="_Toc186396877" w:history="1">
        <w:r w:rsidRPr="00B8043F">
          <w:rPr>
            <w:rStyle w:val="a8"/>
            <w:rFonts w:hint="eastAsia"/>
          </w:rPr>
          <w:t>3</w:t>
        </w:r>
        <w:r>
          <w:rPr>
            <w:rFonts w:asciiTheme="minorHAnsi" w:eastAsiaTheme="minorEastAsia" w:hAnsiTheme="minorHAnsi" w:cstheme="minorBidi" w:hint="eastAsia"/>
            <w:b w:val="0"/>
            <w:bCs w:val="0"/>
            <w:szCs w:val="22"/>
            <w14:ligatures w14:val="standardContextual"/>
          </w:rPr>
          <w:tab/>
        </w:r>
        <w:r w:rsidRPr="00B8043F">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_Toc186396877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33558C" w:rsidRDefault="0033558C">
      <w:pPr>
        <w:pStyle w:val="TOC1"/>
        <w:rPr>
          <w:rFonts w:asciiTheme="minorHAnsi" w:eastAsiaTheme="minorEastAsia" w:hAnsiTheme="minorHAnsi" w:cstheme="minorBidi"/>
          <w:b w:val="0"/>
          <w:bCs w:val="0"/>
          <w:szCs w:val="22"/>
          <w14:ligatures w14:val="standardContextual"/>
        </w:rPr>
      </w:pPr>
      <w:hyperlink w:anchor="_Toc186396878" w:history="1">
        <w:r w:rsidRPr="00B8043F">
          <w:rPr>
            <w:rStyle w:val="a8"/>
            <w:rFonts w:hint="eastAsia"/>
          </w:rPr>
          <w:t>4</w:t>
        </w:r>
        <w:r>
          <w:rPr>
            <w:rFonts w:asciiTheme="minorHAnsi" w:eastAsiaTheme="minorEastAsia" w:hAnsiTheme="minorHAnsi" w:cstheme="minorBidi" w:hint="eastAsia"/>
            <w:b w:val="0"/>
            <w:bCs w:val="0"/>
            <w:szCs w:val="22"/>
            <w14:ligatures w14:val="standardContextual"/>
          </w:rPr>
          <w:tab/>
        </w:r>
        <w:r w:rsidRPr="00B8043F">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_Toc186396878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79" w:history="1">
        <w:r w:rsidRPr="00B8043F">
          <w:rPr>
            <w:rStyle w:val="a8"/>
            <w:rFonts w:hint="eastAsia"/>
            <w:lang w:val="en-GB"/>
          </w:rPr>
          <w:t>4.1</w:t>
        </w:r>
        <w:r>
          <w:rPr>
            <w:rFonts w:asciiTheme="minorHAnsi" w:eastAsiaTheme="minorEastAsia" w:hAnsiTheme="minorHAnsi" w:cstheme="minorBidi" w:hint="eastAsia"/>
            <w:szCs w:val="22"/>
            <w14:ligatures w14:val="standardContextual"/>
          </w:rPr>
          <w:tab/>
        </w:r>
        <w:r w:rsidRPr="00B8043F">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_Toc186396879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80" w:history="1">
        <w:r w:rsidRPr="00B8043F">
          <w:rPr>
            <w:rStyle w:val="a8"/>
            <w:rFonts w:hint="eastAsia"/>
            <w:lang w:val="en-GB"/>
          </w:rPr>
          <w:t>4.1.1</w:t>
        </w:r>
        <w:r>
          <w:rPr>
            <w:rFonts w:asciiTheme="minorHAnsi" w:eastAsiaTheme="minorEastAsia" w:hAnsiTheme="minorHAnsi" w:cstheme="minorBidi" w:hint="eastAsia"/>
            <w:szCs w:val="22"/>
            <w14:ligatures w14:val="standardContextual"/>
          </w:rPr>
          <w:tab/>
        </w:r>
        <w:r w:rsidRPr="00B8043F">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_Toc186396880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81" w:history="1">
        <w:r w:rsidRPr="00B8043F">
          <w:rPr>
            <w:rStyle w:val="a8"/>
            <w:rFonts w:hint="eastAsia"/>
            <w:lang w:val="en-GB"/>
          </w:rPr>
          <w:t>4.1.2</w:t>
        </w:r>
        <w:r>
          <w:rPr>
            <w:rFonts w:asciiTheme="minorHAnsi" w:eastAsiaTheme="minorEastAsia" w:hAnsiTheme="minorHAnsi" w:cstheme="minorBidi" w:hint="eastAsia"/>
            <w:szCs w:val="22"/>
            <w14:ligatures w14:val="standardContextual"/>
          </w:rPr>
          <w:tab/>
        </w:r>
        <w:r w:rsidRPr="00B8043F">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_Toc186396881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82" w:history="1">
        <w:r w:rsidRPr="00B8043F">
          <w:rPr>
            <w:rStyle w:val="a8"/>
            <w:rFonts w:hint="eastAsia"/>
            <w:lang w:val="en-GB"/>
          </w:rPr>
          <w:t>4.1.3</w:t>
        </w:r>
        <w:r>
          <w:rPr>
            <w:rFonts w:asciiTheme="minorHAnsi" w:eastAsiaTheme="minorEastAsia" w:hAnsiTheme="minorHAnsi" w:cstheme="minorBidi" w:hint="eastAsia"/>
            <w:szCs w:val="22"/>
            <w14:ligatures w14:val="standardContextual"/>
          </w:rPr>
          <w:tab/>
        </w:r>
        <w:r w:rsidRPr="00B8043F">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_Toc186396882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83" w:history="1">
        <w:r w:rsidRPr="00B8043F">
          <w:rPr>
            <w:rStyle w:val="a8"/>
            <w:rFonts w:hint="eastAsia"/>
            <w:lang w:val="en-GB"/>
          </w:rPr>
          <w:t>4.2</w:t>
        </w:r>
        <w:r>
          <w:rPr>
            <w:rFonts w:asciiTheme="minorHAnsi" w:eastAsiaTheme="minorEastAsia" w:hAnsiTheme="minorHAnsi" w:cstheme="minorBidi" w:hint="eastAsia"/>
            <w:szCs w:val="22"/>
            <w14:ligatures w14:val="standardContextual"/>
          </w:rPr>
          <w:tab/>
        </w:r>
        <w:r w:rsidRPr="00B8043F">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_Toc186396883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84" w:history="1">
        <w:r w:rsidRPr="00B8043F">
          <w:rPr>
            <w:rStyle w:val="a8"/>
            <w:rFonts w:hint="eastAsia"/>
            <w:lang w:val="en-GB"/>
          </w:rPr>
          <w:t>4.3</w:t>
        </w:r>
        <w:r>
          <w:rPr>
            <w:rFonts w:asciiTheme="minorHAnsi" w:eastAsiaTheme="minorEastAsia" w:hAnsiTheme="minorHAnsi" w:cstheme="minorBidi" w:hint="eastAsia"/>
            <w:szCs w:val="22"/>
            <w14:ligatures w14:val="standardContextual"/>
          </w:rPr>
          <w:tab/>
        </w:r>
        <w:r w:rsidRPr="00B8043F">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_Toc186396884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85" w:history="1">
        <w:r w:rsidRPr="00B8043F">
          <w:rPr>
            <w:rStyle w:val="a8"/>
            <w:rFonts w:hint="eastAsia"/>
            <w:lang w:val="en-GB"/>
          </w:rPr>
          <w:t>4.3.1</w:t>
        </w:r>
        <w:r>
          <w:rPr>
            <w:rFonts w:asciiTheme="minorHAnsi" w:eastAsiaTheme="minorEastAsia" w:hAnsiTheme="minorHAnsi" w:cstheme="minorBidi" w:hint="eastAsia"/>
            <w:szCs w:val="22"/>
            <w14:ligatures w14:val="standardContextual"/>
          </w:rPr>
          <w:tab/>
        </w:r>
        <w:r w:rsidRPr="00B8043F">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_Toc186396885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86" w:history="1">
        <w:r w:rsidRPr="00B8043F">
          <w:rPr>
            <w:rStyle w:val="a8"/>
            <w:rFonts w:hint="eastAsia"/>
            <w:lang w:val="en-GB"/>
          </w:rPr>
          <w:t>4.3.2</w:t>
        </w:r>
        <w:r>
          <w:rPr>
            <w:rFonts w:asciiTheme="minorHAnsi" w:eastAsiaTheme="minorEastAsia" w:hAnsiTheme="minorHAnsi" w:cstheme="minorBidi" w:hint="eastAsia"/>
            <w:szCs w:val="22"/>
            <w14:ligatures w14:val="standardContextual"/>
          </w:rPr>
          <w:tab/>
        </w:r>
        <w:r w:rsidRPr="00B8043F">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_Toc186396886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87" w:history="1">
        <w:r w:rsidRPr="00B8043F">
          <w:rPr>
            <w:rStyle w:val="a8"/>
            <w:rFonts w:hint="eastAsia"/>
            <w:lang w:val="en-GB"/>
          </w:rPr>
          <w:t>4.4</w:t>
        </w:r>
        <w:r>
          <w:rPr>
            <w:rFonts w:asciiTheme="minorHAnsi" w:eastAsiaTheme="minorEastAsia" w:hAnsiTheme="minorHAnsi" w:cstheme="minorBidi" w:hint="eastAsia"/>
            <w:szCs w:val="22"/>
            <w14:ligatures w14:val="standardContextual"/>
          </w:rPr>
          <w:tab/>
        </w:r>
        <w:r w:rsidRPr="00B8043F">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_Toc186396887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88" w:history="1">
        <w:r w:rsidRPr="00B8043F">
          <w:rPr>
            <w:rStyle w:val="a8"/>
            <w:rFonts w:hint="eastAsia"/>
            <w:lang w:val="en-GB"/>
          </w:rPr>
          <w:t>4.5</w:t>
        </w:r>
        <w:r>
          <w:rPr>
            <w:rFonts w:asciiTheme="minorHAnsi" w:eastAsiaTheme="minorEastAsia" w:hAnsiTheme="minorHAnsi" w:cstheme="minorBidi" w:hint="eastAsia"/>
            <w:szCs w:val="22"/>
            <w14:ligatures w14:val="standardContextual"/>
          </w:rPr>
          <w:tab/>
        </w:r>
        <w:r w:rsidRPr="00B8043F">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_Toc186396888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89" w:history="1">
        <w:r w:rsidRPr="00B8043F">
          <w:rPr>
            <w:rStyle w:val="a8"/>
            <w:rFonts w:hint="eastAsia"/>
            <w:lang w:val="en-GB"/>
          </w:rPr>
          <w:t>4.6</w:t>
        </w:r>
        <w:r>
          <w:rPr>
            <w:rFonts w:asciiTheme="minorHAnsi" w:eastAsiaTheme="minorEastAsia" w:hAnsiTheme="minorHAnsi" w:cstheme="minorBidi" w:hint="eastAsia"/>
            <w:szCs w:val="22"/>
            <w14:ligatures w14:val="standardContextual"/>
          </w:rPr>
          <w:tab/>
        </w:r>
        <w:r w:rsidRPr="00B8043F">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_Toc186396889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rsidR="0033558C" w:rsidRDefault="0033558C">
      <w:pPr>
        <w:pStyle w:val="TOC1"/>
        <w:rPr>
          <w:rFonts w:asciiTheme="minorHAnsi" w:eastAsiaTheme="minorEastAsia" w:hAnsiTheme="minorHAnsi" w:cstheme="minorBidi"/>
          <w:b w:val="0"/>
          <w:bCs w:val="0"/>
          <w:szCs w:val="22"/>
          <w14:ligatures w14:val="standardContextual"/>
        </w:rPr>
      </w:pPr>
      <w:hyperlink w:anchor="_Toc186396890" w:history="1">
        <w:r w:rsidRPr="00B8043F">
          <w:rPr>
            <w:rStyle w:val="a8"/>
            <w:rFonts w:hint="eastAsia"/>
          </w:rPr>
          <w:t>5</w:t>
        </w:r>
        <w:r>
          <w:rPr>
            <w:rFonts w:asciiTheme="minorHAnsi" w:eastAsiaTheme="minorEastAsia" w:hAnsiTheme="minorHAnsi" w:cstheme="minorBidi" w:hint="eastAsia"/>
            <w:b w:val="0"/>
            <w:bCs w:val="0"/>
            <w:szCs w:val="22"/>
            <w14:ligatures w14:val="standardContextual"/>
          </w:rPr>
          <w:tab/>
        </w:r>
        <w:r w:rsidRPr="00B8043F">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_Toc186396890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91" w:history="1">
        <w:r w:rsidRPr="00B8043F">
          <w:rPr>
            <w:rStyle w:val="a8"/>
            <w:rFonts w:hint="eastAsia"/>
            <w:lang w:val="en-GB"/>
          </w:rPr>
          <w:t>5.1</w:t>
        </w:r>
        <w:r>
          <w:rPr>
            <w:rFonts w:asciiTheme="minorHAnsi" w:eastAsiaTheme="minorEastAsia" w:hAnsiTheme="minorHAnsi" w:cstheme="minorBidi" w:hint="eastAsia"/>
            <w:szCs w:val="22"/>
            <w14:ligatures w14:val="standardContextual"/>
          </w:rPr>
          <w:tab/>
        </w:r>
        <w:r w:rsidRPr="00B8043F">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_Toc186396891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92" w:history="1">
        <w:r w:rsidRPr="00B8043F">
          <w:rPr>
            <w:rStyle w:val="a8"/>
            <w:rFonts w:hint="eastAsia"/>
            <w:lang w:val="en-GB"/>
          </w:rPr>
          <w:t>5.2</w:t>
        </w:r>
        <w:r>
          <w:rPr>
            <w:rFonts w:asciiTheme="minorHAnsi" w:eastAsiaTheme="minorEastAsia" w:hAnsiTheme="minorHAnsi" w:cstheme="minorBidi" w:hint="eastAsia"/>
            <w:szCs w:val="22"/>
            <w14:ligatures w14:val="standardContextual"/>
          </w:rPr>
          <w:tab/>
        </w:r>
        <w:r w:rsidRPr="00B8043F">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_Toc186396892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3" w:history="1">
        <w:r w:rsidRPr="00B8043F">
          <w:rPr>
            <w:rStyle w:val="a8"/>
            <w:rFonts w:hint="eastAsia"/>
            <w:lang w:val="en-GB"/>
          </w:rPr>
          <w:t>5.2.1</w:t>
        </w:r>
        <w:r>
          <w:rPr>
            <w:rFonts w:asciiTheme="minorHAnsi" w:eastAsiaTheme="minorEastAsia" w:hAnsiTheme="minorHAnsi" w:cstheme="minorBidi" w:hint="eastAsia"/>
            <w:szCs w:val="22"/>
            <w14:ligatures w14:val="standardContextual"/>
          </w:rPr>
          <w:tab/>
        </w:r>
        <w:r w:rsidRPr="00B8043F">
          <w:rPr>
            <w:rStyle w:val="a8"/>
            <w:rFonts w:hint="eastAsia"/>
          </w:rPr>
          <w:t>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_Toc186396893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4" w:history="1">
        <w:r w:rsidRPr="00B8043F">
          <w:rPr>
            <w:rStyle w:val="a8"/>
            <w:rFonts w:hint="eastAsia"/>
            <w:lang w:val="en-GB"/>
          </w:rPr>
          <w:t>5.2.2</w:t>
        </w:r>
        <w:r>
          <w:rPr>
            <w:rFonts w:asciiTheme="minorHAnsi" w:eastAsiaTheme="minorEastAsia" w:hAnsiTheme="minorHAnsi" w:cstheme="minorBidi" w:hint="eastAsia"/>
            <w:szCs w:val="22"/>
            <w14:ligatures w14:val="standardContextual"/>
          </w:rPr>
          <w:tab/>
        </w:r>
        <w:r w:rsidRPr="00B8043F">
          <w:rPr>
            <w:rStyle w:val="a8"/>
            <w:rFonts w:hint="eastAsia"/>
          </w:rPr>
          <w:t>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_Toc186396894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5" w:history="1">
        <w:r w:rsidRPr="00B8043F">
          <w:rPr>
            <w:rStyle w:val="a8"/>
            <w:rFonts w:hint="eastAsia"/>
            <w:lang w:val="en-GB"/>
          </w:rPr>
          <w:t>5.2.3</w:t>
        </w:r>
        <w:r>
          <w:rPr>
            <w:rFonts w:asciiTheme="minorHAnsi" w:eastAsiaTheme="minorEastAsia" w:hAnsiTheme="minorHAnsi" w:cstheme="minorBidi" w:hint="eastAsia"/>
            <w:szCs w:val="22"/>
            <w14:ligatures w14:val="standardContextual"/>
          </w:rPr>
          <w:tab/>
        </w:r>
        <w:r w:rsidRPr="00B8043F">
          <w:rPr>
            <w:rStyle w:val="a8"/>
            <w:rFonts w:hint="eastAsia"/>
          </w:rPr>
          <w:t>冬季工况风速</w:t>
        </w:r>
        <w:r w:rsidRPr="00B8043F">
          <w:rPr>
            <w:rStyle w:val="a8"/>
            <w:rFonts w:hint="eastAsia"/>
          </w:rPr>
          <w:t>/</w:t>
        </w:r>
        <w:r w:rsidRPr="00B8043F">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_Toc186396895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6" w:history="1">
        <w:r w:rsidRPr="00B8043F">
          <w:rPr>
            <w:rStyle w:val="a8"/>
            <w:rFonts w:hint="eastAsia"/>
            <w:lang w:val="en-GB"/>
          </w:rPr>
          <w:t>5.2.4</w:t>
        </w:r>
        <w:r>
          <w:rPr>
            <w:rFonts w:asciiTheme="minorHAnsi" w:eastAsiaTheme="minorEastAsia" w:hAnsiTheme="minorHAnsi" w:cstheme="minorBidi" w:hint="eastAsia"/>
            <w:szCs w:val="22"/>
            <w14:ligatures w14:val="standardContextual"/>
          </w:rPr>
          <w:tab/>
        </w:r>
        <w:r w:rsidRPr="00B8043F">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_Toc186396896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897" w:history="1">
        <w:r w:rsidRPr="00B8043F">
          <w:rPr>
            <w:rStyle w:val="a8"/>
            <w:rFonts w:hint="eastAsia"/>
            <w:lang w:val="en-GB"/>
          </w:rPr>
          <w:t>5.3</w:t>
        </w:r>
        <w:r>
          <w:rPr>
            <w:rFonts w:asciiTheme="minorHAnsi" w:eastAsiaTheme="minorEastAsia" w:hAnsiTheme="minorHAnsi" w:cstheme="minorBidi" w:hint="eastAsia"/>
            <w:szCs w:val="22"/>
            <w14:ligatures w14:val="standardContextual"/>
          </w:rPr>
          <w:tab/>
        </w:r>
        <w:r w:rsidRPr="00B8043F">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_Toc186396897 \h</w:instrText>
        </w:r>
        <w:r>
          <w:rPr>
            <w:rFonts w:hint="eastAsia"/>
            <w:webHidden/>
          </w:rPr>
          <w:instrText xml:space="preserve"> </w:instrText>
        </w:r>
        <w:r>
          <w:rPr>
            <w:rFonts w:hint="eastAsia"/>
            <w:webHidden/>
          </w:rPr>
        </w:r>
        <w:r>
          <w:rPr>
            <w:rFonts w:hint="eastAsia"/>
            <w:webHidden/>
          </w:rPr>
          <w:fldChar w:fldCharType="separate"/>
        </w:r>
        <w:r>
          <w:rPr>
            <w:webHidden/>
          </w:rPr>
          <w:t>20</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8" w:history="1">
        <w:r w:rsidRPr="00B8043F">
          <w:rPr>
            <w:rStyle w:val="a8"/>
            <w:rFonts w:hint="eastAsia"/>
            <w:lang w:val="en-GB"/>
          </w:rPr>
          <w:t>5.3.1</w:t>
        </w:r>
        <w:r>
          <w:rPr>
            <w:rFonts w:asciiTheme="minorHAnsi" w:eastAsiaTheme="minorEastAsia" w:hAnsiTheme="minorHAnsi" w:cstheme="minorBidi" w:hint="eastAsia"/>
            <w:szCs w:val="22"/>
            <w14:ligatures w14:val="standardContextual"/>
          </w:rPr>
          <w:tab/>
        </w:r>
        <w:r w:rsidRPr="00B8043F">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_Toc186396898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899" w:history="1">
        <w:r w:rsidRPr="00B8043F">
          <w:rPr>
            <w:rStyle w:val="a8"/>
            <w:rFonts w:hint="eastAsia"/>
            <w:lang w:val="en-GB"/>
          </w:rPr>
          <w:t>5.3.2</w:t>
        </w:r>
        <w:r>
          <w:rPr>
            <w:rFonts w:asciiTheme="minorHAnsi" w:eastAsiaTheme="minorEastAsia" w:hAnsiTheme="minorHAnsi" w:cstheme="minorBidi" w:hint="eastAsia"/>
            <w:szCs w:val="22"/>
            <w14:ligatures w14:val="standardContextual"/>
          </w:rPr>
          <w:tab/>
        </w:r>
        <w:r w:rsidRPr="00B8043F">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_Toc186396899 \h</w:instrText>
        </w:r>
        <w:r>
          <w:rPr>
            <w:rFonts w:hint="eastAsia"/>
            <w:webHidden/>
          </w:rPr>
          <w:instrText xml:space="preserve"> </w:instrText>
        </w:r>
        <w:r>
          <w:rPr>
            <w:rFonts w:hint="eastAsia"/>
            <w:webHidden/>
          </w:rPr>
        </w:r>
        <w:r>
          <w:rPr>
            <w:rFonts w:hint="eastAsia"/>
            <w:webHidden/>
          </w:rPr>
          <w:fldChar w:fldCharType="separate"/>
        </w:r>
        <w:r>
          <w:rPr>
            <w:webHidden/>
          </w:rPr>
          <w:t>21</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0" w:history="1">
        <w:r w:rsidRPr="00B8043F">
          <w:rPr>
            <w:rStyle w:val="a8"/>
            <w:rFonts w:hint="eastAsia"/>
            <w:lang w:val="en-GB"/>
          </w:rPr>
          <w:t>5.3.3</w:t>
        </w:r>
        <w:r>
          <w:rPr>
            <w:rFonts w:asciiTheme="minorHAnsi" w:eastAsiaTheme="minorEastAsia" w:hAnsiTheme="minorHAnsi" w:cstheme="minorBidi" w:hint="eastAsia"/>
            <w:szCs w:val="22"/>
            <w14:ligatures w14:val="standardContextual"/>
          </w:rPr>
          <w:tab/>
        </w:r>
        <w:r w:rsidRPr="00B8043F">
          <w:rPr>
            <w:rStyle w:val="a8"/>
            <w:rFonts w:hint="eastAsia"/>
          </w:rPr>
          <w:t>旋涡区</w:t>
        </w:r>
        <w:r w:rsidRPr="00B8043F">
          <w:rPr>
            <w:rStyle w:val="a8"/>
            <w:rFonts w:hint="eastAsia"/>
          </w:rPr>
          <w:t>/</w:t>
        </w:r>
        <w:r w:rsidRPr="00B8043F">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_Toc186396900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1" w:history="1">
        <w:r w:rsidRPr="00B8043F">
          <w:rPr>
            <w:rStyle w:val="a8"/>
            <w:rFonts w:hint="eastAsia"/>
            <w:lang w:val="en-GB"/>
          </w:rPr>
          <w:t>5.3.4</w:t>
        </w:r>
        <w:r>
          <w:rPr>
            <w:rFonts w:asciiTheme="minorHAnsi" w:eastAsiaTheme="minorEastAsia" w:hAnsiTheme="minorHAnsi" w:cstheme="minorBidi" w:hint="eastAsia"/>
            <w:szCs w:val="22"/>
            <w14:ligatures w14:val="standardContextual"/>
          </w:rPr>
          <w:tab/>
        </w:r>
        <w:r w:rsidRPr="00B8043F">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_Toc186396901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902" w:history="1">
        <w:r w:rsidRPr="00B8043F">
          <w:rPr>
            <w:rStyle w:val="a8"/>
            <w:rFonts w:hint="eastAsia"/>
            <w:lang w:val="en-GB"/>
          </w:rPr>
          <w:t>5.4</w:t>
        </w:r>
        <w:r>
          <w:rPr>
            <w:rFonts w:asciiTheme="minorHAnsi" w:eastAsiaTheme="minorEastAsia" w:hAnsiTheme="minorHAnsi" w:cstheme="minorBidi" w:hint="eastAsia"/>
            <w:szCs w:val="22"/>
            <w14:ligatures w14:val="standardContextual"/>
          </w:rPr>
          <w:tab/>
        </w:r>
        <w:r w:rsidRPr="00B8043F">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_Toc186396902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3" w:history="1">
        <w:r w:rsidRPr="00B8043F">
          <w:rPr>
            <w:rStyle w:val="a8"/>
            <w:rFonts w:hint="eastAsia"/>
            <w:lang w:val="en-GB"/>
          </w:rPr>
          <w:t>5.4.1</w:t>
        </w:r>
        <w:r>
          <w:rPr>
            <w:rFonts w:asciiTheme="minorHAnsi" w:eastAsiaTheme="minorEastAsia" w:hAnsiTheme="minorHAnsi" w:cstheme="minorBidi" w:hint="eastAsia"/>
            <w:szCs w:val="22"/>
            <w14:ligatures w14:val="standardContextual"/>
          </w:rPr>
          <w:tab/>
        </w:r>
        <w:r w:rsidRPr="00B8043F">
          <w:rPr>
            <w:rStyle w:val="a8"/>
            <w:rFonts w:hint="eastAsia"/>
          </w:rPr>
          <w:t>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_Toc186396903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4" w:history="1">
        <w:r w:rsidRPr="00B8043F">
          <w:rPr>
            <w:rStyle w:val="a8"/>
            <w:rFonts w:hint="eastAsia"/>
            <w:lang w:val="en-GB"/>
          </w:rPr>
          <w:t>5.4.2</w:t>
        </w:r>
        <w:r>
          <w:rPr>
            <w:rFonts w:asciiTheme="minorHAnsi" w:eastAsiaTheme="minorEastAsia" w:hAnsiTheme="minorHAnsi" w:cstheme="minorBidi" w:hint="eastAsia"/>
            <w:szCs w:val="22"/>
            <w14:ligatures w14:val="standardContextual"/>
          </w:rPr>
          <w:tab/>
        </w:r>
        <w:r w:rsidRPr="00B8043F">
          <w:rPr>
            <w:rStyle w:val="a8"/>
            <w:rFonts w:hint="eastAsia"/>
          </w:rPr>
          <w:t>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_Toc186396904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5" w:history="1">
        <w:r w:rsidRPr="00B8043F">
          <w:rPr>
            <w:rStyle w:val="a8"/>
            <w:rFonts w:hint="eastAsia"/>
            <w:lang w:val="en-GB"/>
          </w:rPr>
          <w:t>5.4.3</w:t>
        </w:r>
        <w:r>
          <w:rPr>
            <w:rFonts w:asciiTheme="minorHAnsi" w:eastAsiaTheme="minorEastAsia" w:hAnsiTheme="minorHAnsi" w:cstheme="minorBidi" w:hint="eastAsia"/>
            <w:szCs w:val="22"/>
            <w14:ligatures w14:val="standardContextual"/>
          </w:rPr>
          <w:tab/>
        </w:r>
        <w:r w:rsidRPr="00B8043F">
          <w:rPr>
            <w:rStyle w:val="a8"/>
            <w:rFonts w:hint="eastAsia"/>
          </w:rPr>
          <w:t>旋涡区</w:t>
        </w:r>
        <w:r w:rsidRPr="00B8043F">
          <w:rPr>
            <w:rStyle w:val="a8"/>
            <w:rFonts w:hint="eastAsia"/>
          </w:rPr>
          <w:t>/</w:t>
        </w:r>
        <w:r w:rsidRPr="00B8043F">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_Toc186396905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6" w:history="1">
        <w:r w:rsidRPr="00B8043F">
          <w:rPr>
            <w:rStyle w:val="a8"/>
            <w:rFonts w:hint="eastAsia"/>
            <w:lang w:val="en-GB"/>
          </w:rPr>
          <w:t>5.4.4</w:t>
        </w:r>
        <w:r>
          <w:rPr>
            <w:rFonts w:asciiTheme="minorHAnsi" w:eastAsiaTheme="minorEastAsia" w:hAnsiTheme="minorHAnsi" w:cstheme="minorBidi" w:hint="eastAsia"/>
            <w:szCs w:val="22"/>
            <w14:ligatures w14:val="standardContextual"/>
          </w:rPr>
          <w:tab/>
        </w:r>
        <w:r w:rsidRPr="00B8043F">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_Toc186396906 \h</w:instrText>
        </w:r>
        <w:r>
          <w:rPr>
            <w:rFonts w:hint="eastAsia"/>
            <w:webHidden/>
          </w:rPr>
          <w:instrText xml:space="preserve"> </w:instrText>
        </w:r>
        <w:r>
          <w:rPr>
            <w:rFonts w:hint="eastAsia"/>
            <w:webHidden/>
          </w:rPr>
        </w:r>
        <w:r>
          <w:rPr>
            <w:rFonts w:hint="eastAsia"/>
            <w:webHidden/>
          </w:rPr>
          <w:fldChar w:fldCharType="separate"/>
        </w:r>
        <w:r>
          <w:rPr>
            <w:webHidden/>
          </w:rPr>
          <w:t>25</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907" w:history="1">
        <w:r w:rsidRPr="00B8043F">
          <w:rPr>
            <w:rStyle w:val="a8"/>
            <w:rFonts w:hint="eastAsia"/>
            <w:lang w:val="en-GB"/>
          </w:rPr>
          <w:t>5.5</w:t>
        </w:r>
        <w:r>
          <w:rPr>
            <w:rFonts w:asciiTheme="minorHAnsi" w:eastAsiaTheme="minorEastAsia" w:hAnsiTheme="minorHAnsi" w:cstheme="minorBidi" w:hint="eastAsia"/>
            <w:szCs w:val="22"/>
            <w14:ligatures w14:val="standardContextual"/>
          </w:rPr>
          <w:tab/>
        </w:r>
        <w:r w:rsidRPr="00B8043F">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_Toc186396907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8" w:history="1">
        <w:r w:rsidRPr="00B8043F">
          <w:rPr>
            <w:rStyle w:val="a8"/>
            <w:rFonts w:hint="eastAsia"/>
            <w:lang w:val="en-GB"/>
          </w:rPr>
          <w:t>5.5.1</w:t>
        </w:r>
        <w:r>
          <w:rPr>
            <w:rFonts w:asciiTheme="minorHAnsi" w:eastAsiaTheme="minorEastAsia" w:hAnsiTheme="minorHAnsi" w:cstheme="minorBidi" w:hint="eastAsia"/>
            <w:szCs w:val="22"/>
            <w14:ligatures w14:val="standardContextual"/>
          </w:rPr>
          <w:tab/>
        </w:r>
        <w:r w:rsidRPr="00B8043F">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_Toc186396908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09" w:history="1">
        <w:r w:rsidRPr="00B8043F">
          <w:rPr>
            <w:rStyle w:val="a8"/>
            <w:rFonts w:hint="eastAsia"/>
            <w:lang w:val="en-GB"/>
          </w:rPr>
          <w:t>5.5.2</w:t>
        </w:r>
        <w:r>
          <w:rPr>
            <w:rFonts w:asciiTheme="minorHAnsi" w:eastAsiaTheme="minorEastAsia" w:hAnsiTheme="minorHAnsi" w:cstheme="minorBidi" w:hint="eastAsia"/>
            <w:szCs w:val="22"/>
            <w14:ligatures w14:val="standardContextual"/>
          </w:rPr>
          <w:tab/>
        </w:r>
        <w:r w:rsidRPr="00B8043F">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_Toc186396909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rsidR="0033558C" w:rsidRDefault="0033558C">
      <w:pPr>
        <w:pStyle w:val="TOC2"/>
        <w:rPr>
          <w:rFonts w:asciiTheme="minorHAnsi" w:eastAsiaTheme="minorEastAsia" w:hAnsiTheme="minorHAnsi" w:cstheme="minorBidi"/>
          <w:szCs w:val="22"/>
          <w14:ligatures w14:val="standardContextual"/>
        </w:rPr>
      </w:pPr>
      <w:hyperlink w:anchor="_Toc186396910" w:history="1">
        <w:r w:rsidRPr="00B8043F">
          <w:rPr>
            <w:rStyle w:val="a8"/>
            <w:rFonts w:hint="eastAsia"/>
            <w:lang w:val="en-GB"/>
          </w:rPr>
          <w:t>5.6</w:t>
        </w:r>
        <w:r>
          <w:rPr>
            <w:rFonts w:asciiTheme="minorHAnsi" w:eastAsiaTheme="minorEastAsia" w:hAnsiTheme="minorHAnsi" w:cstheme="minorBidi" w:hint="eastAsia"/>
            <w:szCs w:val="22"/>
            <w14:ligatures w14:val="standardContextual"/>
          </w:rPr>
          <w:tab/>
        </w:r>
        <w:r w:rsidRPr="00B8043F">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_Toc186396910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11" w:history="1">
        <w:r w:rsidRPr="00B8043F">
          <w:rPr>
            <w:rStyle w:val="a8"/>
            <w:rFonts w:hint="eastAsia"/>
            <w:lang w:val="en-GB"/>
          </w:rPr>
          <w:t>5.6.1</w:t>
        </w:r>
        <w:r>
          <w:rPr>
            <w:rFonts w:asciiTheme="minorHAnsi" w:eastAsiaTheme="minorEastAsia" w:hAnsiTheme="minorHAnsi" w:cstheme="minorBidi" w:hint="eastAsia"/>
            <w:szCs w:val="22"/>
            <w14:ligatures w14:val="standardContextual"/>
          </w:rPr>
          <w:tab/>
        </w:r>
        <w:r w:rsidRPr="00B8043F">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_Toc186396911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rsidR="0033558C" w:rsidRDefault="0033558C">
      <w:pPr>
        <w:pStyle w:val="TOC3"/>
        <w:rPr>
          <w:rFonts w:asciiTheme="minorHAnsi" w:eastAsiaTheme="minorEastAsia" w:hAnsiTheme="minorHAnsi" w:cstheme="minorBidi"/>
          <w:szCs w:val="22"/>
          <w14:ligatures w14:val="standardContextual"/>
        </w:rPr>
      </w:pPr>
      <w:hyperlink w:anchor="_Toc186396912" w:history="1">
        <w:r w:rsidRPr="00B8043F">
          <w:rPr>
            <w:rStyle w:val="a8"/>
            <w:rFonts w:hint="eastAsia"/>
            <w:lang w:val="en-GB"/>
          </w:rPr>
          <w:t>5.6.2</w:t>
        </w:r>
        <w:r>
          <w:rPr>
            <w:rFonts w:asciiTheme="minorHAnsi" w:eastAsiaTheme="minorEastAsia" w:hAnsiTheme="minorHAnsi" w:cstheme="minorBidi" w:hint="eastAsia"/>
            <w:szCs w:val="22"/>
            <w14:ligatures w14:val="standardContextual"/>
          </w:rPr>
          <w:tab/>
        </w:r>
        <w:r w:rsidRPr="00B8043F">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_Toc186396912 \h</w:instrText>
        </w:r>
        <w:r>
          <w:rPr>
            <w:rFonts w:hint="eastAsia"/>
            <w:webHidden/>
          </w:rPr>
          <w:instrText xml:space="preserve"> </w:instrText>
        </w:r>
        <w:r>
          <w:rPr>
            <w:rFonts w:hint="eastAsia"/>
            <w:webHidden/>
          </w:rPr>
        </w:r>
        <w:r>
          <w:rPr>
            <w:rFonts w:hint="eastAsia"/>
            <w:webHidden/>
          </w:rPr>
          <w:fldChar w:fldCharType="separate"/>
        </w:r>
        <w:r>
          <w:rPr>
            <w:webHidden/>
          </w:rPr>
          <w:t>28</w:t>
        </w:r>
        <w:r>
          <w:rPr>
            <w:rFonts w:hint="eastAsia"/>
            <w:webHidden/>
          </w:rPr>
          <w:fldChar w:fldCharType="end"/>
        </w:r>
      </w:hyperlink>
    </w:p>
    <w:p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11" w:name="_Toc452108759"/>
      <w:bookmarkStart w:id="12" w:name="_Toc186396873"/>
      <w:r w:rsidRPr="0000578F">
        <w:rPr>
          <w:rFonts w:hint="eastAsia"/>
        </w:rPr>
        <w:lastRenderedPageBreak/>
        <w:t>项目概况</w:t>
      </w:r>
      <w:bookmarkEnd w:id="11"/>
      <w:bookmarkEnd w:id="12"/>
    </w:p>
    <w:p w:rsidR="0000578F" w:rsidRDefault="0000578F" w:rsidP="0000578F">
      <w:pPr>
        <w:pStyle w:val="a0"/>
        <w:ind w:firstLine="420"/>
        <w:rPr>
          <w:lang w:val="en-US"/>
        </w:rPr>
      </w:pPr>
      <w:bookmarkStart w:id="13" w:name="项目概况"/>
      <w:bookmarkEnd w:id="13"/>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4" w:name="_Toc452108760"/>
      <w:bookmarkStart w:id="15" w:name="_Toc186396874"/>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rsidTr="008D3105">
        <w:trPr>
          <w:trHeight w:val="457"/>
        </w:trPr>
        <w:tc>
          <w:tcPr>
            <w:tcW w:w="567" w:type="dxa"/>
            <w:shd w:val="clear" w:color="auto" w:fill="FF99FF"/>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rsidTr="008D3105">
        <w:trPr>
          <w:trHeight w:val="457"/>
        </w:trPr>
        <w:tc>
          <w:tcPr>
            <w:tcW w:w="567" w:type="dxa"/>
            <w:shd w:val="clear" w:color="auto" w:fill="FFFF00"/>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7" w:name="_Toc452108761"/>
      <w:bookmarkStart w:id="18" w:name="_Toc186396875"/>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EA30EF" w:rsidTr="008D3105">
        <w:trPr>
          <w:trHeight w:val="457"/>
        </w:trPr>
        <w:tc>
          <w:tcPr>
            <w:tcW w:w="567" w:type="dxa"/>
            <w:shd w:val="clear" w:color="auto" w:fill="FF99FF"/>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rsidR="00EA30EF" w:rsidRPr="007962CA" w:rsidRDefault="00EA30EF"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rsidR="00EA30EF" w:rsidRPr="007962CA" w:rsidRDefault="00EA30EF"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EA30EF" w:rsidTr="008D3105">
        <w:trPr>
          <w:trHeight w:val="457"/>
        </w:trPr>
        <w:tc>
          <w:tcPr>
            <w:tcW w:w="567" w:type="dxa"/>
            <w:shd w:val="clear" w:color="auto" w:fill="FFFF00"/>
          </w:tcPr>
          <w:p w:rsidR="00EA30EF" w:rsidRDefault="00EA30EF" w:rsidP="008D3105">
            <w:pPr>
              <w:pStyle w:val="a0"/>
              <w:spacing w:line="240" w:lineRule="auto"/>
              <w:ind w:firstLineChars="0" w:firstLine="0"/>
              <w:jc w:val="center"/>
              <w:rPr>
                <w:lang w:val="en-US"/>
              </w:rPr>
            </w:pPr>
          </w:p>
        </w:tc>
        <w:tc>
          <w:tcPr>
            <w:tcW w:w="1193"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rsidR="00EA30EF" w:rsidRPr="00243915" w:rsidRDefault="00EA30EF" w:rsidP="008D3105">
            <w:pPr>
              <w:pStyle w:val="a0"/>
              <w:spacing w:line="220" w:lineRule="exact"/>
              <w:ind w:firstLineChars="0" w:firstLine="0"/>
              <w:jc w:val="center"/>
              <w:rPr>
                <w:lang w:val="en-US"/>
              </w:rPr>
            </w:pPr>
          </w:p>
        </w:tc>
        <w:tc>
          <w:tcPr>
            <w:tcW w:w="1417" w:type="dxa"/>
            <w:vAlign w:val="center"/>
            <w:hideMark/>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rsidR="00EA30EF" w:rsidRDefault="00EA30EF" w:rsidP="008D3105">
            <w:pPr>
              <w:pStyle w:val="a0"/>
              <w:spacing w:line="240" w:lineRule="auto"/>
              <w:ind w:firstLineChars="0" w:firstLine="0"/>
              <w:jc w:val="center"/>
              <w:rPr>
                <w:lang w:val="en-US"/>
              </w:rPr>
            </w:pPr>
          </w:p>
        </w:tc>
        <w:tc>
          <w:tcPr>
            <w:tcW w:w="1418" w:type="dxa"/>
            <w:vAlign w:val="center"/>
          </w:tcPr>
          <w:p w:rsidR="00EA30EF" w:rsidRPr="002C1C60" w:rsidRDefault="00EA30EF"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rsidR="00EA30EF" w:rsidRPr="006B7146" w:rsidRDefault="00EA30EF"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rsidR="00EA30EF" w:rsidRDefault="00EA30EF" w:rsidP="008D3105">
            <w:pPr>
              <w:pStyle w:val="a0"/>
              <w:spacing w:line="240" w:lineRule="auto"/>
              <w:ind w:firstLineChars="0" w:firstLine="0"/>
              <w:jc w:val="center"/>
              <w:rPr>
                <w:lang w:val="en-US"/>
              </w:rPr>
            </w:pPr>
          </w:p>
        </w:tc>
        <w:tc>
          <w:tcPr>
            <w:tcW w:w="1275" w:type="dxa"/>
            <w:vAlign w:val="center"/>
          </w:tcPr>
          <w:p w:rsidR="00EA30EF" w:rsidRPr="007962CA" w:rsidRDefault="00EA30EF"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8A38E5" w:rsidRDefault="008A38E5" w:rsidP="006C2D59">
      <w:pPr>
        <w:pStyle w:val="a0"/>
        <w:ind w:firstLineChars="0" w:firstLine="0"/>
        <w:jc w:val="center"/>
        <w:rPr>
          <w:lang w:val="en-US"/>
        </w:rPr>
      </w:pPr>
    </w:p>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186396876"/>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4" w:name="_Toc452108763"/>
      <w:bookmarkStart w:id="25" w:name="_Toc186396877"/>
      <w:r>
        <w:rPr>
          <w:rFonts w:hint="eastAsia"/>
        </w:rPr>
        <w:t>参考</w:t>
      </w:r>
      <w:r>
        <w:t>标准</w:t>
      </w:r>
      <w:bookmarkEnd w:id="24"/>
      <w:bookmarkEnd w:id="25"/>
    </w:p>
    <w:p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rsidR="0000578F" w:rsidRDefault="0000578F" w:rsidP="0000578F">
      <w:pPr>
        <w:pStyle w:val="1"/>
      </w:pPr>
      <w:bookmarkStart w:id="34" w:name="_Toc186396878"/>
      <w:r>
        <w:rPr>
          <w:rFonts w:hint="eastAsia"/>
        </w:rPr>
        <w:t>计算原理</w:t>
      </w:r>
      <w:bookmarkEnd w:id="27"/>
      <w:bookmarkEnd w:id="28"/>
      <w:bookmarkEnd w:id="34"/>
    </w:p>
    <w:p w:rsidR="00BE0E75" w:rsidRDefault="00BE0E75" w:rsidP="00BE0E75">
      <w:pPr>
        <w:pStyle w:val="2"/>
        <w:numPr>
          <w:ilvl w:val="1"/>
          <w:numId w:val="4"/>
        </w:numPr>
      </w:pPr>
      <w:bookmarkStart w:id="35" w:name="_Toc509844740"/>
      <w:bookmarkStart w:id="36" w:name="_Toc186396879"/>
      <w:bookmarkStart w:id="37" w:name="_Toc451698937"/>
      <w:bookmarkStart w:id="38" w:name="_Toc452108765"/>
      <w:r>
        <w:rPr>
          <w:rFonts w:hint="eastAsia"/>
        </w:rPr>
        <w:t>风场计算域</w:t>
      </w:r>
      <w:bookmarkEnd w:id="35"/>
      <w:bookmarkEnd w:id="36"/>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rPr>
          <w:rFonts w:hint="eastAsia"/>
        </w:rPr>
      </w:pPr>
      <w:bookmarkStart w:id="39" w:name="_Toc186396880"/>
      <w:r>
        <w:rPr>
          <w:rFonts w:hint="eastAsia"/>
        </w:rPr>
        <w:t>冬季工况风场计算域</w:t>
      </w:r>
      <w:bookmarkEnd w:id="39"/>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315</w:t>
            </w:r>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290</w:t>
            </w:r>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110</w:t>
            </w:r>
          </w:p>
        </w:tc>
      </w:tr>
    </w:tbl>
    <w:p w:rsidR="00E27B4C" w:rsidRDefault="00E27B4C" w:rsidP="00E27B4C">
      <w:pPr>
        <w:pStyle w:val="a0"/>
        <w:ind w:firstLineChars="0" w:firstLine="0"/>
        <w:jc w:val="center"/>
        <w:rPr>
          <w:lang w:val="en-US"/>
        </w:rPr>
      </w:pPr>
      <w:r>
        <w:rPr>
          <w:noProof/>
        </w:rPr>
        <w:lastRenderedPageBreak/>
        <w:drawing>
          <wp:inline distT="0" distB="0" distL="0" distR="0">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rsidR="00E27B4C" w:rsidRPr="002A554F" w:rsidRDefault="00E27B4C" w:rsidP="00E27B4C">
      <w:pPr>
        <w:pStyle w:val="3"/>
        <w:numPr>
          <w:ilvl w:val="2"/>
          <w:numId w:val="4"/>
        </w:numPr>
        <w:rPr>
          <w:rFonts w:hint="eastAsia"/>
        </w:rPr>
      </w:pPr>
      <w:bookmarkStart w:id="40" w:name="_Toc186396881"/>
      <w:r>
        <w:rPr>
          <w:rFonts w:hint="eastAsia"/>
        </w:rPr>
        <w:t>夏季工况风场计算域</w:t>
      </w:r>
      <w:bookmarkEnd w:id="40"/>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353</w:t>
            </w:r>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256</w:t>
            </w:r>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110</w:t>
            </w:r>
          </w:p>
        </w:tc>
      </w:tr>
    </w:tbl>
    <w:p w:rsidR="00E27B4C" w:rsidRDefault="00E27B4C" w:rsidP="00E27B4C">
      <w:pPr>
        <w:pStyle w:val="a0"/>
        <w:ind w:firstLineChars="0" w:firstLine="0"/>
        <w:jc w:val="center"/>
        <w:rPr>
          <w:lang w:val="en-US"/>
        </w:rPr>
      </w:pPr>
      <w:r>
        <w:rPr>
          <w:noProof/>
        </w:rPr>
        <w:drawing>
          <wp:inline distT="0" distB="0" distL="0" distR="0">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rsidR="00E27B4C" w:rsidRPr="002A554F" w:rsidRDefault="00E27B4C" w:rsidP="00E27B4C">
      <w:pPr>
        <w:pStyle w:val="3"/>
        <w:numPr>
          <w:ilvl w:val="2"/>
          <w:numId w:val="4"/>
        </w:numPr>
        <w:rPr>
          <w:rFonts w:hint="eastAsia"/>
        </w:rPr>
      </w:pPr>
      <w:bookmarkStart w:id="41" w:name="_Toc186396882"/>
      <w:r>
        <w:rPr>
          <w:rFonts w:hint="eastAsia"/>
        </w:rPr>
        <w:lastRenderedPageBreak/>
        <w:t>过渡季工况风场计算域</w:t>
      </w:r>
      <w:bookmarkEnd w:id="41"/>
    </w:p>
    <w:p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2" w:name="冬季风场X尺寸"/>
            <w:r>
              <w:t>353</w:t>
            </w:r>
            <w:bookmarkEnd w:id="42"/>
          </w:p>
        </w:tc>
      </w:tr>
      <w:tr w:rsidR="00E27B4C" w:rsidRPr="00124784" w:rsidTr="00594974">
        <w:trPr>
          <w:jc w:val="center"/>
        </w:trPr>
        <w:tc>
          <w:tcPr>
            <w:tcW w:w="0" w:type="auto"/>
            <w:shd w:val="clear" w:color="auto" w:fill="F2F2F2" w:themeFill="background1" w:themeFillShade="F2"/>
          </w:tcPr>
          <w:p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3" w:name="冬季风场Y尺寸"/>
            <w:r>
              <w:t>256</w:t>
            </w:r>
            <w:bookmarkEnd w:id="43"/>
          </w:p>
        </w:tc>
      </w:tr>
      <w:tr w:rsidR="00E27B4C" w:rsidRPr="00124784" w:rsidTr="00594974">
        <w:trPr>
          <w:jc w:val="center"/>
        </w:trPr>
        <w:tc>
          <w:tcPr>
            <w:tcW w:w="0" w:type="auto"/>
            <w:shd w:val="clear" w:color="auto" w:fill="F2F2F2" w:themeFill="background1" w:themeFillShade="F2"/>
          </w:tcPr>
          <w:p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44" w:name="冬季风场Z尺寸"/>
            <w:r>
              <w:t>110</w:t>
            </w:r>
            <w:bookmarkEnd w:id="44"/>
          </w:p>
        </w:tc>
      </w:tr>
    </w:tbl>
    <w:p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Pr>
          <w:rFonts w:hint="eastAsia"/>
          <w:szCs w:val="21"/>
          <w:lang w:val="en-US"/>
        </w:rPr>
        <w:t xml:space="preserve"> </w:t>
      </w:r>
    </w:p>
    <w:p w:rsidR="00DD2870" w:rsidRPr="00DD2870" w:rsidRDefault="00DD2870" w:rsidP="00BE0E75">
      <w:pPr>
        <w:pStyle w:val="a0"/>
        <w:ind w:firstLineChars="150" w:firstLine="315"/>
        <w:rPr>
          <w:lang w:val="en-US"/>
        </w:rPr>
      </w:pPr>
      <w:bookmarkStart w:id="46" w:name="计算域"/>
      <w:bookmarkEnd w:id="46"/>
    </w:p>
    <w:p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7" w:name="_Toc509844741"/>
      <w:bookmarkStart w:id="48" w:name="_Toc186396883"/>
      <w:r>
        <w:rPr>
          <w:rFonts w:hint="eastAsia"/>
        </w:rPr>
        <w:t>网格划分</w:t>
      </w:r>
      <w:bookmarkEnd w:id="47"/>
      <w:bookmarkEnd w:id="48"/>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r>
        <w:rPr>
          <w:rFonts w:hint="eastAsia"/>
        </w:rPr>
        <w:t>1）</w:t>
      </w:r>
      <w:r w:rsidR="005928FB">
        <w:rPr>
          <w:rFonts w:hint="eastAsia"/>
        </w:rPr>
        <w:t>一般</w:t>
      </w:r>
      <w:r>
        <w:rPr>
          <w:rFonts w:hint="eastAsia"/>
        </w:rPr>
        <w:t>网格：指除靠近地面和建筑以外的网格，通常不需要特别加密处理</w:t>
      </w:r>
    </w:p>
    <w:p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最大网格尺寸：计算域内最大网格的尺寸；</w:t>
      </w:r>
    </w:p>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最小网格尺寸：计算域内最小网格的尺寸；</w:t>
      </w:r>
    </w:p>
    <w:p w:rsidR="005928FB" w:rsidRDefault="005928FB" w:rsidP="005928FB">
      <w:pPr>
        <w:numPr>
          <w:ilvl w:val="0"/>
          <w:numId w:val="8"/>
        </w:numPr>
        <w:adjustRightInd w:val="0"/>
        <w:spacing w:beforeLines="50" w:before="156" w:line="315" w:lineRule="atLeast"/>
        <w:jc w:val="both"/>
        <w:textAlignment w:val="baseline"/>
        <w:rPr>
          <w:rFonts w:ascii="宋体"/>
          <w:lang w:val="en-US"/>
        </w:rPr>
      </w:pPr>
      <w:r>
        <w:rPr>
          <w:rFonts w:ascii="宋体" w:hint="eastAsia"/>
          <w:lang w:val="en-US"/>
        </w:rPr>
        <w:t>建筑表面细分层厚度：靠近建筑的区域要进行细分，这个包围着建筑的区域边界与建筑表面的距离为建筑表面细分层厚度；</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33558C">
        <w:rPr>
          <w:rFonts w:ascii="黑体" w:hAnsi="黑体" w:hint="eastAsia"/>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5657B"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A5657B" w:rsidRPr="001C5353" w:rsidRDefault="00000000" w:rsidP="00213450">
            <w:pPr>
              <w:spacing w:line="240" w:lineRule="auto"/>
              <w:jc w:val="center"/>
              <w:rPr>
                <w:szCs w:val="21"/>
                <w:lang w:val="en-US"/>
              </w:rPr>
            </w:pPr>
            <w:r>
              <w:t>240385</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0.18</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2.0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215D3C"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2.0</w:t>
            </w:r>
          </w:p>
        </w:tc>
      </w:tr>
    </w:tbl>
    <w:p w:rsidR="00005045" w:rsidRPr="00005045" w:rsidRDefault="00005045" w:rsidP="003747B9">
      <w:pPr>
        <w:rPr>
          <w:szCs w:val="21"/>
          <w:lang w:val="en-US"/>
        </w:rPr>
      </w:pPr>
    </w:p>
    <w:p w:rsidR="00A5657B" w:rsidRDefault="00000000" w:rsidP="00956530">
      <w:pPr>
        <w:jc w:val="center"/>
      </w:pPr>
      <w:r>
        <w:rPr>
          <w:noProof/>
        </w:rPr>
        <w:drawing>
          <wp:inline distT="0" distB="0" distL="0" distR="0">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90900"/>
                    </a:xfrm>
                    <a:prstGeom prst="rect">
                      <a:avLst/>
                    </a:prstGeom>
                  </pic:spPr>
                </pic:pic>
              </a:graphicData>
            </a:graphic>
          </wp:inline>
        </w:drawing>
      </w:r>
    </w:p>
    <w:p w:rsidR="00A5657B"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33558C">
        <w:rPr>
          <w:rFonts w:ascii="黑体" w:hAnsi="黑体" w:hint="eastAsia"/>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5657B"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A5657B" w:rsidRPr="001C5353" w:rsidRDefault="00000000" w:rsidP="00213450">
            <w:pPr>
              <w:spacing w:line="240" w:lineRule="auto"/>
              <w:jc w:val="center"/>
              <w:rPr>
                <w:szCs w:val="21"/>
                <w:lang w:val="en-US"/>
              </w:rPr>
            </w:pPr>
            <w:r>
              <w:t>236461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0.18</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16.0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2.0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215D3C"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4.0</w:t>
            </w:r>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r>
              <w:t>2.0</w:t>
            </w:r>
          </w:p>
        </w:tc>
      </w:tr>
    </w:tbl>
    <w:p w:rsidR="00005045" w:rsidRPr="00005045" w:rsidRDefault="00005045" w:rsidP="003747B9">
      <w:pPr>
        <w:rPr>
          <w:szCs w:val="21"/>
          <w:lang w:val="en-US"/>
        </w:rPr>
      </w:pPr>
    </w:p>
    <w:p w:rsidR="00A5657B" w:rsidRDefault="00000000" w:rsidP="00956530">
      <w:pPr>
        <w:jc w:val="center"/>
      </w:pPr>
      <w:r>
        <w:rPr>
          <w:noProof/>
        </w:rPr>
        <w:lastRenderedPageBreak/>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rsidR="00A5657B"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3558C">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33558C">
        <w:rPr>
          <w:rFonts w:ascii="黑体" w:hAnsi="黑体" w:hint="eastAsia"/>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5657B"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5657B"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rsidR="00A5657B" w:rsidRPr="001C5353" w:rsidRDefault="00000000" w:rsidP="00213450">
            <w:pPr>
              <w:spacing w:line="240" w:lineRule="auto"/>
              <w:jc w:val="center"/>
              <w:rPr>
                <w:szCs w:val="21"/>
                <w:lang w:val="en-US"/>
              </w:rPr>
            </w:pPr>
            <w:bookmarkStart w:id="50" w:name="冬季网格总数"/>
            <w:r>
              <w:t>236328</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bookmarkStart w:id="51" w:name="冬季分弧精度"/>
            <w:r>
              <w:t>0.18</w:t>
            </w:r>
            <w:bookmarkEnd w:id="51"/>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bookmarkStart w:id="52" w:name="最大网格尺寸"/>
            <w:r>
              <w:t>16.0</w:t>
            </w:r>
            <w:bookmarkEnd w:id="52"/>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bookmarkStart w:id="53" w:name="最小网格尺寸"/>
            <w:r>
              <w:t>2.0</w:t>
            </w:r>
            <w:bookmarkEnd w:id="53"/>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bookmarkStart w:id="55" w:name="远场网格尺寸"/>
            <w:r>
              <w:t>4.0</w:t>
            </w:r>
            <w:bookmarkEnd w:id="55"/>
          </w:p>
        </w:tc>
      </w:tr>
      <w:tr w:rsidR="00764677" w:rsidRPr="001C5353" w:rsidTr="00346FC0">
        <w:trPr>
          <w:trHeight w:val="270"/>
        </w:trPr>
        <w:tc>
          <w:tcPr>
            <w:tcW w:w="1863" w:type="dxa"/>
            <w:vMerge/>
            <w:tcBorders>
              <w:left w:val="single" w:sz="4" w:space="0" w:color="auto"/>
              <w:bottom w:val="single" w:sz="4" w:space="0" w:color="auto"/>
              <w:right w:val="single" w:sz="4" w:space="0" w:color="auto"/>
            </w:tcBorders>
            <w:vAlign w:val="center"/>
          </w:tcPr>
          <w:p w:rsidR="00A5657B" w:rsidRPr="001C5353" w:rsidRDefault="00A5657B"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5657B" w:rsidRPr="009D2F6D" w:rsidRDefault="00A5657B"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A5657B"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A5657B" w:rsidRPr="009D2F6D" w:rsidRDefault="00000000" w:rsidP="00213450">
            <w:pPr>
              <w:spacing w:line="240" w:lineRule="auto"/>
              <w:jc w:val="center"/>
              <w:rPr>
                <w:szCs w:val="21"/>
                <w:lang w:val="en-US"/>
              </w:rPr>
            </w:pPr>
            <w:bookmarkStart w:id="56" w:name="近场网格尺寸"/>
            <w:r>
              <w:t>2.0</w:t>
            </w:r>
            <w:bookmarkEnd w:id="56"/>
          </w:p>
        </w:tc>
      </w:tr>
    </w:tbl>
    <w:p w:rsidR="00005045" w:rsidRPr="00005045" w:rsidRDefault="00005045" w:rsidP="003747B9">
      <w:pPr>
        <w:rPr>
          <w:szCs w:val="21"/>
          <w:lang w:val="en-US"/>
        </w:rPr>
      </w:pPr>
    </w:p>
    <w:p w:rsidR="00A5657B" w:rsidRDefault="00000000" w:rsidP="00956530">
      <w:pPr>
        <w:jc w:val="center"/>
      </w:pPr>
      <w:r>
        <w:rPr>
          <w:noProof/>
        </w:rPr>
        <w:lastRenderedPageBreak/>
        <w:drawing>
          <wp:inline distT="0" distB="0" distL="0" distR="0">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rsidR="00A5657B"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3558C">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7" w:name="季节"/>
      <w:r>
        <w:rPr>
          <w:rFonts w:ascii="黑体" w:eastAsia="黑体" w:hAnsi="黑体" w:hint="eastAsia"/>
          <w:sz w:val="20"/>
        </w:rPr>
        <w:t>过渡季</w:t>
      </w:r>
      <w:bookmarkEnd w:id="57"/>
    </w:p>
    <w:p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rsidR="003857DF" w:rsidRDefault="003857DF" w:rsidP="003857DF">
      <w:pPr>
        <w:pStyle w:val="2"/>
        <w:numPr>
          <w:ilvl w:val="1"/>
          <w:numId w:val="4"/>
        </w:numPr>
      </w:pPr>
      <w:bookmarkStart w:id="60" w:name="_Toc509844742"/>
      <w:bookmarkStart w:id="61" w:name="_Toc186396884"/>
      <w:r>
        <w:rPr>
          <w:rFonts w:hint="eastAsia"/>
        </w:rPr>
        <w:t>边界条件</w:t>
      </w:r>
      <w:bookmarkEnd w:id="60"/>
      <w:bookmarkEnd w:id="61"/>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rPr>
          <w:rFonts w:hint="eastAsia"/>
        </w:rPr>
      </w:pPr>
      <w:bookmarkStart w:id="62" w:name="_Toc509844743"/>
      <w:bookmarkStart w:id="63" w:name="_Toc186396885"/>
      <w:r>
        <w:rPr>
          <w:rFonts w:hint="eastAsia"/>
        </w:rPr>
        <w:lastRenderedPageBreak/>
        <w:t>入口与出口边界条件</w:t>
      </w:r>
      <w:bookmarkEnd w:id="62"/>
      <w:bookmarkEnd w:id="63"/>
    </w:p>
    <w:p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1.25pt" o:ole="">
            <v:imagedata r:id="rId20" o:title=""/>
          </v:shape>
          <o:OLEObject Type="Embed" ProgID="Equation.3" ShapeID="_x0000_i1025" DrawAspect="Content" ObjectID="_1797030528"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3558C">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3558C">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22" o:title=""/>
          </v:shape>
          <o:OLEObject Type="Embed" ProgID="Equation.3" ShapeID="_x0000_i1026" DrawAspect="Content" ObjectID="_1797030529" r:id="rId23"/>
        </w:object>
      </w:r>
      <w:r>
        <w:rPr>
          <w:rFonts w:hint="eastAsia"/>
          <w:lang w:val="en-US"/>
        </w:rPr>
        <w:t>、</w:t>
      </w:r>
      <w:r>
        <w:rPr>
          <w:lang w:val="en-US"/>
        </w:rPr>
        <w:t xml:space="preserve"> </w:t>
      </w:r>
      <w:r w:rsidRPr="00C91E32">
        <w:rPr>
          <w:position w:val="-10"/>
          <w:lang w:val="en-US"/>
        </w:rPr>
        <w:object w:dxaOrig="279" w:dyaOrig="360">
          <v:shape id="_x0000_i1027" type="#_x0000_t75" style="width:13.5pt;height:18.75pt" o:ole="">
            <v:imagedata r:id="rId24" o:title=""/>
          </v:shape>
          <o:OLEObject Type="Embed" ProgID="Equation.3" ShapeID="_x0000_i1027" DrawAspect="Content" ObjectID="_1797030530"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hint="eastAsia"/>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rPr>
          <w:rFonts w:hint="eastAsia"/>
        </w:rPr>
      </w:pPr>
      <w:bookmarkStart w:id="65" w:name="_Toc509844744"/>
      <w:bookmarkStart w:id="66" w:name="_Toc186396886"/>
      <w:r>
        <w:rPr>
          <w:rFonts w:hint="eastAsia"/>
        </w:rPr>
        <w:t>壁面边界条件</w:t>
      </w:r>
      <w:bookmarkEnd w:id="65"/>
      <w:bookmarkEnd w:id="66"/>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7" w:name="_Toc186396887"/>
      <w:r>
        <w:rPr>
          <w:rFonts w:hint="eastAsia"/>
        </w:rPr>
        <w:t>湍流模型</w:t>
      </w:r>
      <w:bookmarkEnd w:id="37"/>
      <w:bookmarkEnd w:id="38"/>
      <w:bookmarkEnd w:id="67"/>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hint="eastAsia"/>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8" w:name="_Toc451698939"/>
      <w:bookmarkStart w:id="69" w:name="_Toc452108767"/>
      <w:bookmarkStart w:id="70" w:name="_Toc186396888"/>
      <w:r>
        <w:rPr>
          <w:rFonts w:hint="eastAsia"/>
        </w:rPr>
        <w:t>求解计算</w:t>
      </w:r>
      <w:bookmarkEnd w:id="68"/>
      <w:bookmarkEnd w:id="69"/>
      <w:bookmarkEnd w:id="70"/>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rsidR="00005045" w:rsidRDefault="00005045" w:rsidP="00005045">
      <w:pPr>
        <w:pStyle w:val="2"/>
      </w:pPr>
      <w:bookmarkStart w:id="73" w:name="_Toc509844747"/>
      <w:bookmarkStart w:id="74" w:name="_Toc186396889"/>
      <w:r>
        <w:rPr>
          <w:rFonts w:hint="eastAsia"/>
        </w:rPr>
        <w:t>风速放大系数计算</w:t>
      </w:r>
      <w:bookmarkEnd w:id="73"/>
      <w:bookmarkEnd w:id="74"/>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3558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3558C">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3558C">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3558C">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3.5pt" o:ole="">
            <v:imagedata r:id="rId66" o:title=""/>
          </v:shape>
          <o:OLEObject Type="Embed" ProgID="Equation.3" ShapeID="_x0000_i1028" DrawAspect="Content" ObjectID="_1797030531" r:id="rId67"/>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2.5pt;height:18.75pt" o:ole="">
            <v:imagedata r:id="rId68" o:title=""/>
          </v:shape>
          <o:OLEObject Type="Embed" ProgID="Equation.3" ShapeID="_x0000_i1029" DrawAspect="Content" ObjectID="_1797030532"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2.5pt;height:19.5pt" o:ole="">
            <v:imagedata r:id="rId70" o:title=""/>
          </v:shape>
          <o:OLEObject Type="Embed" ProgID="Equation.3" ShapeID="_x0000_i1030" DrawAspect="Content" ObjectID="_1797030533" r:id="rId71"/>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19.5pt;height:19.5pt" o:ole="">
            <v:imagedata r:id="rId72" o:title=""/>
          </v:shape>
          <o:OLEObject Type="Embed" ProgID="Equation.3" ShapeID="_x0000_i1031" DrawAspect="Content" ObjectID="_1797030534"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6" w:name="_Toc452108768"/>
      <w:bookmarkStart w:id="77" w:name="_Toc186396890"/>
      <w:r>
        <w:rPr>
          <w:rFonts w:hint="eastAsia"/>
        </w:rPr>
        <w:lastRenderedPageBreak/>
        <w:t>结果</w:t>
      </w:r>
      <w:r>
        <w:t>分析</w:t>
      </w:r>
      <w:bookmarkEnd w:id="76"/>
      <w:bookmarkEnd w:id="77"/>
    </w:p>
    <w:p w:rsidR="00337C74" w:rsidRPr="00337C74" w:rsidRDefault="00337C74" w:rsidP="00B314DD">
      <w:pPr>
        <w:pStyle w:val="2"/>
        <w:rPr>
          <w:szCs w:val="21"/>
        </w:rPr>
      </w:pPr>
      <w:bookmarkStart w:id="78" w:name="_Toc186396891"/>
      <w:r>
        <w:rPr>
          <w:rFonts w:hint="eastAsia"/>
          <w:szCs w:val="21"/>
        </w:rPr>
        <w:t>工况</w:t>
      </w:r>
      <w:r>
        <w:rPr>
          <w:szCs w:val="21"/>
        </w:rPr>
        <w:t>表</w:t>
      </w:r>
      <w:bookmarkEnd w:id="78"/>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45.0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292.5</w:t>
            </w:r>
          </w:p>
        </w:tc>
      </w:tr>
    </w:tbl>
    <w:bookmarkEnd w:id="79"/>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80" w:name="_Toc509844750"/>
      <w:bookmarkStart w:id="81" w:name="_Toc186396892"/>
      <w:r>
        <w:rPr>
          <w:rFonts w:hint="eastAsia"/>
        </w:rPr>
        <w:t>冬季工况</w:t>
      </w:r>
      <w:bookmarkEnd w:id="80"/>
      <w:bookmarkEnd w:id="81"/>
    </w:p>
    <w:p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4.60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NE</w:t>
      </w:r>
      <w:bookmarkEnd w:id="83"/>
      <w:r>
        <w:rPr>
          <w:rFonts w:hint="eastAsia"/>
          <w:szCs w:val="21"/>
        </w:rPr>
        <w:t>。</w:t>
      </w:r>
    </w:p>
    <w:p w:rsidR="00005045" w:rsidRDefault="00005045" w:rsidP="00005045">
      <w:pPr>
        <w:pStyle w:val="3"/>
        <w:rPr>
          <w:rFonts w:hint="eastAsia"/>
        </w:rPr>
      </w:pPr>
      <w:bookmarkStart w:id="84" w:name="_Toc509844751"/>
      <w:bookmarkStart w:id="85" w:name="_Toc186396893"/>
      <w:r>
        <w:rPr>
          <w:rFonts w:hint="eastAsia"/>
        </w:rPr>
        <w:t>风速</w:t>
      </w:r>
      <w:r w:rsidRPr="001773DA">
        <w:rPr>
          <w:rFonts w:hint="eastAsia"/>
        </w:rPr>
        <w:t>达标分析</w:t>
      </w:r>
      <w:bookmarkEnd w:id="84"/>
      <w:bookmarkEnd w:id="85"/>
      <w:r>
        <w:rPr>
          <w:rFonts w:hint="eastAsia"/>
        </w:rPr>
        <w:t xml:space="preserve"> </w:t>
      </w:r>
    </w:p>
    <w:p w:rsidR="00005045" w:rsidRDefault="00000000" w:rsidP="00005045">
      <w:pPr>
        <w:pStyle w:val="a0"/>
        <w:ind w:firstLine="420"/>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3.10m/s</w:t>
      </w:r>
      <w:r>
        <w:rPr>
          <w:lang w:val="en-US"/>
        </w:rPr>
        <w:t>，小于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3909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计算域内-1.5米高度水平面风速云图-冬季</w:t>
      </w:r>
    </w:p>
    <w:p w:rsidR="00A5657B" w:rsidRPr="00502E17" w:rsidRDefault="00A5657B" w:rsidP="00502E17">
      <w:pPr>
        <w:pStyle w:val="a0"/>
        <w:ind w:firstLine="420"/>
        <w:rPr>
          <w:lang w:val="en-US"/>
        </w:rPr>
      </w:pPr>
    </w:p>
    <w:p w:rsidR="00005045" w:rsidRDefault="00005045" w:rsidP="00005045">
      <w:pPr>
        <w:pStyle w:val="3"/>
        <w:rPr>
          <w:rFonts w:hint="eastAsia"/>
        </w:rPr>
      </w:pPr>
      <w:bookmarkStart w:id="88" w:name="_Toc509844752"/>
      <w:bookmarkStart w:id="89" w:name="_Toc186396894"/>
      <w:r w:rsidRPr="001E5D0F">
        <w:rPr>
          <w:rFonts w:hint="eastAsia"/>
        </w:rPr>
        <w:t>风速</w:t>
      </w:r>
      <w:r>
        <w:rPr>
          <w:rFonts w:hint="eastAsia"/>
        </w:rPr>
        <w:t>放大系数</w:t>
      </w:r>
      <w:r w:rsidRPr="001E5D0F">
        <w:rPr>
          <w:rFonts w:hint="eastAsia"/>
        </w:rPr>
        <w:t>达标分析</w:t>
      </w:r>
      <w:bookmarkEnd w:id="88"/>
      <w:bookmarkEnd w:id="89"/>
    </w:p>
    <w:p w:rsidR="00005045" w:rsidRPr="00637C23" w:rsidRDefault="00000000" w:rsidP="0098298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的黑</w:t>
      </w:r>
      <w:r w:rsidRPr="006E54DC">
        <w:rPr>
          <w:rFonts w:hint="eastAsia"/>
          <w:lang w:val="en-US"/>
        </w:rPr>
        <w:t>色等值线</w:t>
      </w:r>
      <w:r>
        <w:rPr>
          <w:rFonts w:hint="eastAsia"/>
          <w:lang w:val="en-US"/>
        </w:rPr>
        <w:t>标示。</w:t>
      </w:r>
      <w:r w:rsidR="00005045" w:rsidRPr="009D2F6D">
        <w:rPr>
          <w:rFonts w:hint="eastAsia"/>
          <w:lang w:val="en-US"/>
        </w:rPr>
        <w:t>分析</w:t>
      </w:r>
      <w:r w:rsidR="00005045" w:rsidRPr="008D3B3F">
        <w:rPr>
          <w:rFonts w:hint="eastAsia"/>
          <w:lang w:val="en-US"/>
        </w:rPr>
        <w:t>下</w:t>
      </w:r>
      <w:r w:rsidR="00005045" w:rsidRPr="009D2F6D">
        <w:rPr>
          <w:rFonts w:hint="eastAsia"/>
          <w:lang w:val="en-US"/>
        </w:rPr>
        <w:t>列云</w:t>
      </w:r>
      <w:r w:rsidR="00005045" w:rsidRPr="008D3B3F">
        <w:rPr>
          <w:rFonts w:hint="eastAsia"/>
          <w:lang w:val="en-US"/>
        </w:rPr>
        <w:t>图</w:t>
      </w:r>
      <w:r w:rsidR="00005045" w:rsidRPr="009D2F6D">
        <w:rPr>
          <w:rFonts w:hint="eastAsia"/>
          <w:lang w:val="en-US"/>
        </w:rPr>
        <w:t>数据</w:t>
      </w:r>
      <w:r w:rsidR="00005045"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1.14</w:t>
      </w:r>
      <w:r>
        <w:rPr>
          <w:lang w:val="en-US"/>
        </w:rPr>
        <w:t>，小于</w:t>
      </w:r>
      <w:r>
        <w:rPr>
          <w:lang w:val="en-US"/>
        </w:rPr>
        <w:t>2</w:t>
      </w:r>
      <w:r>
        <w:rPr>
          <w:lang w:val="en-US"/>
        </w:rPr>
        <w:t>，</w:t>
      </w:r>
      <w:r>
        <w:rPr>
          <w:color w:val="0000FF"/>
          <w:lang w:val="en-US"/>
        </w:rPr>
        <w:t>满足</w:t>
      </w:r>
      <w:r>
        <w:rPr>
          <w:lang w:val="en-US"/>
        </w:rPr>
        <w:t>绿标要求。</w:t>
      </w:r>
    </w:p>
    <w:p w:rsidR="00005045" w:rsidRDefault="00005045" w:rsidP="006C2DCC">
      <w:pPr>
        <w:jc w:val="center"/>
      </w:pPr>
      <w:bookmarkStart w:id="91" w:name="冬季工况人行区风速放大系数云图"/>
      <w:bookmarkEnd w:id="91"/>
      <w:r>
        <w:rPr>
          <w:noProof/>
        </w:rP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3909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lastRenderedPageBreak/>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2</w:t>
      </w:r>
      <w:r w:rsidRPr="006156D5">
        <w:rPr>
          <w:rFonts w:ascii="黑体" w:eastAsia="黑体" w:hAnsi="黑体"/>
          <w:sz w:val="20"/>
          <w:szCs w:val="20"/>
        </w:rPr>
        <w:fldChar w:fldCharType="end"/>
      </w:r>
      <w:r w:rsidRPr="00C72E58">
        <w:rPr>
          <w:rFonts w:ascii="黑体" w:hAnsi="黑体" w:hint="eastAsia"/>
        </w:rPr>
        <w:t>计算域内</w:t>
      </w:r>
      <w:r w:rsidRPr="00C72E58">
        <w:rPr>
          <w:rFonts w:ascii="黑体" w:hAnsi="黑体" w:hint="eastAsia"/>
        </w:rPr>
        <w:t>-1.5</w:t>
      </w:r>
      <w:r w:rsidRPr="00C72E58">
        <w:rPr>
          <w:rFonts w:ascii="黑体" w:hAnsi="黑体" w:hint="eastAsia"/>
        </w:rPr>
        <w:t>米高处风速放大系数云图</w:t>
      </w:r>
    </w:p>
    <w:p w:rsidR="00A5657B" w:rsidRDefault="00A5657B" w:rsidP="002E39BF">
      <w:pPr>
        <w:pStyle w:val="a0"/>
        <w:ind w:firstLine="420"/>
        <w:rPr>
          <w:lang w:val="en-US"/>
        </w:rPr>
      </w:pPr>
    </w:p>
    <w:p w:rsidR="00A5657B" w:rsidRDefault="00000000" w:rsidP="00ED385B">
      <w:pPr>
        <w:pStyle w:val="a0"/>
        <w:ind w:firstLine="420"/>
        <w:rPr>
          <w:rFonts w:ascii="黑体" w:eastAsia="黑体" w:hAnsi="黑体" w:hint="eastAsia"/>
          <w:szCs w:val="20"/>
          <w:lang w:val="en-US"/>
        </w:rPr>
      </w:pPr>
      <w:r w:rsidRPr="001A4505">
        <w:rPr>
          <w:rFonts w:ascii="黑体" w:eastAsia="黑体" w:hAnsi="黑体" w:hint="eastAsia"/>
          <w:szCs w:val="20"/>
          <w:lang w:val="en-US"/>
        </w:rPr>
        <w:t>注：</w:t>
      </w:r>
    </w:p>
    <w:p w:rsidR="00A5657B" w:rsidRPr="001A4505" w:rsidRDefault="00000000" w:rsidP="00ED385B">
      <w:pPr>
        <w:pStyle w:val="a0"/>
        <w:ind w:firstLine="420"/>
        <w:rPr>
          <w:rFonts w:ascii="黑体" w:eastAsia="黑体" w:hAnsi="黑体" w:hint="eastAsia"/>
          <w:szCs w:val="20"/>
          <w:lang w:val="en-US"/>
        </w:rPr>
      </w:pPr>
      <w:r>
        <w:rPr>
          <w:rFonts w:ascii="黑体" w:eastAsia="黑体" w:hAnsi="黑体" w:hint="eastAsia"/>
          <w:szCs w:val="20"/>
          <w:lang w:val="en-US"/>
        </w:rPr>
        <w:t>1）</w:t>
      </w:r>
      <w:r w:rsidRPr="001A4505">
        <w:rPr>
          <w:rFonts w:ascii="黑体" w:eastAsia="黑体" w:hAnsi="黑体" w:hint="eastAsia"/>
          <w:szCs w:val="20"/>
          <w:lang w:val="en-US"/>
        </w:rPr>
        <w:t>计算域内</w:t>
      </w:r>
      <w:r>
        <w:rPr>
          <w:rFonts w:ascii="黑体" w:eastAsia="黑体" w:hAnsi="黑体" w:hint="eastAsia"/>
          <w:szCs w:val="20"/>
          <w:lang w:val="en-US"/>
        </w:rPr>
        <w:t>结果</w:t>
      </w:r>
      <w:r w:rsidRPr="001A4505">
        <w:rPr>
          <w:rFonts w:ascii="黑体" w:eastAsia="黑体" w:hAnsi="黑体" w:hint="eastAsia"/>
          <w:szCs w:val="20"/>
          <w:lang w:val="en-US"/>
        </w:rPr>
        <w:t>云图中图例上限</w:t>
      </w:r>
      <w:r>
        <w:rPr>
          <w:rFonts w:ascii="黑体" w:eastAsia="黑体" w:hAnsi="黑体" w:hint="eastAsia"/>
          <w:szCs w:val="20"/>
          <w:lang w:val="en-US"/>
        </w:rPr>
        <w:t>为软件默认输出</w:t>
      </w:r>
      <w:r w:rsidRPr="001A4505">
        <w:rPr>
          <w:rFonts w:ascii="黑体" w:eastAsia="黑体" w:hAnsi="黑体" w:hint="eastAsia"/>
          <w:szCs w:val="20"/>
          <w:lang w:val="en-US"/>
        </w:rPr>
        <w:t>，图例上限也可</w:t>
      </w:r>
      <w:r>
        <w:rPr>
          <w:rFonts w:ascii="黑体" w:eastAsia="黑体" w:hAnsi="黑体" w:hint="eastAsia"/>
          <w:szCs w:val="20"/>
          <w:lang w:val="en-US"/>
        </w:rPr>
        <w:t>按需求在结果浏览中</w:t>
      </w:r>
      <w:r w:rsidRPr="001A4505">
        <w:rPr>
          <w:rFonts w:ascii="黑体" w:eastAsia="黑体" w:hAnsi="黑体" w:hint="eastAsia"/>
          <w:szCs w:val="20"/>
          <w:lang w:val="en-US"/>
        </w:rPr>
        <w:t>调整。</w:t>
      </w:r>
    </w:p>
    <w:p w:rsidR="00A5657B" w:rsidRPr="00ED385B" w:rsidRDefault="00000000" w:rsidP="00ED385B">
      <w:pPr>
        <w:ind w:firstLineChars="200" w:firstLine="420"/>
        <w:rPr>
          <w:rFonts w:ascii="黑体" w:eastAsia="黑体" w:hAnsi="黑体" w:hint="eastAsia"/>
          <w:lang w:val="en-US"/>
        </w:rPr>
      </w:pPr>
      <w:r>
        <w:rPr>
          <w:rFonts w:ascii="黑体" w:eastAsia="黑体" w:hAnsi="黑体" w:hint="eastAsia"/>
          <w:lang w:val="en-US"/>
        </w:rPr>
        <w:t>2）</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bookmarkStart w:id="92" w:name="_Toc509844754"/>
      <w:bookmarkStart w:id="93" w:name="_Toc509844755"/>
      <w:bookmarkStart w:id="94" w:name="_Toc509844756"/>
      <w:bookmarkStart w:id="95" w:name="_Toc509844757"/>
      <w:bookmarkEnd w:id="92"/>
      <w:bookmarkEnd w:id="93"/>
      <w:bookmarkEnd w:id="94"/>
      <w:bookmarkEnd w:id="95"/>
    </w:p>
    <w:p w:rsidR="00A5657B" w:rsidRPr="004924C1" w:rsidRDefault="00A5657B" w:rsidP="002E39BF">
      <w:pPr>
        <w:pStyle w:val="a0"/>
        <w:ind w:firstLine="420"/>
        <w:rPr>
          <w:lang w:val="en-US"/>
        </w:rPr>
      </w:pPr>
    </w:p>
    <w:p w:rsidR="00A5657B" w:rsidRPr="00E34A8C" w:rsidRDefault="00000000" w:rsidP="002B63B6">
      <w:pPr>
        <w:pStyle w:val="3"/>
        <w:rPr>
          <w:rFonts w:hint="eastAsia"/>
        </w:rPr>
      </w:pPr>
      <w:bookmarkStart w:id="96" w:name="_Toc509844753"/>
      <w:bookmarkStart w:id="97" w:name="_Toc186396895"/>
      <w:r w:rsidRPr="00E34A8C">
        <w:rPr>
          <w:rFonts w:hint="eastAsia"/>
        </w:rPr>
        <w:t>冬季工况风速/风速放大系数达标</w:t>
      </w:r>
      <w:bookmarkEnd w:id="96"/>
      <w:r w:rsidRPr="00724711">
        <w:rPr>
          <w:rFonts w:hint="eastAsia"/>
        </w:rPr>
        <w:t>结果</w:t>
      </w:r>
      <w:r w:rsidRPr="00E34A8C">
        <w:rPr>
          <w:rFonts w:hint="eastAsia"/>
        </w:rPr>
        <w:t>汇总</w:t>
      </w:r>
      <w:bookmarkEnd w:id="97"/>
    </w:p>
    <w:p w:rsidR="00A5657B"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rsidR="00A5657B"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3558C">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rsidR="00A5657B" w:rsidRPr="00E34A8C" w:rsidRDefault="00000000" w:rsidP="005F35BD">
            <w:pPr>
              <w:rPr>
                <w:rFonts w:ascii="宋体" w:hAnsi="宋体" w:cs="宋体" w:hint="eastAsia"/>
                <w:szCs w:val="21"/>
              </w:rPr>
            </w:pPr>
            <w:r w:rsidRPr="00E34A8C">
              <w:rPr>
                <w:rFonts w:ascii="宋体" w:hAnsi="宋体" w:cs="宋体" w:hint="eastAsia"/>
                <w:szCs w:val="21"/>
              </w:rPr>
              <w:t>风速</w:t>
            </w:r>
          </w:p>
        </w:tc>
        <w:tc>
          <w:tcPr>
            <w:tcW w:w="1581" w:type="dxa"/>
            <w:tcBorders>
              <w:top w:val="nil"/>
              <w:left w:val="nil"/>
              <w:bottom w:val="single" w:sz="4" w:space="0" w:color="auto"/>
              <w:right w:val="single" w:sz="4" w:space="0" w:color="auto"/>
            </w:tcBorders>
            <w:shd w:val="clear" w:color="auto" w:fill="auto"/>
            <w:noWrap/>
            <w:vAlign w:val="center"/>
            <w:hideMark/>
          </w:tcPr>
          <w:p w:rsidR="00A5657B"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ind w:firstLineChars="100" w:firstLine="220"/>
              <w:rPr>
                <w:rFonts w:ascii="宋体" w:hAnsi="宋体" w:cs="宋体" w:hint="eastAsia"/>
                <w:color w:val="000000"/>
                <w:sz w:val="22"/>
                <w:szCs w:val="22"/>
                <w:lang w:val="en-US"/>
              </w:rPr>
            </w:pPr>
            <w:bookmarkStart w:id="98" w:name="冬季工况风速是否有超限区域"/>
            <w:r w:rsidRPr="00E34A8C">
              <w:rPr>
                <w:rFonts w:ascii="宋体" w:hAnsi="宋体" w:cs="宋体" w:hint="eastAsia"/>
                <w:color w:val="000000"/>
                <w:sz w:val="22"/>
                <w:szCs w:val="22"/>
                <w:lang w:val="en-US"/>
              </w:rPr>
              <w:t>否</w:t>
            </w:r>
            <w:bookmarkEnd w:id="98"/>
          </w:p>
        </w:tc>
        <w:tc>
          <w:tcPr>
            <w:tcW w:w="1275" w:type="dxa"/>
            <w:tcBorders>
              <w:top w:val="nil"/>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rPr>
                <w:rFonts w:ascii="宋体" w:hAnsi="宋体" w:cs="宋体" w:hint="eastAsia"/>
                <w:color w:val="000000"/>
                <w:sz w:val="22"/>
                <w:szCs w:val="22"/>
                <w:lang w:val="en-US"/>
              </w:rPr>
            </w:pPr>
            <w:bookmarkStart w:id="99" w:name="冬季工况风速达标判断"/>
            <w:r w:rsidRPr="00E34A8C">
              <w:rPr>
                <w:rFonts w:ascii="宋体" w:hAnsi="宋体" w:cs="宋体" w:hint="eastAsia"/>
                <w:color w:val="000000"/>
                <w:sz w:val="22"/>
                <w:szCs w:val="22"/>
                <w:lang w:val="en-US"/>
              </w:rPr>
              <w:t>是</w:t>
            </w:r>
            <w:bookmarkEnd w:id="99"/>
          </w:p>
        </w:tc>
      </w:tr>
      <w:tr w:rsidR="00E34A8C" w:rsidRPr="00466744"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57B" w:rsidRPr="00E34A8C" w:rsidRDefault="00000000" w:rsidP="005F35BD">
            <w:pPr>
              <w:rPr>
                <w:rFonts w:ascii="宋体" w:hAnsi="宋体" w:cs="宋体" w:hint="eastAsia"/>
                <w:szCs w:val="21"/>
              </w:rPr>
            </w:pPr>
            <w:r w:rsidRPr="00E34A8C">
              <w:rPr>
                <w:rFonts w:ascii="宋体" w:hAnsi="宋体" w:cs="宋体" w:hint="eastAsia"/>
                <w:szCs w:val="21"/>
              </w:rPr>
              <w:t>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放大系数是否有超限区域"/>
            <w:r w:rsidRPr="00E34A8C">
              <w:rPr>
                <w:rFonts w:ascii="宋体" w:hAnsi="宋体" w:cs="宋体" w:hint="eastAsia"/>
                <w:color w:val="000000"/>
                <w:sz w:val="22"/>
                <w:szCs w:val="22"/>
                <w:lang w:val="en-US"/>
              </w:rPr>
              <w:t>否</w:t>
            </w:r>
            <w:bookmarkEnd w:id="100"/>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A5657B" w:rsidRPr="00E34A8C" w:rsidRDefault="00000000" w:rsidP="005F35BD">
            <w:pPr>
              <w:spacing w:line="240" w:lineRule="auto"/>
              <w:rPr>
                <w:rFonts w:ascii="宋体" w:hAnsi="宋体" w:cs="宋体" w:hint="eastAsia"/>
                <w:color w:val="000000"/>
                <w:sz w:val="22"/>
                <w:szCs w:val="22"/>
                <w:lang w:val="en-US"/>
              </w:rPr>
            </w:pPr>
            <w:bookmarkStart w:id="101" w:name="冬季工况风速放大系数达标判断"/>
            <w:r w:rsidRPr="00E34A8C">
              <w:rPr>
                <w:rFonts w:ascii="宋体" w:hAnsi="宋体" w:cs="宋体" w:hint="eastAsia"/>
                <w:color w:val="000000"/>
                <w:sz w:val="22"/>
                <w:szCs w:val="22"/>
                <w:lang w:val="en-US"/>
              </w:rPr>
              <w:t>是</w:t>
            </w:r>
            <w:bookmarkEnd w:id="101"/>
          </w:p>
        </w:tc>
      </w:tr>
    </w:tbl>
    <w:p w:rsidR="00A5657B" w:rsidRPr="002B63B6" w:rsidRDefault="00A5657B" w:rsidP="002B63B6"/>
    <w:p w:rsidR="00005045" w:rsidRDefault="00005045" w:rsidP="00005045">
      <w:pPr>
        <w:pStyle w:val="3"/>
        <w:rPr>
          <w:rFonts w:hint="eastAsia"/>
        </w:rPr>
      </w:pPr>
      <w:bookmarkStart w:id="102" w:name="_Toc186396896"/>
      <w:r>
        <w:rPr>
          <w:rFonts w:hint="eastAsia"/>
        </w:rPr>
        <w:t>建筑迎风面和背风面风压分析</w:t>
      </w:r>
      <w:bookmarkEnd w:id="102"/>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drawing>
          <wp:inline distT="0" distB="0" distL="0" distR="0" wp14:anchorId="4DC06134" wp14:editId="685DE373">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3558C">
        <w:rPr>
          <w:rFonts w:ascii="黑体" w:eastAsia="黑体" w:hAnsi="黑体" w:hint="eastAsia"/>
          <w:noProof/>
          <w:sz w:val="20"/>
          <w:szCs w:val="20"/>
        </w:rPr>
        <w:t>3</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lastRenderedPageBreak/>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33558C">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3558C">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t>建筑迎风面和背风面风压云图</w:t>
      </w:r>
    </w:p>
    <w:p w:rsidR="00005045" w:rsidRPr="00C57197" w:rsidRDefault="00005045" w:rsidP="00C57197">
      <w:pPr>
        <w:pStyle w:val="ac"/>
        <w:jc w:val="center"/>
        <w:rPr>
          <w:noProof/>
          <w:lang w:val="en-US"/>
        </w:rPr>
      </w:pPr>
      <w:bookmarkStart w:id="103" w:name="冬季工况建筑迎风面风压云图"/>
      <w:bookmarkEnd w:id="103"/>
      <w:r>
        <w:rPr>
          <w:noProof/>
        </w:rPr>
        <w:drawing>
          <wp:inline distT="0" distB="0" distL="0" distR="0">
            <wp:extent cx="5667375" cy="33528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3528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4</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4" w:name="冬季工况建筑背风面风压云图"/>
      <w:bookmarkEnd w:id="104"/>
      <w:r>
        <w:rPr>
          <w:noProof/>
        </w:rPr>
        <w:lastRenderedPageBreak/>
        <w:drawing>
          <wp:inline distT="0" distB="0" distL="0" distR="0">
            <wp:extent cx="5667375" cy="33623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362325"/>
                    </a:xfrm>
                    <a:prstGeom prst="rect">
                      <a:avLst/>
                    </a:prstGeom>
                  </pic:spPr>
                </pic:pic>
              </a:graphicData>
            </a:graphic>
          </wp:inline>
        </w:drawing>
      </w:r>
    </w:p>
    <w:p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A5657B" w:rsidRDefault="00A5657B" w:rsidP="00A97B22">
      <w:pPr>
        <w:jc w:val="center"/>
        <w:rPr>
          <w:rFonts w:ascii="Cambria" w:eastAsia="黑体" w:hAnsi="Cambria"/>
          <w:sz w:val="20"/>
        </w:rPr>
      </w:pPr>
      <w:bookmarkStart w:id="105" w:name="建筑迎背风面风压差表_新增"/>
      <w:bookmarkEnd w:id="105"/>
    </w:p>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33558C">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33558C">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06"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通风模型</w:t>
            </w:r>
          </w:p>
        </w:tc>
        <w:tc>
          <w:tcPr>
            <w:tcW w:w="1276" w:type="dxa"/>
            <w:shd w:val="clear" w:color="auto" w:fill="auto"/>
            <w:vAlign w:val="center"/>
          </w:tcPr>
          <w:p w:rsidR="00005045" w:rsidRPr="00124784" w:rsidRDefault="00005045" w:rsidP="00124784">
            <w:pPr>
              <w:jc w:val="center"/>
              <w:rPr>
                <w:lang w:val="en-US"/>
              </w:rPr>
            </w:pPr>
            <w:r>
              <w:rPr>
                <w:lang w:val="en-US"/>
              </w:rPr>
              <w:t>-0.06</w:t>
            </w:r>
          </w:p>
        </w:tc>
        <w:tc>
          <w:tcPr>
            <w:tcW w:w="1276" w:type="dxa"/>
            <w:shd w:val="clear" w:color="auto" w:fill="auto"/>
            <w:vAlign w:val="center"/>
          </w:tcPr>
          <w:p w:rsidR="00005045" w:rsidRPr="00124784" w:rsidRDefault="00005045" w:rsidP="00124784">
            <w:pPr>
              <w:jc w:val="center"/>
              <w:rPr>
                <w:lang w:val="en-US"/>
              </w:rPr>
            </w:pPr>
            <w:r>
              <w:rPr>
                <w:lang w:val="en-US"/>
              </w:rPr>
              <w:t>-1.18</w:t>
            </w:r>
          </w:p>
        </w:tc>
        <w:tc>
          <w:tcPr>
            <w:tcW w:w="1701" w:type="dxa"/>
            <w:shd w:val="clear" w:color="auto" w:fill="auto"/>
            <w:vAlign w:val="center"/>
          </w:tcPr>
          <w:p w:rsidR="00005045" w:rsidRPr="00124784" w:rsidRDefault="00005045" w:rsidP="00124784">
            <w:pPr>
              <w:jc w:val="center"/>
              <w:rPr>
                <w:lang w:val="en-US"/>
              </w:rPr>
            </w:pPr>
            <w:r>
              <w:rPr>
                <w:lang w:val="en-US"/>
              </w:rPr>
              <w:t>1.12</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07" w:name="建筑迎风和背风面风压差结论汇总结论"/>
      <w:bookmarkEnd w:id="106"/>
      <w:bookmarkEnd w:id="107"/>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EA4810" w:rsidRDefault="00000000">
      <w:pPr>
        <w:rPr>
          <w:lang w:val="en-US"/>
        </w:rPr>
      </w:pPr>
      <w:r>
        <w:rPr>
          <w:b/>
          <w:color w:val="000000"/>
          <w:lang w:val="en-US"/>
        </w:rPr>
        <w:t>说明：所有单体建筑各层迎风和背风面风压差信息详见附录。</w:t>
      </w:r>
    </w:p>
    <w:p w:rsidR="00147DF5" w:rsidRPr="00147DF5" w:rsidRDefault="00FA58D9" w:rsidP="00005045">
      <w:pPr>
        <w:rPr>
          <w:lang w:val="en-US"/>
        </w:rPr>
      </w:pPr>
      <w:bookmarkStart w:id="108" w:name="冬季工况"/>
      <w:bookmarkEnd w:id="108"/>
      <w:r>
        <w:rPr>
          <w:rFonts w:hint="eastAsia"/>
          <w:lang w:val="en-US"/>
        </w:rPr>
        <w:t xml:space="preserve"> </w:t>
      </w:r>
    </w:p>
    <w:p w:rsidR="00005045" w:rsidRDefault="00005045" w:rsidP="00005045">
      <w:pPr>
        <w:pStyle w:val="2"/>
      </w:pPr>
      <w:bookmarkStart w:id="109" w:name="_Toc186396897"/>
      <w:r>
        <w:rPr>
          <w:rFonts w:hint="eastAsia"/>
        </w:rPr>
        <w:t>夏季工况</w:t>
      </w:r>
      <w:bookmarkEnd w:id="109"/>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2.00m/s</w:t>
      </w:r>
      <w:r w:rsidRPr="002E4BE1">
        <w:rPr>
          <w:rFonts w:hint="eastAsia"/>
          <w:lang w:val="en-US"/>
        </w:rPr>
        <w:t>，风向为</w:t>
      </w:r>
      <w:r>
        <w:t>SSE</w:t>
      </w:r>
      <w:r>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rPr>
          <w:rFonts w:hint="eastAsia"/>
        </w:rPr>
      </w:pPr>
      <w:bookmarkStart w:id="110" w:name="_Toc186396898"/>
      <w:r>
        <w:rPr>
          <w:rFonts w:hint="eastAsia"/>
        </w:rPr>
        <w:lastRenderedPageBreak/>
        <w:t>无风区计算分析</w:t>
      </w:r>
      <w:bookmarkEnd w:id="110"/>
    </w:p>
    <w:p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r>
        <w:rPr>
          <w:noProof/>
        </w:rPr>
        <w:drawing>
          <wp:inline distT="0" distB="0" distL="0" distR="0">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3909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rsidR="00A5657B" w:rsidRPr="006F1295" w:rsidRDefault="00A5657B" w:rsidP="006F1295">
      <w:pPr>
        <w:pStyle w:val="a0"/>
        <w:ind w:firstLine="420"/>
      </w:pPr>
    </w:p>
    <w:p w:rsidR="00005045" w:rsidRDefault="00005045" w:rsidP="00005045">
      <w:pPr>
        <w:pStyle w:val="3"/>
        <w:rPr>
          <w:rFonts w:hint="eastAsia"/>
        </w:rPr>
      </w:pPr>
      <w:bookmarkStart w:id="111" w:name="_Toc186396899"/>
      <w:r>
        <w:rPr>
          <w:rFonts w:hint="eastAsia"/>
        </w:rPr>
        <w:t>旋涡区分析</w:t>
      </w:r>
      <w:bookmarkEnd w:id="111"/>
    </w:p>
    <w:p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r>
        <w:rPr>
          <w:noProof/>
        </w:rPr>
        <w:lastRenderedPageBreak/>
        <w:drawing>
          <wp:inline distT="0" distB="0" distL="0" distR="0">
            <wp:extent cx="5667375" cy="33909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90900"/>
                    </a:xfrm>
                    <a:prstGeom prst="rect">
                      <a:avLst/>
                    </a:prstGeom>
                  </pic:spPr>
                </pic:pic>
              </a:graphicData>
            </a:graphic>
          </wp:inline>
        </w:drawing>
      </w:r>
    </w:p>
    <w:p w:rsidR="00A5657B"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rsidR="00A5657B" w:rsidRPr="006F1295" w:rsidRDefault="00A5657B" w:rsidP="006F1295">
      <w:pPr>
        <w:pStyle w:val="a0"/>
        <w:ind w:firstLine="420"/>
        <w:rPr>
          <w:lang w:val="en-US"/>
        </w:rPr>
      </w:pPr>
    </w:p>
    <w:p w:rsidR="00005045" w:rsidRDefault="00005045" w:rsidP="00005045">
      <w:pPr>
        <w:pStyle w:val="3"/>
        <w:rPr>
          <w:rFonts w:hint="eastAsia"/>
        </w:rPr>
      </w:pPr>
      <w:bookmarkStart w:id="112" w:name="_Toc186396900"/>
      <w:r>
        <w:rPr>
          <w:rFonts w:hint="eastAsia"/>
        </w:rPr>
        <w:t>旋涡区/无风区达标结果汇总</w:t>
      </w:r>
      <w:bookmarkEnd w:id="112"/>
    </w:p>
    <w:p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rPr>
          <w:rFonts w:hint="eastAsia"/>
        </w:rPr>
      </w:pPr>
      <w:bookmarkStart w:id="113" w:name="_Toc186396901"/>
      <w:r>
        <w:rPr>
          <w:rFonts w:hint="eastAsia"/>
        </w:rPr>
        <w:t>外窗内外表面风压差达标分析</w:t>
      </w:r>
      <w:bookmarkEnd w:id="113"/>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rPr>
        <w:lastRenderedPageBreak/>
        <w:drawing>
          <wp:inline distT="0" distB="0" distL="0" distR="0">
            <wp:extent cx="5667375" cy="3352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3528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jc w:val="center"/>
      </w:pPr>
      <w:r>
        <w:rPr>
          <w:noProof/>
        </w:rPr>
        <w:drawing>
          <wp:inline distT="0" distB="0" distL="0" distR="0">
            <wp:extent cx="5667375" cy="33623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62325"/>
                    </a:xfrm>
                    <a:prstGeom prst="rect">
                      <a:avLst/>
                    </a:prstGeom>
                  </pic:spPr>
                </pic:pic>
              </a:graphicData>
            </a:graphic>
          </wp:inline>
        </w:drawing>
      </w:r>
    </w:p>
    <w:p w:rsidR="00A5657B"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3558C">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33558C">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通风模型</w:t>
            </w:r>
          </w:p>
        </w:tc>
        <w:tc>
          <w:tcPr>
            <w:tcW w:w="1134" w:type="dxa"/>
            <w:shd w:val="clear" w:color="auto" w:fill="auto"/>
            <w:vAlign w:val="center"/>
          </w:tcPr>
          <w:p w:rsidR="00005045" w:rsidRPr="00124784" w:rsidRDefault="00005045" w:rsidP="00124784">
            <w:pPr>
              <w:jc w:val="center"/>
              <w:rPr>
                <w:lang w:val="en-US"/>
              </w:rPr>
            </w:pPr>
            <w:r>
              <w:rPr>
                <w:lang w:val="en-US"/>
              </w:rPr>
              <w:t>122</w:t>
            </w:r>
          </w:p>
        </w:tc>
        <w:tc>
          <w:tcPr>
            <w:tcW w:w="1984" w:type="dxa"/>
            <w:shd w:val="clear" w:color="auto" w:fill="auto"/>
            <w:vAlign w:val="center"/>
          </w:tcPr>
          <w:p w:rsidR="00005045" w:rsidRPr="00124784" w:rsidRDefault="004079CC" w:rsidP="00124784">
            <w:pPr>
              <w:jc w:val="center"/>
              <w:rPr>
                <w:rFonts w:hint="eastAsia"/>
                <w:lang w:val="en-US"/>
              </w:rPr>
            </w:pPr>
            <w:r>
              <w:rPr>
                <w:rFonts w:hint="eastAsia"/>
                <w:lang w:val="en-US"/>
              </w:rPr>
              <w:t>86</w:t>
            </w:r>
          </w:p>
        </w:tc>
        <w:tc>
          <w:tcPr>
            <w:tcW w:w="1116" w:type="dxa"/>
            <w:shd w:val="clear" w:color="auto" w:fill="auto"/>
            <w:vAlign w:val="center"/>
          </w:tcPr>
          <w:p w:rsidR="00005045" w:rsidRPr="00124784" w:rsidRDefault="004079CC" w:rsidP="00124784">
            <w:pPr>
              <w:jc w:val="center"/>
              <w:rPr>
                <w:rFonts w:hint="eastAsia"/>
                <w:lang w:val="en-US"/>
              </w:rPr>
            </w:pPr>
            <w:r>
              <w:rPr>
                <w:rFonts w:hint="eastAsia"/>
                <w:lang w:val="en-US"/>
              </w:rPr>
              <w:t>70.49</w:t>
            </w:r>
          </w:p>
        </w:tc>
        <w:tc>
          <w:tcPr>
            <w:tcW w:w="708" w:type="dxa"/>
            <w:shd w:val="clear" w:color="auto" w:fill="auto"/>
            <w:vAlign w:val="center"/>
          </w:tcPr>
          <w:p w:rsidR="00005045" w:rsidRPr="00124784" w:rsidRDefault="004079CC" w:rsidP="00124784">
            <w:pPr>
              <w:jc w:val="center"/>
              <w:rPr>
                <w:lang w:val="en-US"/>
              </w:rPr>
            </w:pPr>
            <w:r w:rsidRPr="0088058A">
              <w:rPr>
                <w:rFonts w:ascii="宋体" w:hAnsi="宋体" w:cs="宋体" w:hint="eastAsia"/>
                <w:color w:val="000000"/>
                <w:sz w:val="22"/>
                <w:szCs w:val="22"/>
                <w:lang w:val="en-US"/>
              </w:rPr>
              <w:t>是</w:t>
            </w:r>
          </w:p>
        </w:tc>
      </w:tr>
    </w:tbl>
    <w:p w:rsidR="00A5657B"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A5657B" w:rsidRDefault="00A5657B" w:rsidP="007F24B7">
      <w:pPr>
        <w:rPr>
          <w:lang w:val="en-US"/>
        </w:rPr>
      </w:pPr>
    </w:p>
    <w:p w:rsidR="00A5657B" w:rsidRDefault="00A5657B" w:rsidP="00053971"/>
    <w:p w:rsidR="00A5657B" w:rsidRPr="00053971" w:rsidRDefault="00000000">
      <w:pPr>
        <w:rPr>
          <w:lang w:val="en-US"/>
        </w:rPr>
      </w:pPr>
      <w:r>
        <w:rPr>
          <w:rFonts w:hint="eastAsia"/>
          <w:lang w:val="en-US"/>
        </w:rPr>
        <w:t>结论：本项目中所有建筑均未满足“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rsidR="00005045" w:rsidRDefault="00005045" w:rsidP="00005045">
      <w:pPr>
        <w:pStyle w:val="2"/>
      </w:pPr>
      <w:bookmarkStart w:id="114" w:name="季节1"/>
      <w:bookmarkStart w:id="115" w:name="_Toc509844759"/>
      <w:bookmarkStart w:id="116" w:name="_Toc186396902"/>
      <w:r>
        <w:rPr>
          <w:rFonts w:hint="eastAsia"/>
        </w:rPr>
        <w:t>过渡季</w:t>
      </w:r>
      <w:bookmarkEnd w:id="114"/>
      <w:r>
        <w:rPr>
          <w:rFonts w:hint="eastAsia"/>
        </w:rPr>
        <w:t>工况</w:t>
      </w:r>
      <w:bookmarkEnd w:id="115"/>
      <w:bookmarkEnd w:id="116"/>
    </w:p>
    <w:p w:rsidR="00005045" w:rsidRDefault="00005045" w:rsidP="0027395B">
      <w:pPr>
        <w:pStyle w:val="a0"/>
        <w:ind w:firstLine="420"/>
      </w:pPr>
      <w:r w:rsidRPr="002E4BE1">
        <w:rPr>
          <w:rFonts w:hint="eastAsia"/>
          <w:lang w:val="en-US"/>
        </w:rPr>
        <w:t>本项目</w:t>
      </w:r>
      <w:bookmarkStart w:id="117" w:name="季节2"/>
      <w:r>
        <w:rPr>
          <w:rFonts w:hint="eastAsia"/>
          <w:lang w:val="en-US"/>
        </w:rPr>
        <w:t>过渡季</w:t>
      </w:r>
      <w:bookmarkEnd w:id="117"/>
      <w:r w:rsidRPr="002E4BE1">
        <w:rPr>
          <w:rFonts w:hint="eastAsia"/>
          <w:lang w:val="en-US"/>
        </w:rPr>
        <w:t>工况的入口边界风速为</w:t>
      </w:r>
      <w:bookmarkStart w:id="118" w:name="入口边界风速"/>
      <w:r w:rsidRPr="002E4BE1">
        <w:rPr>
          <w:rFonts w:hint="eastAsia"/>
          <w:lang w:val="en-US"/>
        </w:rPr>
        <w:t>2.00</w:t>
      </w:r>
      <w:bookmarkEnd w:id="118"/>
      <w:r w:rsidRPr="002E4BE1">
        <w:rPr>
          <w:rFonts w:hint="eastAsia"/>
          <w:lang w:val="en-US"/>
        </w:rPr>
        <w:t>m/s</w:t>
      </w:r>
      <w:r w:rsidRPr="002E4BE1">
        <w:rPr>
          <w:rFonts w:hint="eastAsia"/>
          <w:lang w:val="en-US"/>
        </w:rPr>
        <w:t>，风向为</w:t>
      </w:r>
      <w:bookmarkStart w:id="119" w:name="入口边界风向"/>
      <w:r>
        <w:t>SSE</w:t>
      </w:r>
      <w:bookmarkEnd w:id="119"/>
      <w:r>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0" w:name="季节3"/>
      <w:r w:rsidRPr="00931B71">
        <w:rPr>
          <w:rFonts w:hint="eastAsia"/>
          <w:lang w:val="en-US"/>
        </w:rPr>
        <w:t>过渡季</w:t>
      </w:r>
      <w:bookmarkEnd w:id="12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1" w:name="季节4"/>
      <w:r>
        <w:rPr>
          <w:rFonts w:hint="eastAsia"/>
          <w:lang w:val="en-US"/>
        </w:rPr>
        <w:t>过渡季</w:t>
      </w:r>
      <w:bookmarkEnd w:id="121"/>
      <w:r>
        <w:rPr>
          <w:rFonts w:hint="eastAsia"/>
          <w:lang w:val="en-US"/>
        </w:rPr>
        <w:t>形成有效的巷道风，优化街区自然通风环境</w:t>
      </w:r>
      <w:r w:rsidRPr="00BF4FD9">
        <w:rPr>
          <w:rFonts w:hint="eastAsia"/>
          <w:lang w:val="en-US"/>
        </w:rPr>
        <w:t>，避免</w:t>
      </w:r>
      <w:bookmarkStart w:id="122" w:name="季节5"/>
      <w:r w:rsidRPr="00BF4FD9">
        <w:rPr>
          <w:rFonts w:hint="eastAsia"/>
          <w:lang w:val="en-US"/>
        </w:rPr>
        <w:t>过渡季</w:t>
      </w:r>
      <w:bookmarkEnd w:id="122"/>
      <w:r w:rsidRPr="00BF4FD9">
        <w:rPr>
          <w:rFonts w:hint="eastAsia"/>
          <w:lang w:val="en-US"/>
        </w:rPr>
        <w:t>人活动区有明显的气流旋涡和无风区，从而造成闷热不适感。因此本项目需要分析人活动区的风速，并作出判断。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rPr>
          <w:rFonts w:hint="eastAsia"/>
        </w:rPr>
      </w:pPr>
      <w:bookmarkStart w:id="123" w:name="_Toc509844760"/>
      <w:bookmarkStart w:id="124" w:name="_Toc186396903"/>
      <w:r>
        <w:rPr>
          <w:rFonts w:hint="eastAsia"/>
        </w:rPr>
        <w:t>无风区计算分析</w:t>
      </w:r>
      <w:bookmarkEnd w:id="123"/>
      <w:bookmarkEnd w:id="124"/>
    </w:p>
    <w:p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125" w:name="人活动区风速分析结论"/>
      <w:bookmarkEnd w:id="125"/>
      <w:r>
        <w:t>人活动区内未标示出风速</w:t>
      </w:r>
      <w:r>
        <w:rPr>
          <w:color w:val="0000FF"/>
        </w:rPr>
        <w:t>小于</w:t>
      </w:r>
      <w:r>
        <w:t>0.2m/s</w:t>
      </w:r>
      <w:r>
        <w:t>的超限区域，因此人活动区风速</w:t>
      </w:r>
      <w:r>
        <w:rPr>
          <w:color w:val="0000FF"/>
        </w:rPr>
        <w:t>满足</w:t>
      </w:r>
      <w:r>
        <w:t>绿标要求，项目可采用现有建筑布局。</w:t>
      </w:r>
    </w:p>
    <w:p w:rsidR="00005045" w:rsidRDefault="00005045" w:rsidP="006C2DCC">
      <w:pPr>
        <w:pStyle w:val="a0"/>
        <w:spacing w:afterLines="50" w:after="156"/>
        <w:ind w:firstLineChars="0" w:firstLine="0"/>
        <w:jc w:val="center"/>
      </w:pPr>
      <w:bookmarkStart w:id="126" w:name="人行区风速云图"/>
      <w:bookmarkEnd w:id="126"/>
      <w:r>
        <w:rPr>
          <w:noProof/>
        </w:rPr>
        <w:drawing>
          <wp:inline distT="0" distB="0" distL="0" distR="0">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90900"/>
                    </a:xfrm>
                    <a:prstGeom prst="rect">
                      <a:avLst/>
                    </a:prstGeom>
                  </pic:spPr>
                </pic:pic>
              </a:graphicData>
            </a:graphic>
          </wp:inline>
        </w:drawing>
      </w:r>
    </w:p>
    <w:p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1</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计算域内-1.5米高度水平面风速云图</w:t>
      </w:r>
      <w:r>
        <w:rPr>
          <w:rFonts w:ascii="黑体" w:eastAsia="黑体" w:hAnsi="黑体" w:hint="eastAsia"/>
          <w:sz w:val="20"/>
          <w:szCs w:val="20"/>
        </w:rPr>
        <w:t>-夏季</w:t>
      </w:r>
    </w:p>
    <w:p w:rsidR="00A5657B" w:rsidRPr="006F1295" w:rsidRDefault="00A5657B" w:rsidP="006F1295">
      <w:pPr>
        <w:pStyle w:val="a0"/>
        <w:ind w:firstLine="420"/>
      </w:pPr>
    </w:p>
    <w:p w:rsidR="00005045" w:rsidRDefault="00005045" w:rsidP="00005045">
      <w:pPr>
        <w:pStyle w:val="3"/>
        <w:rPr>
          <w:rFonts w:hint="eastAsia"/>
        </w:rPr>
      </w:pPr>
      <w:bookmarkStart w:id="127" w:name="_Toc509844761"/>
      <w:bookmarkStart w:id="128" w:name="_Toc186396904"/>
      <w:r>
        <w:rPr>
          <w:rFonts w:hint="eastAsia"/>
        </w:rPr>
        <w:lastRenderedPageBreak/>
        <w:t>旋涡区分析</w:t>
      </w:r>
      <w:bookmarkEnd w:id="127"/>
      <w:bookmarkEnd w:id="128"/>
    </w:p>
    <w:p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rsidR="00005045" w:rsidRDefault="00005045" w:rsidP="006C2DCC">
      <w:pPr>
        <w:pStyle w:val="a0"/>
        <w:ind w:firstLineChars="0" w:firstLine="0"/>
        <w:jc w:val="center"/>
        <w:rPr>
          <w:lang w:val="en-US"/>
        </w:rPr>
      </w:pPr>
      <w:bookmarkStart w:id="129" w:name="人行区风速矢量图"/>
      <w:bookmarkEnd w:id="129"/>
      <w:r>
        <w:rPr>
          <w:noProof/>
        </w:rPr>
        <w:drawing>
          <wp:inline distT="0" distB="0" distL="0" distR="0">
            <wp:extent cx="5667375" cy="33909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90900"/>
                    </a:xfrm>
                    <a:prstGeom prst="rect">
                      <a:avLst/>
                    </a:prstGeom>
                  </pic:spPr>
                </pic:pic>
              </a:graphicData>
            </a:graphic>
          </wp:inline>
        </w:drawing>
      </w:r>
    </w:p>
    <w:p w:rsidR="00A5657B"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2</w:t>
      </w:r>
      <w:r w:rsidRPr="00C72E58">
        <w:rPr>
          <w:rFonts w:ascii="黑体" w:eastAsia="黑体" w:hAnsi="黑体"/>
          <w:sz w:val="20"/>
          <w:szCs w:val="20"/>
        </w:rPr>
        <w:fldChar w:fldCharType="end"/>
      </w:r>
      <w:r w:rsidRPr="00C72E58">
        <w:rPr>
          <w:rFonts w:ascii="黑体" w:eastAsia="黑体" w:hAnsi="黑体" w:hint="eastAsia"/>
          <w:sz w:val="20"/>
          <w:szCs w:val="20"/>
        </w:rPr>
        <w:t>计算域内-1.5米高度水平面风速矢量图</w:t>
      </w:r>
    </w:p>
    <w:p w:rsidR="00A5657B" w:rsidRPr="006F1295" w:rsidRDefault="00A5657B" w:rsidP="006F1295">
      <w:pPr>
        <w:pStyle w:val="a0"/>
        <w:ind w:firstLine="420"/>
        <w:rPr>
          <w:lang w:val="en-US"/>
        </w:rPr>
      </w:pPr>
    </w:p>
    <w:p w:rsidR="00005045" w:rsidRDefault="00005045" w:rsidP="00005045">
      <w:pPr>
        <w:pStyle w:val="3"/>
        <w:rPr>
          <w:rFonts w:hint="eastAsia"/>
        </w:rPr>
      </w:pPr>
      <w:bookmarkStart w:id="130" w:name="_Toc509844762"/>
      <w:bookmarkStart w:id="131" w:name="_Toc186396905"/>
      <w:r>
        <w:rPr>
          <w:rFonts w:hint="eastAsia"/>
        </w:rPr>
        <w:t>旋涡区/无风区达标</w:t>
      </w:r>
      <w:bookmarkEnd w:id="130"/>
      <w:r>
        <w:rPr>
          <w:rFonts w:hint="eastAsia"/>
        </w:rPr>
        <w:t>结果汇总</w:t>
      </w:r>
      <w:bookmarkEnd w:id="131"/>
    </w:p>
    <w:p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2" w:name="季节8"/>
      <w:r w:rsidRPr="002F5B29">
        <w:rPr>
          <w:rFonts w:ascii="黑体" w:eastAsia="黑体" w:hAnsi="黑体" w:hint="eastAsia"/>
          <w:sz w:val="20"/>
          <w:szCs w:val="20"/>
        </w:rPr>
        <w:t>过渡季</w:t>
      </w:r>
      <w:bookmarkEnd w:id="132"/>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3" w:name="是否有无风区"/>
            <w:r w:rsidRPr="0088058A">
              <w:rPr>
                <w:rFonts w:ascii="宋体" w:hAnsi="宋体" w:cs="宋体" w:hint="eastAsia"/>
                <w:color w:val="000000"/>
                <w:sz w:val="22"/>
                <w:szCs w:val="22"/>
                <w:lang w:val="en-US"/>
              </w:rPr>
              <w:t>否</w:t>
            </w:r>
            <w:bookmarkEnd w:id="133"/>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4" w:name="无风区达标判断"/>
            <w:r w:rsidRPr="0088058A">
              <w:rPr>
                <w:rFonts w:ascii="宋体" w:hAnsi="宋体" w:cs="宋体" w:hint="eastAsia"/>
                <w:color w:val="000000"/>
                <w:sz w:val="22"/>
                <w:szCs w:val="22"/>
                <w:lang w:val="en-US"/>
              </w:rPr>
              <w:t>是</w:t>
            </w:r>
            <w:bookmarkEnd w:id="134"/>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5" w:name="是否有旋涡区"/>
            <w:r w:rsidRPr="0088058A">
              <w:rPr>
                <w:rFonts w:ascii="宋体" w:hAnsi="宋体" w:cs="宋体"/>
                <w:color w:val="000000"/>
                <w:sz w:val="22"/>
                <w:szCs w:val="22"/>
                <w:lang w:val="en-US"/>
              </w:rPr>
              <w:t>否</w:t>
            </w:r>
            <w:bookmarkEnd w:id="135"/>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hint="eastAsia"/>
                <w:color w:val="000000"/>
                <w:sz w:val="22"/>
                <w:szCs w:val="22"/>
                <w:lang w:val="en-US"/>
              </w:rPr>
            </w:pPr>
            <w:bookmarkStart w:id="136" w:name="旋涡区达标判断"/>
            <w:r w:rsidRPr="0088058A">
              <w:rPr>
                <w:rFonts w:ascii="宋体" w:hAnsi="宋体" w:cs="宋体"/>
                <w:color w:val="000000"/>
                <w:sz w:val="22"/>
                <w:szCs w:val="22"/>
                <w:lang w:val="en-US"/>
              </w:rPr>
              <w:t>是</w:t>
            </w:r>
            <w:bookmarkEnd w:id="136"/>
          </w:p>
        </w:tc>
      </w:tr>
    </w:tbl>
    <w:p w:rsidR="00005045" w:rsidRDefault="00005045" w:rsidP="00005045">
      <w:pPr>
        <w:pStyle w:val="3"/>
        <w:rPr>
          <w:rFonts w:hint="eastAsia"/>
        </w:rPr>
      </w:pPr>
      <w:bookmarkStart w:id="137" w:name="_Toc504501018"/>
      <w:bookmarkStart w:id="138" w:name="_Toc509844763"/>
      <w:bookmarkStart w:id="139" w:name="_Toc186396906"/>
      <w:r>
        <w:rPr>
          <w:rFonts w:hint="eastAsia"/>
        </w:rPr>
        <w:t>外窗内外表面风压</w:t>
      </w:r>
      <w:bookmarkEnd w:id="137"/>
      <w:r>
        <w:rPr>
          <w:rFonts w:hint="eastAsia"/>
        </w:rPr>
        <w:t>差达标分析</w:t>
      </w:r>
      <w:bookmarkEnd w:id="138"/>
      <w:bookmarkEnd w:id="13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0" w:name="季节9"/>
      <w:r>
        <w:rPr>
          <w:rFonts w:hint="eastAsia"/>
          <w:lang w:val="en-US"/>
        </w:rPr>
        <w:t>过渡季</w:t>
      </w:r>
      <w:bookmarkEnd w:id="140"/>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1" w:name="迎风面风压云图"/>
      <w:bookmarkEnd w:id="141"/>
      <w:r>
        <w:rPr>
          <w:noProof/>
        </w:rPr>
        <w:lastRenderedPageBreak/>
        <w:drawing>
          <wp:inline distT="0" distB="0" distL="0" distR="0">
            <wp:extent cx="5667375" cy="33528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3528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2" w:name="季节10"/>
      <w:r w:rsidR="00005045" w:rsidRPr="00C72E58">
        <w:rPr>
          <w:rFonts w:ascii="黑体" w:eastAsia="黑体" w:hAnsi="黑体" w:hint="eastAsia"/>
          <w:sz w:val="20"/>
          <w:szCs w:val="20"/>
        </w:rPr>
        <w:t>过渡季</w:t>
      </w:r>
      <w:bookmarkEnd w:id="142"/>
    </w:p>
    <w:p w:rsidR="00005045" w:rsidRPr="00C56D1B" w:rsidRDefault="00005045" w:rsidP="00005045">
      <w:pPr>
        <w:jc w:val="center"/>
      </w:pPr>
      <w:bookmarkStart w:id="143" w:name="背风面风压云图"/>
      <w:bookmarkEnd w:id="143"/>
      <w:r>
        <w:rPr>
          <w:noProof/>
        </w:rPr>
        <w:drawing>
          <wp:inline distT="0" distB="0" distL="0" distR="0">
            <wp:extent cx="5667375" cy="33623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362325"/>
                    </a:xfrm>
                    <a:prstGeom prst="rect">
                      <a:avLst/>
                    </a:prstGeom>
                  </pic:spPr>
                </pic:pic>
              </a:graphicData>
            </a:graphic>
          </wp:inline>
        </w:drawing>
      </w:r>
    </w:p>
    <w:p w:rsidR="00A5657B"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3558C">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4" w:name="季节11"/>
      <w:r w:rsidR="00005045" w:rsidRPr="00C72E58">
        <w:rPr>
          <w:rFonts w:ascii="黑体" w:eastAsia="黑体" w:hAnsi="黑体" w:hint="eastAsia"/>
          <w:sz w:val="20"/>
          <w:szCs w:val="20"/>
        </w:rPr>
        <w:t>过渡季</w:t>
      </w:r>
      <w:bookmarkEnd w:id="144"/>
      <w:r>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3558C">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33558C">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通风模型</w:t>
            </w:r>
          </w:p>
        </w:tc>
        <w:tc>
          <w:tcPr>
            <w:tcW w:w="1134" w:type="dxa"/>
            <w:shd w:val="clear" w:color="auto" w:fill="auto"/>
            <w:vAlign w:val="center"/>
          </w:tcPr>
          <w:p w:rsidR="00005045" w:rsidRPr="00124784" w:rsidRDefault="00005045" w:rsidP="00124784">
            <w:pPr>
              <w:jc w:val="center"/>
              <w:rPr>
                <w:lang w:val="en-US"/>
              </w:rPr>
            </w:pPr>
            <w:r>
              <w:rPr>
                <w:lang w:val="en-US"/>
              </w:rPr>
              <w:t>122</w:t>
            </w:r>
          </w:p>
        </w:tc>
        <w:tc>
          <w:tcPr>
            <w:tcW w:w="1984" w:type="dxa"/>
            <w:shd w:val="clear" w:color="auto" w:fill="auto"/>
            <w:vAlign w:val="center"/>
          </w:tcPr>
          <w:p w:rsidR="00005045" w:rsidRPr="00124784" w:rsidRDefault="00C52569" w:rsidP="00124784">
            <w:pPr>
              <w:jc w:val="center"/>
              <w:rPr>
                <w:rFonts w:hint="eastAsia"/>
                <w:lang w:val="en-US"/>
              </w:rPr>
            </w:pPr>
            <w:r>
              <w:rPr>
                <w:rFonts w:hint="eastAsia"/>
                <w:lang w:val="en-US"/>
              </w:rPr>
              <w:t>86</w:t>
            </w:r>
          </w:p>
        </w:tc>
        <w:tc>
          <w:tcPr>
            <w:tcW w:w="1116" w:type="dxa"/>
            <w:shd w:val="clear" w:color="auto" w:fill="auto"/>
            <w:vAlign w:val="center"/>
          </w:tcPr>
          <w:p w:rsidR="00005045" w:rsidRPr="00124784" w:rsidRDefault="00C52569" w:rsidP="00124784">
            <w:pPr>
              <w:jc w:val="center"/>
              <w:rPr>
                <w:rFonts w:hint="eastAsia"/>
                <w:lang w:val="en-US"/>
              </w:rPr>
            </w:pPr>
            <w:r>
              <w:rPr>
                <w:rFonts w:hint="eastAsia"/>
                <w:lang w:val="en-US"/>
              </w:rPr>
              <w:t>70.49</w:t>
            </w:r>
          </w:p>
        </w:tc>
        <w:tc>
          <w:tcPr>
            <w:tcW w:w="708" w:type="dxa"/>
            <w:shd w:val="clear" w:color="auto" w:fill="auto"/>
            <w:vAlign w:val="center"/>
          </w:tcPr>
          <w:p w:rsidR="00005045" w:rsidRPr="00124784" w:rsidRDefault="00C52569" w:rsidP="00124784">
            <w:pPr>
              <w:jc w:val="center"/>
              <w:rPr>
                <w:lang w:val="en-US"/>
              </w:rPr>
            </w:pPr>
            <w:r w:rsidRPr="0088058A">
              <w:rPr>
                <w:rFonts w:ascii="宋体" w:hAnsi="宋体" w:cs="宋体" w:hint="eastAsia"/>
                <w:color w:val="000000"/>
                <w:sz w:val="22"/>
                <w:szCs w:val="22"/>
                <w:lang w:val="en-US"/>
              </w:rPr>
              <w:t>是</w:t>
            </w:r>
          </w:p>
        </w:tc>
      </w:tr>
    </w:tbl>
    <w:p w:rsidR="00A5657B"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A5657B" w:rsidRDefault="00A5657B" w:rsidP="007F24B7">
      <w:pPr>
        <w:rPr>
          <w:lang w:val="en-US"/>
        </w:rPr>
      </w:pPr>
      <w:bookmarkStart w:id="145" w:name="建筑外窗室内外风压差达标判定"/>
      <w:bookmarkEnd w:id="145"/>
    </w:p>
    <w:p w:rsidR="00A5657B" w:rsidRDefault="00A5657B" w:rsidP="00053971"/>
    <w:p w:rsidR="00A5657B" w:rsidRPr="00053971" w:rsidRDefault="00000000">
      <w:pPr>
        <w:rPr>
          <w:lang w:val="en-US"/>
        </w:rPr>
      </w:pPr>
      <w:bookmarkStart w:id="14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46"/>
      <w:r>
        <w:rPr>
          <w:rFonts w:hint="eastAsia"/>
          <w:lang w:val="en-US"/>
        </w:rPr>
        <w:t xml:space="preserve"> </w:t>
      </w:r>
    </w:p>
    <w:p w:rsidR="00754FB6" w:rsidRPr="00754FB6" w:rsidRDefault="00FA58D9" w:rsidP="00005045">
      <w:pPr>
        <w:rPr>
          <w:lang w:val="en-US"/>
        </w:rPr>
      </w:pPr>
      <w:bookmarkStart w:id="147" w:name="其他工况"/>
      <w:bookmarkEnd w:id="147"/>
      <w:r>
        <w:rPr>
          <w:rFonts w:hint="eastAsia"/>
          <w:lang w:val="en-US"/>
        </w:rPr>
        <w:t xml:space="preserve"> </w:t>
      </w:r>
    </w:p>
    <w:p w:rsidR="00005045" w:rsidRDefault="00005045" w:rsidP="00005045">
      <w:pPr>
        <w:pStyle w:val="2"/>
      </w:pPr>
      <w:bookmarkStart w:id="148" w:name="_Toc509844764"/>
      <w:bookmarkStart w:id="149" w:name="_Toc186396907"/>
      <w:r>
        <w:rPr>
          <w:rFonts w:hint="eastAsia"/>
        </w:rPr>
        <w:t>结论</w:t>
      </w:r>
      <w:bookmarkEnd w:id="148"/>
      <w:bookmarkEnd w:id="149"/>
    </w:p>
    <w:p w:rsidR="00005045" w:rsidRPr="00F74E80" w:rsidRDefault="00005045" w:rsidP="00005045">
      <w:pPr>
        <w:pStyle w:val="3"/>
        <w:rPr>
          <w:rFonts w:hint="eastAsia"/>
        </w:rPr>
      </w:pPr>
      <w:bookmarkStart w:id="150" w:name="_Toc509844765"/>
      <w:bookmarkStart w:id="151" w:name="_Toc186396908"/>
      <w:r>
        <w:rPr>
          <w:rFonts w:hint="eastAsia"/>
        </w:rPr>
        <w:t>冬季工况达标判断</w:t>
      </w:r>
      <w:bookmarkStart w:id="152" w:name="_Toc509844766"/>
      <w:bookmarkEnd w:id="150"/>
      <w:bookmarkEnd w:id="151"/>
      <w:bookmarkEnd w:id="152"/>
    </w:p>
    <w:p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53" w:name="标准要求冬季风速得分"/>
            <w:r w:rsidRPr="0028242C">
              <w:rPr>
                <w:rFonts w:hint="eastAsia"/>
                <w:lang w:val="en-US"/>
              </w:rPr>
              <w:t>3</w:t>
            </w:r>
            <w:bookmarkEnd w:id="153"/>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0000" w:rsidP="00376839">
            <w:pPr>
              <w:jc w:val="center"/>
              <w:rPr>
                <w:lang w:val="en-US"/>
              </w:rPr>
            </w:pPr>
            <w:r>
              <w:rPr>
                <w:rFonts w:hint="eastAsia"/>
                <w:lang w:val="en-US"/>
              </w:rPr>
              <w:t>计算域</w:t>
            </w:r>
            <w:bookmarkStart w:id="154" w:name="冬季风速结果计算域"/>
            <w:r>
              <w:t>没有出现</w:t>
            </w:r>
            <w:bookmarkEnd w:id="154"/>
            <w:r w:rsidR="00005045" w:rsidRPr="00124784">
              <w:rPr>
                <w:rFonts w:hint="eastAsia"/>
                <w:lang w:val="en-US"/>
              </w:rPr>
              <w:t>风速</w:t>
            </w:r>
            <w:r w:rsidR="00005045" w:rsidRPr="00177CCA">
              <w:rPr>
                <w:rFonts w:hint="eastAsia"/>
                <w:lang w:val="en-US"/>
              </w:rPr>
              <w:t>大于</w:t>
            </w:r>
            <w:r w:rsidR="00005045" w:rsidRPr="00124784">
              <w:rPr>
                <w:lang w:val="en-US"/>
              </w:rPr>
              <w:t>5m/s</w:t>
            </w:r>
            <w:r w:rsidR="0000504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55" w:name="冬季风速达标判定"/>
            <w:r w:rsidRPr="007E7714">
              <w:rPr>
                <w:rFonts w:hint="eastAsia"/>
                <w:b/>
                <w:lang w:val="en-US"/>
              </w:rPr>
              <w:t>达标</w:t>
            </w:r>
            <w:bookmarkEnd w:id="15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56" w:name="冬季风速得分"/>
            <w:r w:rsidRPr="00124784">
              <w:rPr>
                <w:rFonts w:hint="eastAsia"/>
                <w:lang w:val="en-US"/>
              </w:rPr>
              <w:t>3</w:t>
            </w:r>
            <w:bookmarkEnd w:id="15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0000" w:rsidP="00376839">
            <w:pPr>
              <w:jc w:val="center"/>
              <w:rPr>
                <w:lang w:val="en-US"/>
              </w:rPr>
            </w:pPr>
            <w:r>
              <w:rPr>
                <w:rFonts w:hint="eastAsia"/>
                <w:lang w:val="en-US"/>
              </w:rPr>
              <w:t>计算域</w:t>
            </w:r>
            <w:bookmarkStart w:id="157" w:name="冬季风速放大系数结果计算域"/>
            <w:r>
              <w:t>没有出现</w:t>
            </w:r>
            <w:bookmarkEnd w:id="157"/>
            <w:r>
              <w:rPr>
                <w:rFonts w:hint="eastAsia"/>
                <w:lang w:val="en-US"/>
              </w:rPr>
              <w:t>风速</w:t>
            </w:r>
            <w:r w:rsidR="00005045" w:rsidRPr="00124784">
              <w:rPr>
                <w:rFonts w:hint="eastAsia"/>
                <w:lang w:val="en-US"/>
              </w:rPr>
              <w:t>放大系数</w:t>
            </w:r>
            <w:r>
              <w:rPr>
                <w:rFonts w:hint="eastAsia"/>
                <w:lang w:val="en-US"/>
              </w:rPr>
              <w:t>大于等于</w:t>
            </w:r>
            <w:r w:rsidR="00005045"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58" w:name="标准要求冬季风压得分"/>
            <w:r>
              <w:rPr>
                <w:rFonts w:hint="eastAsia"/>
                <w:lang w:val="en-US"/>
              </w:rPr>
              <w:t>2</w:t>
            </w:r>
            <w:bookmarkEnd w:id="158"/>
            <w:r w:rsidRPr="00124784">
              <w:rPr>
                <w:rFonts w:hint="eastAsia"/>
                <w:lang w:val="en-US"/>
              </w:rPr>
              <w:t>分</w:t>
            </w:r>
            <w:r>
              <w:rPr>
                <w:lang w:val="en-US"/>
              </w:rPr>
              <w:t>未出现风速超标区域</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59" w:name="冬季迎背风面结果"/>
            <w:r>
              <w:t>没有出现</w:t>
            </w:r>
            <w:bookmarkEnd w:id="159"/>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0" w:name="冬季迎背风面达标判定"/>
            <w:r w:rsidRPr="007E7714">
              <w:rPr>
                <w:rFonts w:hint="eastAsia"/>
                <w:b/>
                <w:lang w:val="en-US"/>
              </w:rPr>
              <w:t>达标</w:t>
            </w:r>
            <w:bookmarkEnd w:id="160"/>
          </w:p>
        </w:tc>
        <w:tc>
          <w:tcPr>
            <w:tcW w:w="1416" w:type="dxa"/>
            <w:shd w:val="clear" w:color="auto" w:fill="auto"/>
            <w:vAlign w:val="center"/>
          </w:tcPr>
          <w:p w:rsidR="00005045" w:rsidRPr="00124784" w:rsidRDefault="00005045" w:rsidP="00124784">
            <w:pPr>
              <w:jc w:val="center"/>
              <w:rPr>
                <w:lang w:val="en-US"/>
              </w:rPr>
            </w:pPr>
            <w:bookmarkStart w:id="161" w:name="冬季迎背风面得分"/>
            <w:r w:rsidRPr="00124784">
              <w:rPr>
                <w:rFonts w:hint="eastAsia"/>
                <w:lang w:val="en-US"/>
              </w:rPr>
              <w:t>2</w:t>
            </w:r>
            <w:bookmarkEnd w:id="161"/>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rPr>
          <w:rFonts w:hint="eastAsia"/>
        </w:rPr>
      </w:pPr>
      <w:bookmarkStart w:id="162" w:name="_Toc509844767"/>
      <w:bookmarkStart w:id="163" w:name="_Toc509844768"/>
      <w:bookmarkStart w:id="164" w:name="_Toc509844769"/>
      <w:bookmarkStart w:id="165" w:name="_Toc186396909"/>
      <w:bookmarkEnd w:id="162"/>
      <w:bookmarkEnd w:id="163"/>
      <w:r w:rsidRPr="00407998">
        <w:rPr>
          <w:rFonts w:hint="eastAsia"/>
        </w:rPr>
        <w:t>过渡季、</w:t>
      </w:r>
      <w:r w:rsidR="00005045">
        <w:rPr>
          <w:rFonts w:hint="eastAsia"/>
        </w:rPr>
        <w:t>夏季</w:t>
      </w:r>
      <w:r w:rsidR="00005045" w:rsidRPr="00F74E80">
        <w:rPr>
          <w:rFonts w:hint="eastAsia"/>
        </w:rPr>
        <w:t>工况达标判断</w:t>
      </w:r>
      <w:bookmarkEnd w:id="164"/>
      <w:bookmarkEnd w:id="165"/>
    </w:p>
    <w:p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3558C">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66" w:name="标准要求夏季风速得分"/>
            <w:r>
              <w:rPr>
                <w:rFonts w:hint="eastAsia"/>
                <w:lang w:val="en-US"/>
              </w:rPr>
              <w:t>3</w:t>
            </w:r>
            <w:bookmarkEnd w:id="166"/>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0000" w:rsidP="00DE61C2">
            <w:pPr>
              <w:jc w:val="center"/>
              <w:rPr>
                <w:lang w:val="en-US"/>
              </w:rPr>
            </w:pPr>
            <w:r>
              <w:rPr>
                <w:rFonts w:hint="eastAsia"/>
                <w:lang w:val="en-US"/>
              </w:rPr>
              <w:t>计算域</w:t>
            </w:r>
            <w:bookmarkStart w:id="167" w:name="夏季无风区结果计算域"/>
            <w:r w:rsidR="00005045" w:rsidRPr="00AB3039">
              <w:rPr>
                <w:rFonts w:hint="eastAsia"/>
                <w:lang w:val="en-US"/>
              </w:rPr>
              <w:t>无</w:t>
            </w:r>
            <w:bookmarkEnd w:id="167"/>
            <w:r w:rsidR="00005045"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8" w:name="夏季无风区达标判定"/>
            <w:r w:rsidRPr="003D492A">
              <w:rPr>
                <w:rFonts w:hint="eastAsia"/>
                <w:b/>
                <w:lang w:val="en-US"/>
              </w:rPr>
              <w:t>达标</w:t>
            </w:r>
            <w:bookmarkEnd w:id="168"/>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9" w:name="夏季无风区得分"/>
            <w:r w:rsidRPr="00124784">
              <w:rPr>
                <w:rFonts w:hint="eastAsia"/>
                <w:lang w:val="en-US"/>
              </w:rPr>
              <w:t>3</w:t>
            </w:r>
            <w:bookmarkEnd w:id="169"/>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0000" w:rsidP="00DE61C2">
            <w:pPr>
              <w:jc w:val="center"/>
              <w:rPr>
                <w:lang w:val="en-US"/>
              </w:rPr>
            </w:pPr>
            <w:r>
              <w:rPr>
                <w:rFonts w:hint="eastAsia"/>
                <w:lang w:val="en-US"/>
              </w:rPr>
              <w:t>计算域</w:t>
            </w:r>
            <w:r w:rsidR="00005045" w:rsidRPr="00AB3039">
              <w:rPr>
                <w:rFonts w:hint="eastAsia"/>
                <w:lang w:val="en-US"/>
              </w:rPr>
              <w:t>无</w:t>
            </w:r>
            <w:r w:rsidR="00005045"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70" w:name="标准要求夏季风压得分"/>
            <w:r>
              <w:rPr>
                <w:rFonts w:hint="eastAsia"/>
                <w:lang w:val="en-US"/>
              </w:rPr>
              <w:t>2</w:t>
            </w:r>
            <w:bookmarkEnd w:id="170"/>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1" w:name="夏季窗内外风压差结果"/>
            <w:r w:rsidRPr="005F721F">
              <w:rPr>
                <w:rFonts w:hint="eastAsia"/>
                <w:lang w:val="en-US"/>
              </w:rPr>
              <w:t>满足</w:t>
            </w:r>
            <w:bookmarkEnd w:id="171"/>
            <w:r w:rsidRPr="00124784">
              <w:rPr>
                <w:rFonts w:hint="eastAsia"/>
                <w:lang w:val="en-US"/>
              </w:rPr>
              <w:t>标准要求</w:t>
            </w:r>
          </w:p>
        </w:tc>
        <w:tc>
          <w:tcPr>
            <w:tcW w:w="1985" w:type="dxa"/>
            <w:shd w:val="clear" w:color="auto" w:fill="auto"/>
            <w:vAlign w:val="center"/>
          </w:tcPr>
          <w:p w:rsidR="00005045" w:rsidRPr="003D492A" w:rsidRDefault="00C52569" w:rsidP="00124784">
            <w:pPr>
              <w:jc w:val="center"/>
              <w:rPr>
                <w:b/>
                <w:lang w:val="en-US"/>
              </w:rPr>
            </w:pPr>
            <w:r w:rsidRPr="003D492A">
              <w:rPr>
                <w:rFonts w:hint="eastAsia"/>
                <w:b/>
                <w:lang w:val="en-US"/>
              </w:rPr>
              <w:t>达标</w:t>
            </w:r>
          </w:p>
        </w:tc>
        <w:tc>
          <w:tcPr>
            <w:tcW w:w="1416" w:type="dxa"/>
            <w:shd w:val="clear" w:color="auto" w:fill="auto"/>
            <w:vAlign w:val="center"/>
          </w:tcPr>
          <w:p w:rsidR="00005045" w:rsidRPr="00124784" w:rsidRDefault="00E60B8C" w:rsidP="00124784">
            <w:pPr>
              <w:jc w:val="center"/>
              <w:rPr>
                <w:lang w:val="en-US"/>
              </w:rPr>
            </w:pPr>
            <w:r>
              <w:rPr>
                <w:rFonts w:hint="eastAsia"/>
                <w:lang w:val="en-US"/>
              </w:rPr>
              <w:t>2</w:t>
            </w:r>
            <w:r w:rsidR="00005045" w:rsidRPr="00124784">
              <w:rPr>
                <w:rFonts w:hint="eastAsia"/>
                <w:lang w:val="en-US"/>
              </w:rPr>
              <w:t>分</w:t>
            </w:r>
          </w:p>
        </w:tc>
      </w:tr>
    </w:tbl>
    <w:p w:rsidR="00005045" w:rsidRPr="00005045" w:rsidRDefault="00005045" w:rsidP="003747B9">
      <w:pPr>
        <w:rPr>
          <w:szCs w:val="21"/>
          <w:lang w:val="en-US"/>
        </w:rPr>
      </w:pPr>
    </w:p>
    <w:p w:rsidR="00005045" w:rsidRDefault="00005045" w:rsidP="001511A3">
      <w:pPr>
        <w:pStyle w:val="a0"/>
        <w:ind w:firstLineChars="0" w:firstLine="0"/>
        <w:rPr>
          <w:lang w:val="en-US"/>
        </w:rPr>
      </w:pPr>
      <w:r>
        <w:rPr>
          <w:rFonts w:hint="eastAsia"/>
          <w:lang w:val="en-US"/>
        </w:rPr>
        <w:t>综合上述达标判断详表的信息，可知本项目得分为</w:t>
      </w:r>
      <w:bookmarkStart w:id="172" w:name="总得分"/>
      <w:r>
        <w:rPr>
          <w:rFonts w:hint="eastAsia"/>
          <w:lang w:val="en-US"/>
        </w:rPr>
        <w:t>8</w:t>
      </w:r>
      <w:bookmarkEnd w:id="172"/>
      <w:r>
        <w:rPr>
          <w:rFonts w:hint="eastAsia"/>
          <w:lang w:val="en-US"/>
        </w:rPr>
        <w:t>分。</w:t>
      </w:r>
    </w:p>
    <w:p w:rsidR="0058600E" w:rsidRDefault="0058600E" w:rsidP="0058600E">
      <w:pPr>
        <w:pStyle w:val="2"/>
      </w:pPr>
      <w:bookmarkStart w:id="173" w:name="_Toc186396910"/>
      <w:bookmarkStart w:id="174" w:name="附录"/>
      <w:r>
        <w:rPr>
          <w:rFonts w:hint="eastAsia"/>
        </w:rPr>
        <w:lastRenderedPageBreak/>
        <w:t>附录</w:t>
      </w:r>
      <w:bookmarkEnd w:id="173"/>
    </w:p>
    <w:p w:rsidR="0058600E" w:rsidRPr="00176D47" w:rsidRDefault="0058600E" w:rsidP="0058600E">
      <w:pPr>
        <w:pStyle w:val="3"/>
        <w:rPr>
          <w:rFonts w:hint="eastAsia"/>
        </w:rPr>
      </w:pPr>
      <w:bookmarkStart w:id="175" w:name="_Toc186396911"/>
      <w:r>
        <w:rPr>
          <w:rFonts w:hint="eastAsia"/>
        </w:rPr>
        <w:t>参评建筑</w:t>
      </w:r>
      <w:r w:rsidRPr="00176D47">
        <w:rPr>
          <w:rFonts w:hint="eastAsia"/>
        </w:rPr>
        <w:t>迎背风面窗平均风压差表</w:t>
      </w:r>
      <w:bookmarkEnd w:id="175"/>
    </w:p>
    <w:p w:rsidR="00966AA0" w:rsidRPr="00B32CC0" w:rsidRDefault="00966AA0" w:rsidP="00966AA0">
      <w:pPr>
        <w:jc w:val="center"/>
        <w:rPr>
          <w:rFonts w:ascii="Cambria" w:eastAsia="黑体" w:hAnsi="Cambria"/>
          <w:sz w:val="20"/>
        </w:rPr>
      </w:pPr>
      <w:bookmarkStart w:id="176"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33558C">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33558C">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77" w:name="建筑迎背风面风压差表_建筑名"/>
      <w:r w:rsidRPr="00B32CC0">
        <w:rPr>
          <w:rFonts w:ascii="Cambria" w:eastAsia="黑体" w:hAnsi="Cambria"/>
          <w:sz w:val="20"/>
        </w:rPr>
        <w:t>通风模型</w:t>
      </w:r>
      <w:bookmarkEnd w:id="177"/>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4.21</w:t>
            </w:r>
          </w:p>
        </w:tc>
      </w:tr>
      <w:tr w:rsidR="00EA4810">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0.37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-2.03</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3.47</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-0.06</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-1.18</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1.12</w:t>
            </w:r>
          </w:p>
        </w:tc>
      </w:tr>
    </w:tbl>
    <w:p w:rsidR="009812A9" w:rsidRPr="009812A9" w:rsidRDefault="009812A9" w:rsidP="00F97363">
      <w:bookmarkStart w:id="178" w:name="结论"/>
      <w:bookmarkEnd w:id="176"/>
      <w:bookmarkEnd w:id="178"/>
    </w:p>
    <w:p w:rsidR="0058600E" w:rsidRDefault="0058600E" w:rsidP="0058600E">
      <w:pPr>
        <w:pStyle w:val="a0"/>
        <w:ind w:firstLine="420"/>
        <w:rPr>
          <w:lang w:val="en-US"/>
        </w:rPr>
      </w:pPr>
      <w:bookmarkStart w:id="179" w:name="迎风建筑信息参评"/>
      <w:bookmarkEnd w:id="179"/>
    </w:p>
    <w:p w:rsidR="0058600E" w:rsidRPr="00176D47" w:rsidRDefault="0058600E" w:rsidP="0058600E">
      <w:pPr>
        <w:pStyle w:val="3"/>
        <w:rPr>
          <w:rFonts w:hint="eastAsia"/>
        </w:rPr>
      </w:pPr>
      <w:bookmarkStart w:id="180" w:name="_Toc186396912"/>
      <w:r>
        <w:rPr>
          <w:rFonts w:hint="eastAsia"/>
        </w:rPr>
        <w:t>不参评建筑</w:t>
      </w:r>
      <w:r w:rsidRPr="00176D47">
        <w:rPr>
          <w:rFonts w:hint="eastAsia"/>
        </w:rPr>
        <w:t>迎背风面窗平均风压差表</w:t>
      </w:r>
      <w:bookmarkEnd w:id="180"/>
    </w:p>
    <w:p w:rsidR="0058600E" w:rsidRPr="00375C78" w:rsidRDefault="0058600E" w:rsidP="0058600E">
      <w:pPr>
        <w:pStyle w:val="a0"/>
        <w:ind w:firstLine="420"/>
        <w:rPr>
          <w:lang w:val="en-US"/>
        </w:rPr>
      </w:pPr>
      <w:bookmarkStart w:id="181" w:name="迎风建筑信息不参评"/>
      <w:bookmarkEnd w:id="181"/>
    </w:p>
    <w:bookmarkEnd w:id="174"/>
    <w:p w:rsidR="00215D00" w:rsidRPr="0058600E" w:rsidRDefault="00215D00" w:rsidP="001511A3">
      <w:pPr>
        <w:pStyle w:val="a0"/>
        <w:ind w:firstLineChars="0" w:firstLine="0"/>
        <w:rPr>
          <w:lang w:val="en-US"/>
        </w:rPr>
      </w:pPr>
    </w:p>
    <w:sectPr w:rsidR="00215D00" w:rsidRPr="0058600E"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12BA" w:rsidRDefault="003F12BA" w:rsidP="00203A7D">
      <w:pPr>
        <w:spacing w:line="240" w:lineRule="auto"/>
      </w:pPr>
      <w:r>
        <w:separator/>
      </w:r>
    </w:p>
  </w:endnote>
  <w:endnote w:type="continuationSeparator" w:id="0">
    <w:p w:rsidR="003F12BA" w:rsidRDefault="003F12B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5928FB">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1B6D59">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1B6D59">
            <w:rPr>
              <w:rFonts w:asciiTheme="minorEastAsia" w:eastAsiaTheme="minorEastAsia" w:hAnsiTheme="minorEastAsia"/>
              <w:sz w:val="20"/>
              <w:szCs w:val="21"/>
            </w:rPr>
            <w:t>4</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BB9" w:rsidRPr="001D3BB9" w:rsidRDefault="001D3BB9">
    <w:pPr>
      <w:pStyle w:val="a6"/>
      <w:jc w:val="center"/>
      <w:rPr>
        <w:rFonts w:asciiTheme="minorEastAsia" w:eastAsiaTheme="minorEastAsia" w:hAnsiTheme="minorEastAsia" w:hint="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12BA" w:rsidRDefault="003F12BA" w:rsidP="00203A7D">
      <w:pPr>
        <w:spacing w:line="240" w:lineRule="auto"/>
      </w:pPr>
      <w:r>
        <w:separator/>
      </w:r>
    </w:p>
  </w:footnote>
  <w:footnote w:type="continuationSeparator" w:id="0">
    <w:p w:rsidR="003F12BA" w:rsidRDefault="003F12B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ascii="Times New Roman" w:eastAsia="黑体" w:hAnsi="Times New Roman" w:cs="Times New Roman" w:hint="eastAsia"/>
        <w:b w:val="0"/>
        <w:i w:val="0"/>
        <w:sz w:val="24"/>
      </w:rPr>
    </w:lvl>
    <w:lvl w:ilvl="2" w:tplc="111A502C">
      <w:start w:val="1"/>
      <w:numFmt w:val="decimal"/>
      <w:lvlText w:val="%3）"/>
      <w:lvlJc w:val="left"/>
      <w:pPr>
        <w:ind w:left="1206" w:hanging="360"/>
      </w:pPr>
      <w:rPr>
        <w:rFonts w:cs="Times New Roman"/>
      </w:rPr>
    </w:lvl>
    <w:lvl w:ilvl="3" w:tplc="5ED2FD26">
      <w:start w:val="1"/>
      <w:numFmt w:val="decimal"/>
      <w:lvlText w:val="%4."/>
      <w:lvlJc w:val="left"/>
      <w:pPr>
        <w:ind w:left="1626" w:hanging="360"/>
      </w:pPr>
      <w:rPr>
        <w:rFonts w:cs="Times New Roman"/>
      </w:rPr>
    </w:lvl>
    <w:lvl w:ilvl="4" w:tplc="BBECF2B2">
      <w:start w:val="1"/>
      <w:numFmt w:val="decimal"/>
      <w:lvlText w:val="%5）"/>
      <w:lvlJc w:val="left"/>
      <w:pPr>
        <w:ind w:left="2046" w:hanging="360"/>
      </w:pPr>
      <w:rPr>
        <w:rFonts w:cs="Times New Roman"/>
      </w:rPr>
    </w:lvl>
    <w:lvl w:ilvl="5" w:tplc="04090005">
      <w:start w:val="1"/>
      <w:numFmt w:val="bullet"/>
      <w:lvlText w:val=""/>
      <w:lvlJc w:val="left"/>
      <w:pPr>
        <w:ind w:left="2526" w:hanging="420"/>
      </w:pPr>
      <w:rPr>
        <w:rFonts w:ascii="Wingdings" w:hAnsi="Wingdings" w:hint="default"/>
      </w:rPr>
    </w:lvl>
    <w:lvl w:ilvl="6" w:tplc="04090001">
      <w:start w:val="1"/>
      <w:numFmt w:val="bullet"/>
      <w:lvlText w:val=""/>
      <w:lvlJc w:val="left"/>
      <w:pPr>
        <w:ind w:left="2946" w:hanging="420"/>
      </w:pPr>
      <w:rPr>
        <w:rFonts w:ascii="Wingdings" w:hAnsi="Wingdings" w:hint="default"/>
      </w:rPr>
    </w:lvl>
    <w:lvl w:ilvl="7" w:tplc="04090003">
      <w:start w:val="1"/>
      <w:numFmt w:val="bullet"/>
      <w:lvlText w:val=""/>
      <w:lvlJc w:val="left"/>
      <w:pPr>
        <w:ind w:left="3366" w:hanging="420"/>
      </w:pPr>
      <w:rPr>
        <w:rFonts w:ascii="Wingdings" w:hAnsi="Wingdings" w:hint="default"/>
      </w:rPr>
    </w:lvl>
    <w:lvl w:ilvl="8" w:tplc="04090005">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533467370">
    <w:abstractNumId w:val="0"/>
  </w:num>
  <w:num w:numId="2" w16cid:durableId="304161392">
    <w:abstractNumId w:val="3"/>
  </w:num>
  <w:num w:numId="3" w16cid:durableId="2095976623">
    <w:abstractNumId w:val="10"/>
  </w:num>
  <w:num w:numId="4" w16cid:durableId="15366949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3943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6913688">
    <w:abstractNumId w:val="0"/>
  </w:num>
  <w:num w:numId="7" w16cid:durableId="147209895">
    <w:abstractNumId w:val="0"/>
  </w:num>
  <w:num w:numId="8" w16cid:durableId="105007497">
    <w:abstractNumId w:val="8"/>
  </w:num>
  <w:num w:numId="9" w16cid:durableId="1228800361">
    <w:abstractNumId w:val="4"/>
  </w:num>
  <w:num w:numId="10" w16cid:durableId="1893149061">
    <w:abstractNumId w:val="2"/>
  </w:num>
  <w:num w:numId="11" w16cid:durableId="1077098466">
    <w:abstractNumId w:val="9"/>
  </w:num>
  <w:num w:numId="12" w16cid:durableId="1333483635">
    <w:abstractNumId w:val="7"/>
  </w:num>
  <w:num w:numId="13" w16cid:durableId="823014818">
    <w:abstractNumId w:val="11"/>
  </w:num>
  <w:num w:numId="14" w16cid:durableId="1428039116">
    <w:abstractNumId w:val="12"/>
  </w:num>
  <w:num w:numId="15" w16cid:durableId="430205765">
    <w:abstractNumId w:val="5"/>
  </w:num>
  <w:num w:numId="16" w16cid:durableId="405348002">
    <w:abstractNumId w:val="6"/>
  </w:num>
  <w:num w:numId="17" w16cid:durableId="147567752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8C"/>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0F58"/>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558C"/>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D6C26"/>
    <w:rsid w:val="003E405A"/>
    <w:rsid w:val="003E54CD"/>
    <w:rsid w:val="003F12BA"/>
    <w:rsid w:val="00407998"/>
    <w:rsid w:val="004079CC"/>
    <w:rsid w:val="00412598"/>
    <w:rsid w:val="00412ACB"/>
    <w:rsid w:val="00413DB8"/>
    <w:rsid w:val="004169B3"/>
    <w:rsid w:val="00437A5C"/>
    <w:rsid w:val="00453246"/>
    <w:rsid w:val="004556B5"/>
    <w:rsid w:val="0046589C"/>
    <w:rsid w:val="0047200C"/>
    <w:rsid w:val="00483193"/>
    <w:rsid w:val="00491B5D"/>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5F721F"/>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36CA"/>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56C08"/>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5657B"/>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2EE9"/>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2569"/>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0EC7"/>
    <w:rsid w:val="00E263C0"/>
    <w:rsid w:val="00E27B4C"/>
    <w:rsid w:val="00E35ABB"/>
    <w:rsid w:val="00E36856"/>
    <w:rsid w:val="00E4511A"/>
    <w:rsid w:val="00E52B53"/>
    <w:rsid w:val="00E60B8C"/>
    <w:rsid w:val="00E60BFC"/>
    <w:rsid w:val="00E660D6"/>
    <w:rsid w:val="00E72A20"/>
    <w:rsid w:val="00E81ACD"/>
    <w:rsid w:val="00E872A7"/>
    <w:rsid w:val="00E90F14"/>
    <w:rsid w:val="00E91EF3"/>
    <w:rsid w:val="00EA30EF"/>
    <w:rsid w:val="00EA4810"/>
    <w:rsid w:val="00EA5DEE"/>
    <w:rsid w:val="00EB1BD1"/>
    <w:rsid w:val="00EB5344"/>
    <w:rsid w:val="00EB67C0"/>
    <w:rsid w:val="00EE1BA7"/>
    <w:rsid w:val="00EE68A9"/>
    <w:rsid w:val="00EE7411"/>
    <w:rsid w:val="00EF3DA5"/>
    <w:rsid w:val="00EF7114"/>
    <w:rsid w:val="00F04180"/>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17A0B"/>
  <w15:docId w15:val="{344BB153-825E-442A-92BD-95EF23F28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79051750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wmf"/><Relationship Id="rId21" Type="http://schemas.openxmlformats.org/officeDocument/2006/relationships/oleObject" Target="embeddings/oleObject1.bin"/><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image" Target="media/image51.wmf"/><Relationship Id="rId68" Type="http://schemas.openxmlformats.org/officeDocument/2006/relationships/image" Target="media/image55.wmf"/><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footer" Target="footer2.xml"/><Relationship Id="rId24" Type="http://schemas.openxmlformats.org/officeDocument/2006/relationships/image" Target="media/image13.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image" Target="media/image54.wmf"/><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CHRE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7</TotalTime>
  <Pages>28</Pages>
  <Words>2076</Words>
  <Characters>11836</Characters>
  <Application>Microsoft Office Word</Application>
  <DocSecurity>0</DocSecurity>
  <Lines>98</Lines>
  <Paragraphs>27</Paragraphs>
  <ScaleCrop>false</ScaleCrop>
  <Company>ths</Company>
  <LinksUpToDate>false</LinksUpToDate>
  <CharactersWithSpaces>13885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MECHREVO</dc:creator>
  <cp:keywords/>
  <dc:description/>
  <cp:lastModifiedBy>MECHREVO</cp:lastModifiedBy>
  <cp:revision>7</cp:revision>
  <cp:lastPrinted>1900-12-31T16:00:00Z</cp:lastPrinted>
  <dcterms:created xsi:type="dcterms:W3CDTF">2024-12-29T12:34:00Z</dcterms:created>
  <dcterms:modified xsi:type="dcterms:W3CDTF">2024-12-29T18:22:00Z</dcterms:modified>
</cp:coreProperties>
</file>