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E34B3" w14:textId="3AF8B6C9" w:rsidR="00950C95" w:rsidRPr="00950C95" w:rsidRDefault="00950C95" w:rsidP="00950C95">
      <w:pPr>
        <w:spacing w:line="360" w:lineRule="auto"/>
        <w:ind w:firstLineChars="200" w:firstLine="480"/>
        <w:jc w:val="center"/>
        <w:rPr>
          <w:rFonts w:ascii="华文中宋" w:eastAsia="华文中宋" w:hAnsi="华文中宋" w:hint="eastAsia"/>
          <w:b/>
          <w:bCs/>
          <w:sz w:val="24"/>
          <w:szCs w:val="24"/>
        </w:rPr>
      </w:pPr>
      <w:r w:rsidRPr="00950C95">
        <w:rPr>
          <w:rFonts w:ascii="华文中宋" w:eastAsia="华文中宋" w:hAnsi="华文中宋" w:hint="eastAsia"/>
          <w:b/>
          <w:bCs/>
          <w:sz w:val="24"/>
          <w:szCs w:val="24"/>
        </w:rPr>
        <w:t>各用水部门水质检测报告</w:t>
      </w:r>
    </w:p>
    <w:p w14:paraId="60714374" w14:textId="6D74F570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t xml:space="preserve"> 一、检测目的</w:t>
      </w:r>
    </w:p>
    <w:p w14:paraId="46F291BE" w14:textId="5FE4F417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t xml:space="preserve"> 评估该别墅各用水部门的水质状况，判断其是否符合相关标准要求，保障别墅内人员用水安全。</w:t>
      </w:r>
    </w:p>
    <w:p w14:paraId="14564D87" w14:textId="5A0DD659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t xml:space="preserve"> 二、检测依据</w:t>
      </w:r>
    </w:p>
    <w:p w14:paraId="7DC40B6E" w14:textId="0CFCD1EB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t xml:space="preserve"> 1. 《生活饮用水卫生标准》GB 5749-2022</w:t>
      </w:r>
    </w:p>
    <w:p w14:paraId="64F7729F" w14:textId="77777777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t>2. 《饮用天然矿泉水标准》GB 8537-2018 （若涉及矿泉水检测）</w:t>
      </w:r>
    </w:p>
    <w:p w14:paraId="6D0FFB2F" w14:textId="7BEEA354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t xml:space="preserve"> 三、检测项目</w:t>
      </w:r>
    </w:p>
    <w:p w14:paraId="1ADA2A34" w14:textId="3ECDE59E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t xml:space="preserve"> 本次检测涵盖感官性状及一般化学指标（色度、浑浊度、臭和</w:t>
      </w:r>
      <w:proofErr w:type="gramStart"/>
      <w:r w:rsidRPr="00950C95">
        <w:rPr>
          <w:rFonts w:ascii="华文中宋" w:eastAsia="华文中宋" w:hAnsi="华文中宋" w:hint="eastAsia"/>
        </w:rPr>
        <w:t>味、</w:t>
      </w:r>
      <w:proofErr w:type="gramEnd"/>
      <w:r w:rsidRPr="00950C95">
        <w:rPr>
          <w:rFonts w:ascii="华文中宋" w:eastAsia="华文中宋" w:hAnsi="华文中宋" w:hint="eastAsia"/>
        </w:rPr>
        <w:t>肉眼可见物、pH值、总硬度、铁、锰、铜、锌、铝、挥发酚类、阴离子合成洗涤剂、硫酸盐、氯化物、溶解性总固体、耗氧量 ）、毒理学指标（砷、硒、汞、镉、铬、铅、银、氟化物、硝酸盐、三氯甲烷、四氯化碳、溴酸盐 ）、微生物指标（菌落总数、总大肠菌群、耐热大肠菌群、大肠埃希氏菌 ）等</w:t>
      </w:r>
    </w:p>
    <w:p w14:paraId="78514A88" w14:textId="63F811C0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t xml:space="preserve"> 四、检测环境及条件</w:t>
      </w:r>
    </w:p>
    <w:p w14:paraId="1D86D92E" w14:textId="223184BA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t xml:space="preserve"> 1. 检测时间：[具体检测日期]，检测期间别墅供水系统运行正常 。</w:t>
      </w:r>
    </w:p>
    <w:p w14:paraId="594682B1" w14:textId="77777777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t>2. 采样要求：在各用水部门正常使用状态下进行采样，确保采集的水样具有代表性。对于不同类型的用水（如自来水、井水、直饮水等）分别在相应的取水点采样 。每个采样点采集足够量的水样，用于各项指标的检测，</w:t>
      </w:r>
      <w:proofErr w:type="gramStart"/>
      <w:r w:rsidRPr="00950C95">
        <w:rPr>
          <w:rFonts w:ascii="华文中宋" w:eastAsia="华文中宋" w:hAnsi="华文中宋" w:hint="eastAsia"/>
        </w:rPr>
        <w:t>采样瓶均经过</w:t>
      </w:r>
      <w:proofErr w:type="gramEnd"/>
      <w:r w:rsidRPr="00950C95">
        <w:rPr>
          <w:rFonts w:ascii="华文中宋" w:eastAsia="华文中宋" w:hAnsi="华文中宋" w:hint="eastAsia"/>
        </w:rPr>
        <w:t>严格清洗和灭菌处理。</w:t>
      </w:r>
    </w:p>
    <w:p w14:paraId="747D6E2E" w14:textId="2697A213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t xml:space="preserve"> 五、检测方法及仪器</w:t>
      </w:r>
    </w:p>
    <w:p w14:paraId="05134168" w14:textId="11BD4F4B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t xml:space="preserve"> 1. 检测方法</w:t>
      </w:r>
    </w:p>
    <w:p w14:paraId="4EC0D88B" w14:textId="77777777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t>- 色度：采用铂钴比色法，依据GB/T 5750.4-2006 。</w:t>
      </w:r>
    </w:p>
    <w:p w14:paraId="57403B50" w14:textId="77777777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t>- 浑浊度：运用散射法-福尔马</w:t>
      </w:r>
      <w:proofErr w:type="gramStart"/>
      <w:r w:rsidRPr="00950C95">
        <w:rPr>
          <w:rFonts w:ascii="华文中宋" w:eastAsia="华文中宋" w:hAnsi="华文中宋" w:hint="eastAsia"/>
        </w:rPr>
        <w:t>肼</w:t>
      </w:r>
      <w:proofErr w:type="gramEnd"/>
      <w:r w:rsidRPr="00950C95">
        <w:rPr>
          <w:rFonts w:ascii="华文中宋" w:eastAsia="华文中宋" w:hAnsi="华文中宋" w:hint="eastAsia"/>
        </w:rPr>
        <w:t>标准，依据GB/T 5750.4-2006 。</w:t>
      </w:r>
    </w:p>
    <w:p w14:paraId="56305EB4" w14:textId="77777777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t>- 微生物指标：采用多管发酵法、平</w:t>
      </w:r>
      <w:proofErr w:type="gramStart"/>
      <w:r w:rsidRPr="00950C95">
        <w:rPr>
          <w:rFonts w:ascii="华文中宋" w:eastAsia="华文中宋" w:hAnsi="华文中宋" w:hint="eastAsia"/>
        </w:rPr>
        <w:t>皿</w:t>
      </w:r>
      <w:proofErr w:type="gramEnd"/>
      <w:r w:rsidRPr="00950C95">
        <w:rPr>
          <w:rFonts w:ascii="华文中宋" w:eastAsia="华文中宋" w:hAnsi="华文中宋" w:hint="eastAsia"/>
        </w:rPr>
        <w:t>计数法等，依据GB/T 5750.12-2006 。</w:t>
      </w:r>
    </w:p>
    <w:p w14:paraId="18ADF5C9" w14:textId="77777777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t>- 重金属及其他化学物质：使用原子吸收光谱法、分光光度法、气相色谱 - 质谱法等，依据GB/T 5750系列标准 。</w:t>
      </w:r>
    </w:p>
    <w:p w14:paraId="64BAE40D" w14:textId="77777777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t>2. 检测仪器</w:t>
      </w:r>
    </w:p>
    <w:p w14:paraId="70CBC43A" w14:textId="77777777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t>- 原子吸收光谱仪：[仪器型号]，用于检测重金属元素，生产厂家[厂家名称] 。</w:t>
      </w:r>
    </w:p>
    <w:p w14:paraId="5433C86D" w14:textId="77777777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t>- 气相色谱 - 质谱联用仪：[仪器型号]，分析挥发性有机物，生产厂家[厂家名称] 。</w:t>
      </w:r>
    </w:p>
    <w:p w14:paraId="619CD20A" w14:textId="77777777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t>- 可见分光光度计：[仪器型号]，测定特定物质的含量，生产厂家[厂家名称] 。</w:t>
      </w:r>
    </w:p>
    <w:p w14:paraId="5832BEAB" w14:textId="77777777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lastRenderedPageBreak/>
        <w:t>- 微生物培养箱、高压灭菌锅等：用于微生物检测的培养和灭菌，品牌[品牌名称] 。</w:t>
      </w:r>
    </w:p>
    <w:p w14:paraId="2A666231" w14:textId="62988F46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t xml:space="preserve"> 六、检测结果</w:t>
      </w:r>
    </w:p>
    <w:p w14:paraId="6B22D66D" w14:textId="34BA1A87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t xml:space="preserve"> 用水部门 检测项目 单位 标准限值 检测结果 单项判定 </w:t>
      </w:r>
    </w:p>
    <w:p w14:paraId="32890710" w14:textId="77777777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t xml:space="preserve">厨房自来水 色度 度 ≤15 ＜5 合格 </w:t>
      </w:r>
    </w:p>
    <w:p w14:paraId="4DE0C734" w14:textId="77777777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t xml:space="preserve"> 浑浊度 NTU ≤1 0.1 合格 </w:t>
      </w:r>
    </w:p>
    <w:p w14:paraId="4347004A" w14:textId="77777777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t xml:space="preserve"> 臭和</w:t>
      </w:r>
      <w:proofErr w:type="gramStart"/>
      <w:r w:rsidRPr="00950C95">
        <w:rPr>
          <w:rFonts w:ascii="华文中宋" w:eastAsia="华文中宋" w:hAnsi="华文中宋" w:hint="eastAsia"/>
        </w:rPr>
        <w:t xml:space="preserve">味 </w:t>
      </w:r>
      <w:proofErr w:type="gramEnd"/>
      <w:r w:rsidRPr="00950C95">
        <w:rPr>
          <w:rFonts w:ascii="华文中宋" w:eastAsia="华文中宋" w:hAnsi="华文中宋" w:hint="eastAsia"/>
        </w:rPr>
        <w:t xml:space="preserve">/ 无异臭、异味 无 合格 </w:t>
      </w:r>
    </w:p>
    <w:p w14:paraId="15E2EE07" w14:textId="77777777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t xml:space="preserve"> 肉眼可见物 / 无 无 合格 </w:t>
      </w:r>
    </w:p>
    <w:p w14:paraId="3DD23F89" w14:textId="77777777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t xml:space="preserve"> pH值 / 6.5 - 8.5 7.2 合格 </w:t>
      </w:r>
    </w:p>
    <w:p w14:paraId="45DC3F10" w14:textId="77777777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t xml:space="preserve"> 菌落总数 CFU/mL ≤100 20 合格 </w:t>
      </w:r>
    </w:p>
    <w:p w14:paraId="2D6C2FEA" w14:textId="77777777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t xml:space="preserve"> 总大肠菌群 MPN/100mL 不得检出 未检出 合格 </w:t>
      </w:r>
    </w:p>
    <w:p w14:paraId="2A76FB73" w14:textId="77777777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t xml:space="preserve">卫生间自来水 总硬度（以碳酸钙计） mg/L 450 300 合格 </w:t>
      </w:r>
    </w:p>
    <w:p w14:paraId="319943A5" w14:textId="77777777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t xml:space="preserve"> 铁 mg/L 0.3 0.05 合格 </w:t>
      </w:r>
    </w:p>
    <w:p w14:paraId="5FC4D4C0" w14:textId="77777777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t xml:space="preserve"> 锰 mg/L 0.1 未检出 合格 </w:t>
      </w:r>
    </w:p>
    <w:p w14:paraId="1D22B25A" w14:textId="77777777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t xml:space="preserve"> 铜 mg/L 1.0 未检出 合格 </w:t>
      </w:r>
    </w:p>
    <w:p w14:paraId="5720F00D" w14:textId="77777777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t xml:space="preserve"> 锌 mg/L 1.0 未检出 合格 </w:t>
      </w:r>
    </w:p>
    <w:p w14:paraId="25A5F5E5" w14:textId="77777777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t xml:space="preserve">花园灌溉用水 氟化物 mg/L 1.0 0.5 合格 </w:t>
      </w:r>
    </w:p>
    <w:p w14:paraId="6AD71D7E" w14:textId="77777777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t xml:space="preserve"> 硝酸盐（以氮计） mg/L 10（地下水源限制时为20） 5 合格 </w:t>
      </w:r>
    </w:p>
    <w:p w14:paraId="599359AB" w14:textId="77777777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/>
        </w:rPr>
      </w:pPr>
      <w:r w:rsidRPr="00950C95">
        <w:rPr>
          <w:rFonts w:ascii="华文中宋" w:eastAsia="华文中宋" w:hAnsi="华文中宋"/>
        </w:rPr>
        <w:t xml:space="preserve"> 耗氧量（</w:t>
      </w:r>
      <w:proofErr w:type="spellStart"/>
      <w:r w:rsidRPr="00950C95">
        <w:rPr>
          <w:rFonts w:ascii="华文中宋" w:eastAsia="华文中宋" w:hAnsi="华文中宋"/>
        </w:rPr>
        <w:t>CODMn</w:t>
      </w:r>
      <w:proofErr w:type="spellEnd"/>
      <w:r w:rsidRPr="00950C95">
        <w:rPr>
          <w:rFonts w:ascii="华文中宋" w:eastAsia="华文中宋" w:hAnsi="华文中宋"/>
        </w:rPr>
        <w:t>法，以O</w:t>
      </w:r>
      <w:r w:rsidRPr="00950C95">
        <w:rPr>
          <w:rFonts w:ascii="Cambria Math" w:eastAsia="华文中宋" w:hAnsi="Cambria Math" w:cs="Cambria Math"/>
        </w:rPr>
        <w:t>₂</w:t>
      </w:r>
      <w:r w:rsidRPr="00950C95">
        <w:rPr>
          <w:rFonts w:ascii="华文中宋" w:eastAsia="华文中宋" w:hAnsi="华文中宋"/>
        </w:rPr>
        <w:t xml:space="preserve">计） mg/L 3（水源限制，源水耗氧量＞6mg/L时为5 ） 1.5 合格 </w:t>
      </w:r>
    </w:p>
    <w:p w14:paraId="04E3C85F" w14:textId="77777777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t xml:space="preserve"> 阴离子合成洗涤剂 mg/L 0.3 未检出 合格 </w:t>
      </w:r>
    </w:p>
    <w:p w14:paraId="318A906C" w14:textId="77777777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t xml:space="preserve">直饮水设备出水 砷 mg/L 0.01 ＜0.001 合格 </w:t>
      </w:r>
    </w:p>
    <w:p w14:paraId="2BD343A5" w14:textId="77777777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t xml:space="preserve"> 硒 mg/L 0.01 ＜0.001 合格 </w:t>
      </w:r>
    </w:p>
    <w:p w14:paraId="62D6E48F" w14:textId="77777777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t xml:space="preserve"> 汞 mg/L 0.001 未检出 合格 </w:t>
      </w:r>
    </w:p>
    <w:p w14:paraId="690B370F" w14:textId="77777777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t xml:space="preserve"> 镉 mg/L 0.005 未检出 合格 </w:t>
      </w:r>
    </w:p>
    <w:p w14:paraId="6E4C36FA" w14:textId="77777777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t xml:space="preserve"> 铬（六价） mg/L 0.05 未检出 合格 </w:t>
      </w:r>
    </w:p>
    <w:p w14:paraId="7CE610AC" w14:textId="77777777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t xml:space="preserve"> 铅 mg/L 0.01 未检出 合格 </w:t>
      </w:r>
    </w:p>
    <w:p w14:paraId="15895EE0" w14:textId="698BD6BE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t xml:space="preserve"> 七、检测结论</w:t>
      </w:r>
    </w:p>
    <w:p w14:paraId="4F82D14A" w14:textId="77777777" w:rsidR="00950C95" w:rsidRPr="00950C95" w:rsidRDefault="00950C95" w:rsidP="00950C95">
      <w:pPr>
        <w:spacing w:line="360" w:lineRule="auto"/>
        <w:ind w:firstLineChars="200" w:firstLine="420"/>
        <w:rPr>
          <w:rFonts w:ascii="华文中宋" w:eastAsia="华文中宋" w:hAnsi="华文中宋" w:hint="eastAsia"/>
        </w:rPr>
      </w:pPr>
      <w:r w:rsidRPr="00950C95">
        <w:rPr>
          <w:rFonts w:ascii="华文中宋" w:eastAsia="华文中宋" w:hAnsi="华文中宋" w:hint="eastAsia"/>
        </w:rPr>
        <w:t>经检测，该别墅厨房自来水、卫生间自来水、花园灌溉用水以及直饮水设备出水的各项检测指标均符合《生活饮用水卫生标准》GB 5749-2022的相关要求 ，水质状况良好，能</w:t>
      </w:r>
      <w:r w:rsidRPr="00950C95">
        <w:rPr>
          <w:rFonts w:ascii="华文中宋" w:eastAsia="华文中宋" w:hAnsi="华文中宋" w:hint="eastAsia"/>
        </w:rPr>
        <w:lastRenderedPageBreak/>
        <w:t>够满足日常生活和使用需求 。建议定期对别墅用水进行检测，确保用水安全。</w:t>
      </w:r>
    </w:p>
    <w:sectPr w:rsidR="00950C95" w:rsidRPr="00950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95"/>
    <w:rsid w:val="003F0CB6"/>
    <w:rsid w:val="00950C95"/>
    <w:rsid w:val="00A06838"/>
    <w:rsid w:val="00E3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3B1B8"/>
  <w15:chartTrackingRefBased/>
  <w15:docId w15:val="{15B1D6E0-7426-45DB-8243-A77E39AA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0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C9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C9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C9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C9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C9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C9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C9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C9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C9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50C9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C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C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C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C9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C9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50C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仪 李</dc:creator>
  <cp:keywords/>
  <dc:description/>
  <cp:lastModifiedBy>仪 李</cp:lastModifiedBy>
  <cp:revision>1</cp:revision>
  <dcterms:created xsi:type="dcterms:W3CDTF">2025-03-09T03:23:00Z</dcterms:created>
  <dcterms:modified xsi:type="dcterms:W3CDTF">2025-03-09T03:25:00Z</dcterms:modified>
</cp:coreProperties>
</file>