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4BCF6" w14:textId="77777777" w:rsidR="00D917DC" w:rsidRPr="00D917DC" w:rsidRDefault="00D917DC" w:rsidP="00D917DC">
      <w:pPr>
        <w:jc w:val="center"/>
        <w:rPr>
          <w:rFonts w:hint="eastAsia"/>
          <w:b/>
          <w:bCs/>
          <w:sz w:val="24"/>
          <w:szCs w:val="24"/>
        </w:rPr>
      </w:pPr>
      <w:r w:rsidRPr="00D917DC">
        <w:rPr>
          <w:rFonts w:hint="eastAsia"/>
          <w:b/>
          <w:bCs/>
          <w:sz w:val="24"/>
          <w:szCs w:val="24"/>
        </w:rPr>
        <w:t>别墅垃圾管理制度</w:t>
      </w:r>
    </w:p>
    <w:p w14:paraId="30F1E948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F46AC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>一、目的</w:t>
      </w:r>
    </w:p>
    <w:p w14:paraId="52971451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8F34D7B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>为保持别墅环境整洁、卫生，加强垃圾管理，提升居住品质，依据相关环保法规，结合本别墅实际情况，特制定本制度。</w:t>
      </w:r>
    </w:p>
    <w:p w14:paraId="78F02A4B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36B72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>二、适用范围</w:t>
      </w:r>
    </w:p>
    <w:p w14:paraId="228DB2FB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8145C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>本制度适用于别墅内全体业主、租户、物业工作人员及其他进出人员。</w:t>
      </w:r>
    </w:p>
    <w:p w14:paraId="03D1EAB6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60111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>三、垃圾管理原则</w:t>
      </w:r>
    </w:p>
    <w:p w14:paraId="78039E72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2813D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>1. 分类管理：遵循“有害垃圾、可回收物、厨余垃圾、其他垃圾”四分类原则，对垃圾进行分类投放、收集与处理，提高资源回收利用率，降低环境污染。</w:t>
      </w:r>
    </w:p>
    <w:p w14:paraId="3584C486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>2. 责任明确：各业主、租户负责自家产生垃圾的分类投放；物业负责公共区域垃圾收集、清运及垃圾设施的维护与管理。</w:t>
      </w:r>
    </w:p>
    <w:p w14:paraId="41740778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>3. 定期清理：确保垃圾日产日清，避免垃圾堆积产生异味、滋生蚊虫，影响别墅环境卫生。</w:t>
      </w:r>
    </w:p>
    <w:p w14:paraId="1B4F68AD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F85C5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>四、垃圾投放要求</w:t>
      </w:r>
    </w:p>
    <w:p w14:paraId="616BB6FF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84C12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>1. 分类投放</w:t>
      </w:r>
    </w:p>
    <w:p w14:paraId="626B3CE8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>- 有害垃圾：包括废电池、废灯管、过期药品、油漆桶等，投放至小区指定的有害垃圾桶，容器颜色为红色。</w:t>
      </w:r>
    </w:p>
    <w:p w14:paraId="470C7F8D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>- 可回收物：如废纸、塑料瓶、金属制品、织物等，整理打包后投放到蓝色可回收垃圾桶，或预约上门回收服务。</w:t>
      </w:r>
    </w:p>
    <w:p w14:paraId="458613F2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 xml:space="preserve">- </w:t>
      </w:r>
      <w:proofErr w:type="gramStart"/>
      <w:r>
        <w:rPr>
          <w:rFonts w:hint="eastAsia"/>
        </w:rPr>
        <w:t>厨余垃圾</w:t>
      </w:r>
      <w:proofErr w:type="gramEnd"/>
      <w:r>
        <w:rPr>
          <w:rFonts w:hint="eastAsia"/>
        </w:rPr>
        <w:t>：即居民日常生活及食品加工产生的垃圾，沥干水分后投放至</w:t>
      </w:r>
      <w:proofErr w:type="gramStart"/>
      <w:r>
        <w:rPr>
          <w:rFonts w:hint="eastAsia"/>
        </w:rPr>
        <w:t>绿色厨余垃圾桶</w:t>
      </w:r>
      <w:proofErr w:type="gramEnd"/>
      <w:r>
        <w:rPr>
          <w:rFonts w:hint="eastAsia"/>
        </w:rPr>
        <w:t>。</w:t>
      </w:r>
    </w:p>
    <w:p w14:paraId="43B80EF2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>- 其他垃圾：除上述三类垃圾外的砖瓦陶瓷、渣土等废弃物，投放到灰色其他垃圾桶。</w:t>
      </w:r>
    </w:p>
    <w:p w14:paraId="07222033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>2. 投放时间：日常垃圾投放时间为每日[具体时间段]，便于物业统一收集；大件垃圾（如废旧家具）需提前向物业预约上门收取时间，不得随意丢弃在公共区域。</w:t>
      </w:r>
    </w:p>
    <w:p w14:paraId="433A068A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9B6F3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>五、垃圾收集与清运</w:t>
      </w:r>
    </w:p>
    <w:p w14:paraId="098C4174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7A2F4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>1. 收集频次：物业保洁人员每日定时收集各住户及公共区域垃圾桶内垃圾，确保垃圾不积压。</w:t>
      </w:r>
    </w:p>
    <w:p w14:paraId="73F36419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>2. 收集方式：使用专用垃圾收集车，按规定路线依次收集，收集过程中轻拿轻放，避免垃圾洒落。</w:t>
      </w:r>
    </w:p>
    <w:p w14:paraId="5B53FDC7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>3. 清运处理：物业与专业垃圾清运公司合作，每日将收集的垃圾运送至指定垃圾处理场所，严格遵守相关环保规定进行处理。</w:t>
      </w:r>
    </w:p>
    <w:p w14:paraId="403BAE4F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C9ADF92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>六、监督与奖惩</w:t>
      </w:r>
    </w:p>
    <w:p w14:paraId="6C7FB9D4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B08F964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>1. 监督机制：物业定期对各住户垃圾投放情况进行检查，设立监督举报电话，鼓励业主对违规行为进行举报。</w:t>
      </w:r>
    </w:p>
    <w:p w14:paraId="22546971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lastRenderedPageBreak/>
        <w:t>2. 奖励措施：对垃圾分类投放规范、积极配合垃圾管理工作的住户，物业在年终给予一定物质奖励或公开表彰。</w:t>
      </w:r>
    </w:p>
    <w:p w14:paraId="1B5DCE1F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>3. 处罚措施：对未按规定分类投放垃圾的住户，首次予以警告；再次违规，物业将在小区公告栏公示，并收取一定数额的违约金，违约金用于小区环境维护。</w:t>
      </w:r>
    </w:p>
    <w:p w14:paraId="78B94C55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B2473F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>七、宣传教育</w:t>
      </w:r>
    </w:p>
    <w:p w14:paraId="0D642B29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86D54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>1. 定期培训：物业定期组织垃圾分类知识培训活动，邀请环保专家或相关部门工作人员进行讲解，提升住户环保意识与分类能力。</w:t>
      </w:r>
    </w:p>
    <w:p w14:paraId="47E71A83" w14:textId="77777777" w:rsidR="00D917DC" w:rsidRDefault="00D917DC" w:rsidP="00D917DC">
      <w:pPr>
        <w:rPr>
          <w:rFonts w:hint="eastAsia"/>
        </w:rPr>
      </w:pPr>
      <w:r>
        <w:rPr>
          <w:rFonts w:hint="eastAsia"/>
        </w:rPr>
        <w:t>2. 宣传引导：通过小区公告栏、</w:t>
      </w:r>
      <w:proofErr w:type="gramStart"/>
      <w:r>
        <w:rPr>
          <w:rFonts w:hint="eastAsia"/>
        </w:rPr>
        <w:t>微信群</w:t>
      </w:r>
      <w:proofErr w:type="gramEnd"/>
      <w:r>
        <w:rPr>
          <w:rFonts w:hint="eastAsia"/>
        </w:rPr>
        <w:t>、宣传手册等渠道，宣传垃圾管理制度及分类知识，营造良好环保氛围。</w:t>
      </w:r>
    </w:p>
    <w:p w14:paraId="2D1AA950" w14:textId="62D3C580" w:rsidR="003F0CB6" w:rsidRDefault="00D917DC" w:rsidP="00D917DC">
      <w:pPr>
        <w:rPr>
          <w:rFonts w:hint="eastAsia"/>
        </w:rPr>
      </w:pPr>
      <w:r>
        <w:rPr>
          <w:rFonts w:hint="eastAsia"/>
        </w:rPr>
        <w:t xml:space="preserve"> </w:t>
      </w:r>
    </w:p>
    <w:sectPr w:rsidR="003F0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DC"/>
    <w:rsid w:val="003F0CB6"/>
    <w:rsid w:val="00A06838"/>
    <w:rsid w:val="00D917DC"/>
    <w:rsid w:val="00E3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A9B96"/>
  <w15:chartTrackingRefBased/>
  <w15:docId w15:val="{6DBAF228-0719-4225-9E63-24A22D3E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17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7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7D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7D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7D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7D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7D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7D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7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7D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7D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917D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7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7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7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7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7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7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7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7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7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7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7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917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仪 李</dc:creator>
  <cp:keywords/>
  <dc:description/>
  <cp:lastModifiedBy>仪 李</cp:lastModifiedBy>
  <cp:revision>1</cp:revision>
  <dcterms:created xsi:type="dcterms:W3CDTF">2025-03-09T07:07:00Z</dcterms:created>
  <dcterms:modified xsi:type="dcterms:W3CDTF">2025-03-09T07:08:00Z</dcterms:modified>
</cp:coreProperties>
</file>