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28B41">
      <w:pPr>
        <w:rPr>
          <w:rFonts w:hint="eastAsia"/>
        </w:rPr>
      </w:pPr>
    </w:p>
    <w:p w14:paraId="1C3E1FE9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建筑垃圾管理制度</w:t>
      </w:r>
    </w:p>
    <w:p w14:paraId="36F05849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第一章 总则  </w:t>
      </w:r>
    </w:p>
    <w:p w14:paraId="6945D0D8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1. 目的  </w:t>
      </w:r>
    </w:p>
    <w:p w14:paraId="6DF7EB3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规范建筑垃圾的产生、收集、运输、处置和利用行为，防治环境污染，促进资源循环利用。  </w:t>
      </w:r>
    </w:p>
    <w:p w14:paraId="5B85281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落实《中华人民共和国固体废物污染环境防治法》《城市建筑垃圾管理规定》等相关法律法规要求。  </w:t>
      </w:r>
    </w:p>
    <w:p w14:paraId="045BA5F9">
      <w:pPr>
        <w:rPr>
          <w:rFonts w:hint="eastAsia" w:ascii="宋体" w:hAnsi="宋体" w:eastAsia="宋体" w:cs="宋体"/>
          <w:sz w:val="28"/>
          <w:szCs w:val="28"/>
        </w:rPr>
      </w:pPr>
    </w:p>
    <w:p w14:paraId="339EAAB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2. 适用范围  </w:t>
      </w:r>
    </w:p>
    <w:p w14:paraId="481585A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本制度适用于区域内所有建筑、装修、拆除工程产生的建筑垃圾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以及后续生活，生产产生的所有垃圾</w:t>
      </w:r>
      <w:r>
        <w:rPr>
          <w:rFonts w:hint="eastAsia" w:ascii="宋体" w:hAnsi="宋体" w:eastAsia="宋体" w:cs="宋体"/>
          <w:sz w:val="28"/>
          <w:szCs w:val="28"/>
        </w:rPr>
        <w:t xml:space="preserve">管理。  </w:t>
      </w:r>
    </w:p>
    <w:p w14:paraId="7E4FB0AB">
      <w:pPr>
        <w:rPr>
          <w:rFonts w:hint="eastAsia" w:ascii="宋体" w:hAnsi="宋体" w:eastAsia="宋体" w:cs="宋体"/>
          <w:sz w:val="28"/>
          <w:szCs w:val="28"/>
        </w:rPr>
      </w:pPr>
    </w:p>
    <w:p w14:paraId="3CFF14A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3. 基本原则  </w:t>
      </w:r>
    </w:p>
    <w:p w14:paraId="4C9BB71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减量化：源头减少垃圾产生量。  </w:t>
      </w:r>
    </w:p>
    <w:p w14:paraId="2D3F10F8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资源化：优先回收利用可再利用的垃圾。  </w:t>
      </w:r>
    </w:p>
    <w:p w14:paraId="129C427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无害化：确保垃圾处置过程符合环保标准。  </w:t>
      </w:r>
    </w:p>
    <w:p w14:paraId="2C54F1BB">
      <w:pPr>
        <w:rPr>
          <w:rFonts w:hint="eastAsia" w:ascii="宋体" w:hAnsi="宋体" w:eastAsia="宋体" w:cs="宋体"/>
          <w:sz w:val="28"/>
          <w:szCs w:val="28"/>
        </w:rPr>
      </w:pPr>
    </w:p>
    <w:p w14:paraId="008B563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第二章 分类与标识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</w:p>
    <w:p w14:paraId="6F1CA38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分类标准</w:t>
      </w:r>
    </w:p>
    <w:p w14:paraId="050ABF90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可回收利用类：废弃混凝土块、砖瓦、金属构件、木材、玻璃等。  </w:t>
      </w:r>
    </w:p>
    <w:p w14:paraId="396339A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有害类：含油漆、沥青、电池等的废弃物（需单独存放并交专业机构处理）。  </w:t>
      </w:r>
    </w:p>
    <w:p w14:paraId="5496586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其他类：渣土、碎石等难以直接利用的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 xml:space="preserve">垃圾。  </w:t>
      </w:r>
    </w:p>
    <w:p w14:paraId="26457841">
      <w:pPr>
        <w:rPr>
          <w:rFonts w:hint="eastAsia" w:ascii="宋体" w:hAnsi="宋体" w:eastAsia="宋体" w:cs="宋体"/>
          <w:sz w:val="28"/>
          <w:szCs w:val="28"/>
        </w:rPr>
      </w:pPr>
    </w:p>
    <w:p w14:paraId="7ACB7CA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2. 标识要求  </w:t>
      </w:r>
    </w:p>
    <w:p w14:paraId="1579BC58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建筑垃圾堆放点需设置明显标识牌，标明分类类别、责任人及联系方式。  </w:t>
      </w:r>
    </w:p>
    <w:p w14:paraId="6EA11CA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运输车辆需张贴统一标识，注明“建筑垃圾”字样及所属单位。  </w:t>
      </w:r>
    </w:p>
    <w:p w14:paraId="1C513A3F">
      <w:pPr>
        <w:rPr>
          <w:rFonts w:hint="eastAsia" w:ascii="宋体" w:hAnsi="宋体" w:eastAsia="宋体" w:cs="宋体"/>
          <w:sz w:val="28"/>
          <w:szCs w:val="28"/>
        </w:rPr>
      </w:pPr>
    </w:p>
    <w:p w14:paraId="70DC9051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第三章 产生与收集管理  </w:t>
      </w:r>
    </w:p>
    <w:p w14:paraId="19F453D8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1. 源头控制  </w:t>
      </w:r>
    </w:p>
    <w:p w14:paraId="45AD9F9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工程建设单位应制定建筑垃圾分类方案，纳入施工合同管理。  </w:t>
      </w:r>
    </w:p>
    <w:p w14:paraId="021C680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鼓励采用装配式建筑、绿色建材等技术减少建筑垃圾产生。  </w:t>
      </w:r>
    </w:p>
    <w:p w14:paraId="17C606F4">
      <w:pPr>
        <w:rPr>
          <w:rFonts w:hint="eastAsia" w:ascii="宋体" w:hAnsi="宋体" w:eastAsia="宋体" w:cs="宋体"/>
          <w:sz w:val="28"/>
          <w:szCs w:val="28"/>
        </w:rPr>
      </w:pPr>
    </w:p>
    <w:p w14:paraId="3C9D4BE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2. 收集要求  </w:t>
      </w:r>
    </w:p>
    <w:p w14:paraId="4E9C79B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施工现场需配备分类收集设施，禁止混合收集可回收物与有害垃圾。  </w:t>
      </w:r>
    </w:p>
    <w:p w14:paraId="02C354D8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装修垃圾实行袋装化收集，投放至指定收集点。  </w:t>
      </w:r>
    </w:p>
    <w:p w14:paraId="37171D70">
      <w:pPr>
        <w:rPr>
          <w:rFonts w:hint="eastAsia" w:ascii="宋体" w:hAnsi="宋体" w:eastAsia="宋体" w:cs="宋体"/>
          <w:sz w:val="28"/>
          <w:szCs w:val="28"/>
        </w:rPr>
      </w:pPr>
    </w:p>
    <w:p w14:paraId="1BCA673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 xml:space="preserve">第四章 运输管理  </w:t>
      </w:r>
    </w:p>
    <w:p w14:paraId="2E7273D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1. 运输资质  </w:t>
      </w:r>
    </w:p>
    <w:p w14:paraId="3B73D1E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运输单位须取得《建筑垃圾处置许可证》，车辆需符合密闭化、标准化要求。  </w:t>
      </w:r>
    </w:p>
    <w:p w14:paraId="377B5600">
      <w:pPr>
        <w:rPr>
          <w:rFonts w:hint="eastAsia" w:ascii="宋体" w:hAnsi="宋体" w:eastAsia="宋体" w:cs="宋体"/>
          <w:sz w:val="28"/>
          <w:szCs w:val="28"/>
        </w:rPr>
      </w:pPr>
    </w:p>
    <w:p w14:paraId="0EE6D8C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2. 运输规范  </w:t>
      </w:r>
    </w:p>
    <w:p w14:paraId="6C23B20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运输过程中不得沿途洒漏、倾倒，禁止超载超速。  </w:t>
      </w:r>
    </w:p>
    <w:p w14:paraId="2296FEA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电子化监管：通过GPS定位系统实时监控运输路线及轨迹。  </w:t>
      </w:r>
    </w:p>
    <w:p w14:paraId="57308E14">
      <w:pPr>
        <w:rPr>
          <w:rFonts w:hint="eastAsia" w:ascii="宋体" w:hAnsi="宋体" w:eastAsia="宋体" w:cs="宋体"/>
          <w:sz w:val="28"/>
          <w:szCs w:val="28"/>
        </w:rPr>
      </w:pPr>
    </w:p>
    <w:p w14:paraId="30C70668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>第五章 处置与利用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</w:p>
    <w:p w14:paraId="12B29B4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1. 处置场所  </w:t>
      </w:r>
    </w:p>
    <w:p w14:paraId="21AB0BA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设立合法的建筑垃圾消纳场或临时堆放点，并取得环保审批手续。  </w:t>
      </w:r>
    </w:p>
    <w:p w14:paraId="5EFB988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消纳场需配备防尘降噪设施，避免二次污染。  </w:t>
      </w:r>
    </w:p>
    <w:p w14:paraId="21D5B8A8">
      <w:pPr>
        <w:rPr>
          <w:rFonts w:hint="eastAsia" w:ascii="宋体" w:hAnsi="宋体" w:eastAsia="宋体" w:cs="宋体"/>
          <w:sz w:val="28"/>
          <w:szCs w:val="28"/>
        </w:rPr>
      </w:pPr>
    </w:p>
    <w:p w14:paraId="718D959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2. 资源化利用  </w:t>
      </w:r>
    </w:p>
    <w:p w14:paraId="7D71F13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鼓励企业开展再生骨料、透水砖等技术研发与应用。  </w:t>
      </w:r>
    </w:p>
    <w:p w14:paraId="094F59B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陶瓷废料、废弃混凝土等可加工成环保建材，优先用于本地工程建设。  </w:t>
      </w:r>
    </w:p>
    <w:p w14:paraId="50989635">
      <w:pPr>
        <w:rPr>
          <w:rFonts w:hint="eastAsia" w:ascii="宋体" w:hAnsi="宋体" w:eastAsia="宋体" w:cs="宋体"/>
          <w:sz w:val="28"/>
          <w:szCs w:val="28"/>
        </w:rPr>
      </w:pPr>
    </w:p>
    <w:p w14:paraId="5678444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 xml:space="preserve">第六章 监管与处罚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0A6E846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1. 监管措施  </w:t>
      </w:r>
    </w:p>
    <w:p w14:paraId="11E7FBF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建立“源头申报—运输监管—终端处置”全链条数字化管理平台。  </w:t>
      </w:r>
    </w:p>
    <w:p w14:paraId="49C540B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联合城管、生态环境、公安等部门开展联合执法检查。  </w:t>
      </w:r>
    </w:p>
    <w:p w14:paraId="4E897AAD">
      <w:pPr>
        <w:rPr>
          <w:rFonts w:hint="eastAsia" w:ascii="宋体" w:hAnsi="宋体" w:eastAsia="宋体" w:cs="宋体"/>
          <w:sz w:val="28"/>
          <w:szCs w:val="28"/>
        </w:rPr>
      </w:pPr>
    </w:p>
    <w:p w14:paraId="5323322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2. 处罚规定  </w:t>
      </w:r>
    </w:p>
    <w:p w14:paraId="53676ED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违反分类要求或运输规范的单位，处以罚款并纳入信用黑名单。  </w:t>
      </w:r>
    </w:p>
    <w:p w14:paraId="5CB20AA8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未取得资质擅自处置建筑垃圾的，依法取缔并追责。  </w:t>
      </w:r>
    </w:p>
    <w:p w14:paraId="5A5FB2F2">
      <w:pPr>
        <w:rPr>
          <w:rFonts w:hint="eastAsia" w:ascii="宋体" w:hAnsi="宋体" w:eastAsia="宋体" w:cs="宋体"/>
          <w:sz w:val="28"/>
          <w:szCs w:val="28"/>
        </w:rPr>
      </w:pPr>
    </w:p>
    <w:p w14:paraId="334BFCD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第七章 应急预案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7C5A8D7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1. 突发事故处理  </w:t>
      </w:r>
    </w:p>
    <w:p w14:paraId="3B1796C8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制定建筑垃圾泄漏、倾倒等突发环境事件应急预案，明确责任分工和处置流程。  </w:t>
      </w:r>
    </w:p>
    <w:p w14:paraId="717B8F5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定期组织应急演练，提升应急处置能力。  </w:t>
      </w:r>
    </w:p>
    <w:p w14:paraId="53245BD9"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D6DA6"/>
    <w:rsid w:val="3C3E516D"/>
    <w:rsid w:val="6232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894</Words>
  <Characters>910</Characters>
  <Lines>0</Lines>
  <Paragraphs>0</Paragraphs>
  <TotalTime>3</TotalTime>
  <ScaleCrop>false</ScaleCrop>
  <LinksUpToDate>false</LinksUpToDate>
  <CharactersWithSpaces>1116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2025-03-03T07:26:00Z</dcterms:created>
  <dc:creator>20031010</dc:creator>
  <cp:lastModifiedBy>WPS_1630027133</cp:lastModifiedBy>
  <dcterms:modified xsi:type="dcterms:W3CDTF">2025-03-03T07:31:27Z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eyJoZGlkIjoiNDAwZWQxNGIwNTY5ZDUzYzlhZjI3MGRhZTIxODMzNTMiLCJ1c2VySWQiOiIxMjU0OTQzMjY0In0=</vt:lpwstr>
  </property>
  <property fmtid="{D5CDD505-2E9C-101B-9397-08002B2CF9AE}" pid="4" name="ICV">
    <vt:lpwstr>E9523FB15C92428A8500F49E8B129190_12</vt:lpwstr>
  </property>
</Properties>
</file>