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办公楼</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2025年3月6日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05C9D90">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T13709339465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DEBBF0E">
          <w:pPr>
            <w:pStyle w:val="17"/>
            <w:tabs>
              <w:tab w:val="right" w:leader="dot" w:pos="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_Toc9897 </w:instrText>
          </w:r>
          <w:r>
            <w:fldChar w:fldCharType="separate"/>
          </w:r>
          <w:r>
            <w:rPr>
              <w:rFonts w:hint="eastAsia"/>
            </w:rPr>
            <w:t>1. 建筑概况</w:t>
          </w:r>
          <w:r>
            <w:tab/>
          </w:r>
          <w:r>
            <w:fldChar w:fldCharType="begin"/>
          </w:r>
          <w:r>
            <w:instrText xml:space="preserve"> PAGEREF _Toc9897 \h </w:instrText>
          </w:r>
          <w:r>
            <w:fldChar w:fldCharType="separate"/>
          </w:r>
          <w:r>
            <w:t>3</w:t>
          </w:r>
          <w:r>
            <w:fldChar w:fldCharType="end"/>
          </w:r>
          <w:r>
            <w:fldChar w:fldCharType="end"/>
          </w:r>
        </w:p>
        <w:p w14:paraId="129CE1FF">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_Toc320 </w:instrText>
          </w:r>
          <w:r>
            <w:rPr>
              <w:bCs/>
              <w:lang w:val="zh-CN"/>
            </w:rPr>
            <w:fldChar w:fldCharType="separate"/>
          </w:r>
          <w:r>
            <w:rPr>
              <w:rFonts w:hint="eastAsia"/>
            </w:rPr>
            <w:t>2. 设计依据</w:t>
          </w:r>
          <w:r>
            <w:tab/>
          </w:r>
          <w:r>
            <w:fldChar w:fldCharType="begin"/>
          </w:r>
          <w:r>
            <w:instrText xml:space="preserve"> PAGEREF _Toc320 \h </w:instrText>
          </w:r>
          <w:r>
            <w:fldChar w:fldCharType="separate"/>
          </w:r>
          <w:r>
            <w:t>3</w:t>
          </w:r>
          <w:r>
            <w:fldChar w:fldCharType="end"/>
          </w:r>
          <w:r>
            <w:rPr>
              <w:bCs/>
              <w:lang w:val="zh-CN"/>
            </w:rPr>
            <w:fldChar w:fldCharType="end"/>
          </w:r>
        </w:p>
        <w:p w14:paraId="2F1DFFAA">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_Toc21761 </w:instrText>
          </w:r>
          <w:r>
            <w:rPr>
              <w:bCs/>
              <w:lang w:val="zh-CN"/>
            </w:rPr>
            <w:fldChar w:fldCharType="separate"/>
          </w:r>
          <w:r>
            <w:rPr>
              <w:rFonts w:hint="eastAsia"/>
            </w:rPr>
            <w:t>3. 标准要求</w:t>
          </w:r>
          <w:r>
            <w:tab/>
          </w:r>
          <w:r>
            <w:fldChar w:fldCharType="begin"/>
          </w:r>
          <w:r>
            <w:instrText xml:space="preserve"> PAGEREF _Toc21761 \h </w:instrText>
          </w:r>
          <w:r>
            <w:fldChar w:fldCharType="separate"/>
          </w:r>
          <w:r>
            <w:t>3</w:t>
          </w:r>
          <w:r>
            <w:fldChar w:fldCharType="end"/>
          </w:r>
          <w:r>
            <w:rPr>
              <w:bCs/>
              <w:lang w:val="zh-CN"/>
            </w:rPr>
            <w:fldChar w:fldCharType="end"/>
          </w:r>
        </w:p>
        <w:p w14:paraId="67E70C0B">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_Toc29595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_Toc29595 \h </w:instrText>
          </w:r>
          <w:r>
            <w:fldChar w:fldCharType="separate"/>
          </w:r>
          <w:r>
            <w:t>4</w:t>
          </w:r>
          <w:r>
            <w:fldChar w:fldCharType="end"/>
          </w:r>
          <w:r>
            <w:rPr>
              <w:bCs/>
              <w:lang w:val="zh-CN"/>
            </w:rPr>
            <w:fldChar w:fldCharType="end"/>
          </w:r>
        </w:p>
        <w:p w14:paraId="19A3B4E5">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_Toc15591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_Toc15591 \h </w:instrText>
          </w:r>
          <w:r>
            <w:fldChar w:fldCharType="separate"/>
          </w:r>
          <w:r>
            <w:t>4</w:t>
          </w:r>
          <w:r>
            <w:fldChar w:fldCharType="end"/>
          </w:r>
          <w:r>
            <w:rPr>
              <w:bCs/>
              <w:lang w:val="zh-CN"/>
            </w:rPr>
            <w:fldChar w:fldCharType="end"/>
          </w:r>
        </w:p>
        <w:p w14:paraId="06DA2C79">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_Toc22951 </w:instrText>
          </w:r>
          <w:r>
            <w:rPr>
              <w:bCs/>
              <w:lang w:val="zh-CN"/>
            </w:rPr>
            <w:fldChar w:fldCharType="separate"/>
          </w:r>
          <w:r>
            <w:rPr>
              <w:rFonts w:hint="eastAsia"/>
              <w:lang w:val="en-GB"/>
            </w:rPr>
            <w:t xml:space="preserve">4.2 </w:t>
          </w:r>
          <w:r>
            <w:t>分析软件</w:t>
          </w:r>
          <w:r>
            <w:tab/>
          </w:r>
          <w:r>
            <w:fldChar w:fldCharType="begin"/>
          </w:r>
          <w:r>
            <w:instrText xml:space="preserve"> PAGEREF _Toc22951 \h </w:instrText>
          </w:r>
          <w:r>
            <w:fldChar w:fldCharType="separate"/>
          </w:r>
          <w:r>
            <w:t>5</w:t>
          </w:r>
          <w:r>
            <w:fldChar w:fldCharType="end"/>
          </w:r>
          <w:r>
            <w:rPr>
              <w:bCs/>
              <w:lang w:val="zh-CN"/>
            </w:rPr>
            <w:fldChar w:fldCharType="end"/>
          </w:r>
        </w:p>
        <w:p w14:paraId="2F1F8B37">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_Toc8620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_Toc8620 \h </w:instrText>
          </w:r>
          <w:r>
            <w:fldChar w:fldCharType="separate"/>
          </w:r>
          <w:r>
            <w:t>5</w:t>
          </w:r>
          <w:r>
            <w:fldChar w:fldCharType="end"/>
          </w:r>
          <w:r>
            <w:rPr>
              <w:bCs/>
              <w:lang w:val="zh-CN"/>
            </w:rPr>
            <w:fldChar w:fldCharType="end"/>
          </w:r>
        </w:p>
        <w:p w14:paraId="127957B1">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_Toc5698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_Toc5698 \h </w:instrText>
          </w:r>
          <w:r>
            <w:fldChar w:fldCharType="separate"/>
          </w:r>
          <w:r>
            <w:t>6</w:t>
          </w:r>
          <w:r>
            <w:fldChar w:fldCharType="end"/>
          </w:r>
          <w:r>
            <w:rPr>
              <w:bCs/>
              <w:lang w:val="zh-CN"/>
            </w:rPr>
            <w:fldChar w:fldCharType="end"/>
          </w:r>
        </w:p>
        <w:p w14:paraId="2468D842">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_Toc7230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_Toc7230 \h </w:instrText>
          </w:r>
          <w:r>
            <w:fldChar w:fldCharType="separate"/>
          </w:r>
          <w:r>
            <w:t>6</w:t>
          </w:r>
          <w:r>
            <w:fldChar w:fldCharType="end"/>
          </w:r>
          <w:r>
            <w:rPr>
              <w:bCs/>
              <w:lang w:val="zh-CN"/>
            </w:rPr>
            <w:fldChar w:fldCharType="end"/>
          </w:r>
        </w:p>
        <w:p w14:paraId="4E34BABC">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_Toc16902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_Toc16902 \h </w:instrText>
          </w:r>
          <w:r>
            <w:fldChar w:fldCharType="separate"/>
          </w:r>
          <w:r>
            <w:t>6</w:t>
          </w:r>
          <w:r>
            <w:fldChar w:fldCharType="end"/>
          </w:r>
          <w:r>
            <w:rPr>
              <w:bCs/>
              <w:lang w:val="zh-CN"/>
            </w:rPr>
            <w:fldChar w:fldCharType="end"/>
          </w:r>
        </w:p>
        <w:p w14:paraId="5E4DA387">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_Toc16552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_Toc16552 \h </w:instrText>
          </w:r>
          <w:r>
            <w:fldChar w:fldCharType="separate"/>
          </w:r>
          <w:r>
            <w:t>6</w:t>
          </w:r>
          <w:r>
            <w:fldChar w:fldCharType="end"/>
          </w:r>
          <w:r>
            <w:rPr>
              <w:bCs/>
              <w:lang w:val="zh-CN"/>
            </w:rPr>
            <w:fldChar w:fldCharType="end"/>
          </w:r>
        </w:p>
        <w:p w14:paraId="3516ADE9">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_Toc28479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_Toc28479 \h </w:instrText>
          </w:r>
          <w:r>
            <w:fldChar w:fldCharType="separate"/>
          </w:r>
          <w:r>
            <w:t>7</w:t>
          </w:r>
          <w:r>
            <w:fldChar w:fldCharType="end"/>
          </w:r>
          <w:r>
            <w:rPr>
              <w:bCs/>
              <w:lang w:val="zh-CN"/>
            </w:rPr>
            <w:fldChar w:fldCharType="end"/>
          </w:r>
        </w:p>
        <w:p w14:paraId="6EBDA459">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_Toc13492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_Toc13492 \h </w:instrText>
          </w:r>
          <w:r>
            <w:fldChar w:fldCharType="separate"/>
          </w:r>
          <w:r>
            <w:t>7</w:t>
          </w:r>
          <w:r>
            <w:fldChar w:fldCharType="end"/>
          </w:r>
          <w:r>
            <w:rPr>
              <w:bCs/>
              <w:lang w:val="zh-CN"/>
            </w:rPr>
            <w:fldChar w:fldCharType="end"/>
          </w:r>
        </w:p>
        <w:p w14:paraId="7845CA82">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_Toc16021 </w:instrText>
          </w:r>
          <w:r>
            <w:rPr>
              <w:bCs/>
              <w:lang w:val="zh-CN"/>
            </w:rPr>
            <w:fldChar w:fldCharType="separate"/>
          </w:r>
          <w:r>
            <w:rPr>
              <w:rFonts w:hint="eastAsia"/>
            </w:rPr>
            <w:t>6. 房间模拟</w:t>
          </w:r>
          <w:r>
            <w:t>结果</w:t>
          </w:r>
          <w:r>
            <w:tab/>
          </w:r>
          <w:r>
            <w:fldChar w:fldCharType="begin"/>
          </w:r>
          <w:r>
            <w:instrText xml:space="preserve"> PAGEREF _Toc16021 \h </w:instrText>
          </w:r>
          <w:r>
            <w:fldChar w:fldCharType="separate"/>
          </w:r>
          <w:r>
            <w:t>7</w:t>
          </w:r>
          <w:r>
            <w:fldChar w:fldCharType="end"/>
          </w:r>
          <w:r>
            <w:rPr>
              <w:bCs/>
              <w:lang w:val="zh-CN"/>
            </w:rPr>
            <w:fldChar w:fldCharType="end"/>
          </w:r>
        </w:p>
        <w:p w14:paraId="7A199291">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_Toc26724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_Toc26724 \h </w:instrText>
          </w:r>
          <w:r>
            <w:fldChar w:fldCharType="separate"/>
          </w:r>
          <w:r>
            <w:t>8</w:t>
          </w:r>
          <w:r>
            <w:fldChar w:fldCharType="end"/>
          </w:r>
          <w:r>
            <w:rPr>
              <w:bCs/>
              <w:lang w:val="zh-CN"/>
            </w:rPr>
            <w:fldChar w:fldCharType="end"/>
          </w:r>
        </w:p>
        <w:p w14:paraId="43730F9E">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_Toc21013 </w:instrText>
          </w:r>
          <w:r>
            <w:rPr>
              <w:bCs/>
              <w:lang w:val="zh-CN"/>
            </w:rPr>
            <w:fldChar w:fldCharType="separate"/>
          </w:r>
          <w:r>
            <w:rPr>
              <w:rFonts w:hint="eastAsia"/>
            </w:rPr>
            <w:t>8. 结论</w:t>
          </w:r>
          <w:r>
            <w:tab/>
          </w:r>
          <w:r>
            <w:fldChar w:fldCharType="begin"/>
          </w:r>
          <w:r>
            <w:instrText xml:space="preserve"> PAGEREF _Toc21013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89A6F19">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989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龙岩</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1502.45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23.70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2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1761"/>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64043625"/>
      <w:bookmarkStart w:id="30" w:name="_Toc264569232"/>
      <w:bookmarkStart w:id="31" w:name="_Toc275165382"/>
      <w:bookmarkStart w:id="32" w:name="_Toc290209312"/>
      <w:bookmarkStart w:id="33" w:name="_Toc290149054"/>
      <w:bookmarkStart w:id="34" w:name="_Toc290209336"/>
      <w:bookmarkStart w:id="35" w:name="_Toc312399791"/>
      <w:bookmarkStart w:id="36" w:name="_Toc2959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5591"/>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75165387"/>
      <w:bookmarkStart w:id="40" w:name="_Toc290149059"/>
      <w:bookmarkStart w:id="41" w:name="_Toc264043630"/>
      <w:bookmarkStart w:id="42" w:name="_Toc312399796"/>
      <w:bookmarkStart w:id="43" w:name="_Toc290209317"/>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2951"/>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8620"/>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5698"/>
      <w:r>
        <w:rPr>
          <w:rFonts w:hint="eastAsia"/>
        </w:rPr>
        <w:t>采光计算</w:t>
      </w:r>
      <w:r>
        <w:t>参数</w:t>
      </w:r>
      <w:r>
        <w:rPr>
          <w:rFonts w:hint="eastAsia"/>
        </w:rPr>
        <w:t>取值</w:t>
      </w:r>
      <w:bookmarkEnd w:id="48"/>
    </w:p>
    <w:p w14:paraId="1DF8A62E">
      <w:pPr>
        <w:pStyle w:val="4"/>
      </w:pPr>
      <w:bookmarkStart w:id="49" w:name="_Toc264569236"/>
      <w:bookmarkStart w:id="50" w:name="_Toc290149058"/>
      <w:bookmarkStart w:id="51" w:name="_Toc290209340"/>
      <w:bookmarkStart w:id="52" w:name="_Toc264043629"/>
      <w:bookmarkStart w:id="53" w:name="_Toc312399795"/>
      <w:bookmarkStart w:id="54" w:name="_Toc275165386"/>
      <w:bookmarkStart w:id="55" w:name="_Toc290209316"/>
      <w:bookmarkStart w:id="56" w:name="_Toc7230"/>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6902"/>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6552"/>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847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B97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0A39A">
            <w:pPr>
              <w:jc w:val="center"/>
              <w:rPr>
                <w:sz w:val="18"/>
                <w:szCs w:val="18"/>
              </w:rPr>
            </w:pPr>
            <w:r>
              <w:rPr>
                <w:sz w:val="18"/>
                <w:szCs w:val="18"/>
              </w:rPr>
              <w:t>门窗编号</w:t>
            </w:r>
          </w:p>
        </w:tc>
        <w:tc>
          <w:tcPr>
            <w:shd w:val="clear" w:color="auto" w:fill="E6E6E6"/>
            <w:vAlign w:val="center"/>
          </w:tcPr>
          <w:p w14:paraId="2A9FF6F4">
            <w:pPr>
              <w:jc w:val="center"/>
              <w:rPr>
                <w:sz w:val="18"/>
                <w:szCs w:val="18"/>
              </w:rPr>
            </w:pPr>
            <w:r>
              <w:rPr>
                <w:sz w:val="18"/>
                <w:szCs w:val="18"/>
              </w:rPr>
              <w:t>宽度(mm)</w:t>
            </w:r>
          </w:p>
        </w:tc>
        <w:tc>
          <w:tcPr>
            <w:shd w:val="clear" w:color="auto" w:fill="E6E6E6"/>
            <w:vAlign w:val="center"/>
          </w:tcPr>
          <w:p w14:paraId="4849B989">
            <w:pPr>
              <w:jc w:val="center"/>
              <w:rPr>
                <w:sz w:val="18"/>
                <w:szCs w:val="18"/>
              </w:rPr>
            </w:pPr>
            <w:r>
              <w:rPr>
                <w:sz w:val="18"/>
                <w:szCs w:val="18"/>
              </w:rPr>
              <w:t>高度(mm)</w:t>
            </w:r>
          </w:p>
        </w:tc>
        <w:tc>
          <w:tcPr>
            <w:shd w:val="clear" w:color="auto" w:fill="E6E6E6"/>
            <w:vAlign w:val="center"/>
          </w:tcPr>
          <w:p w14:paraId="05861EEC">
            <w:pPr>
              <w:jc w:val="center"/>
              <w:rPr>
                <w:sz w:val="18"/>
                <w:szCs w:val="18"/>
              </w:rPr>
            </w:pPr>
            <w:r>
              <w:rPr>
                <w:sz w:val="18"/>
                <w:szCs w:val="18"/>
              </w:rPr>
              <w:t>窗框类型</w:t>
            </w:r>
          </w:p>
        </w:tc>
        <w:tc>
          <w:tcPr>
            <w:shd w:val="clear" w:color="auto" w:fill="E6E6E6"/>
            <w:vAlign w:val="center"/>
          </w:tcPr>
          <w:p w14:paraId="77C691A3">
            <w:pPr>
              <w:jc w:val="center"/>
              <w:rPr>
                <w:sz w:val="18"/>
                <w:szCs w:val="18"/>
              </w:rPr>
            </w:pPr>
            <w:r>
              <w:rPr>
                <w:sz w:val="18"/>
                <w:szCs w:val="18"/>
              </w:rPr>
              <w:t>玻璃类型</w:t>
            </w:r>
          </w:p>
        </w:tc>
        <w:tc>
          <w:tcPr>
            <w:shd w:val="clear" w:color="auto" w:fill="E6E6E6"/>
            <w:vAlign w:val="center"/>
          </w:tcPr>
          <w:p w14:paraId="30EB0F2E">
            <w:pPr>
              <w:jc w:val="center"/>
              <w:rPr>
                <w:sz w:val="18"/>
                <w:szCs w:val="18"/>
              </w:rPr>
            </w:pPr>
            <w:r>
              <w:rPr>
                <w:sz w:val="18"/>
                <w:szCs w:val="18"/>
              </w:rPr>
              <w:t>可见光透射比</w:t>
            </w:r>
          </w:p>
        </w:tc>
        <w:tc>
          <w:tcPr>
            <w:shd w:val="clear" w:color="auto" w:fill="E6E6E6"/>
            <w:vAlign w:val="center"/>
          </w:tcPr>
          <w:p w14:paraId="70BDBACD">
            <w:pPr>
              <w:jc w:val="center"/>
              <w:rPr>
                <w:sz w:val="18"/>
                <w:szCs w:val="18"/>
              </w:rPr>
            </w:pPr>
            <w:r>
              <w:rPr>
                <w:sz w:val="18"/>
                <w:szCs w:val="18"/>
              </w:rPr>
              <w:t>玻璃反射比</w:t>
            </w:r>
          </w:p>
        </w:tc>
      </w:tr>
      <w:tr w14:paraId="46CD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680925">
            <w:pPr>
              <w:jc w:val="center"/>
              <w:rPr>
                <w:sz w:val="18"/>
                <w:szCs w:val="18"/>
              </w:rPr>
            </w:pPr>
            <w:r>
              <w:rPr>
                <w:sz w:val="18"/>
                <w:szCs w:val="18"/>
              </w:rPr>
              <w:t>C0814</w:t>
            </w:r>
          </w:p>
        </w:tc>
        <w:tc>
          <w:tcPr>
            <w:vAlign w:val="center"/>
          </w:tcPr>
          <w:p w14:paraId="01247460">
            <w:pPr>
              <w:jc w:val="center"/>
              <w:rPr>
                <w:sz w:val="18"/>
                <w:szCs w:val="18"/>
              </w:rPr>
            </w:pPr>
            <w:r>
              <w:rPr>
                <w:sz w:val="18"/>
                <w:szCs w:val="18"/>
              </w:rPr>
              <w:t>800</w:t>
            </w:r>
          </w:p>
        </w:tc>
        <w:tc>
          <w:tcPr>
            <w:vAlign w:val="center"/>
          </w:tcPr>
          <w:p w14:paraId="287402B8">
            <w:pPr>
              <w:jc w:val="center"/>
              <w:rPr>
                <w:sz w:val="18"/>
                <w:szCs w:val="18"/>
              </w:rPr>
            </w:pPr>
            <w:r>
              <w:rPr>
                <w:sz w:val="18"/>
                <w:szCs w:val="18"/>
              </w:rPr>
              <w:t>1400</w:t>
            </w:r>
          </w:p>
        </w:tc>
        <w:tc>
          <w:tcPr>
            <w:vAlign w:val="center"/>
          </w:tcPr>
          <w:p w14:paraId="2F414912">
            <w:pPr>
              <w:jc w:val="center"/>
              <w:rPr>
                <w:sz w:val="18"/>
                <w:szCs w:val="18"/>
              </w:rPr>
            </w:pPr>
            <w:r>
              <w:rPr>
                <w:sz w:val="18"/>
                <w:szCs w:val="18"/>
              </w:rPr>
              <w:t>单层铝窗</w:t>
            </w:r>
          </w:p>
        </w:tc>
        <w:tc>
          <w:tcPr>
            <w:vAlign w:val="center"/>
          </w:tcPr>
          <w:p w14:paraId="52B0898B">
            <w:pPr>
              <w:jc w:val="center"/>
              <w:rPr>
                <w:sz w:val="18"/>
                <w:szCs w:val="18"/>
              </w:rPr>
            </w:pPr>
            <w:r>
              <w:rPr>
                <w:sz w:val="18"/>
                <w:szCs w:val="18"/>
              </w:rPr>
              <w:t>普通玻璃</w:t>
            </w:r>
          </w:p>
        </w:tc>
        <w:tc>
          <w:tcPr>
            <w:vAlign w:val="center"/>
          </w:tcPr>
          <w:p w14:paraId="7EA56BC8">
            <w:pPr>
              <w:jc w:val="center"/>
              <w:rPr>
                <w:sz w:val="18"/>
                <w:szCs w:val="18"/>
              </w:rPr>
            </w:pPr>
            <w:r>
              <w:rPr>
                <w:sz w:val="18"/>
                <w:szCs w:val="18"/>
              </w:rPr>
              <w:t>0.89</w:t>
            </w:r>
          </w:p>
        </w:tc>
        <w:tc>
          <w:tcPr>
            <w:vAlign w:val="center"/>
          </w:tcPr>
          <w:p w14:paraId="3C2FC6D2">
            <w:pPr>
              <w:jc w:val="center"/>
              <w:rPr>
                <w:sz w:val="18"/>
                <w:szCs w:val="18"/>
              </w:rPr>
            </w:pPr>
            <w:r>
              <w:rPr>
                <w:sz w:val="18"/>
                <w:szCs w:val="18"/>
              </w:rPr>
              <w:t>0.08</w:t>
            </w:r>
          </w:p>
        </w:tc>
      </w:tr>
      <w:tr w14:paraId="4D9CD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605C82">
            <w:pPr>
              <w:jc w:val="center"/>
              <w:rPr>
                <w:sz w:val="18"/>
                <w:szCs w:val="18"/>
              </w:rPr>
            </w:pPr>
            <w:r>
              <w:rPr>
                <w:sz w:val="18"/>
                <w:szCs w:val="18"/>
              </w:rPr>
              <w:t>C0817</w:t>
            </w:r>
          </w:p>
        </w:tc>
        <w:tc>
          <w:tcPr>
            <w:vAlign w:val="center"/>
          </w:tcPr>
          <w:p w14:paraId="17CD2D2D">
            <w:pPr>
              <w:jc w:val="center"/>
              <w:rPr>
                <w:sz w:val="18"/>
                <w:szCs w:val="18"/>
              </w:rPr>
            </w:pPr>
            <w:r>
              <w:rPr>
                <w:sz w:val="18"/>
                <w:szCs w:val="18"/>
              </w:rPr>
              <w:t>800</w:t>
            </w:r>
          </w:p>
        </w:tc>
        <w:tc>
          <w:tcPr>
            <w:vAlign w:val="center"/>
          </w:tcPr>
          <w:p w14:paraId="7F93FB16">
            <w:pPr>
              <w:jc w:val="center"/>
              <w:rPr>
                <w:sz w:val="18"/>
                <w:szCs w:val="18"/>
              </w:rPr>
            </w:pPr>
            <w:r>
              <w:rPr>
                <w:sz w:val="18"/>
                <w:szCs w:val="18"/>
              </w:rPr>
              <w:t>1700</w:t>
            </w:r>
          </w:p>
        </w:tc>
        <w:tc>
          <w:tcPr>
            <w:vAlign w:val="center"/>
          </w:tcPr>
          <w:p w14:paraId="5E985742">
            <w:pPr>
              <w:jc w:val="center"/>
              <w:rPr>
                <w:sz w:val="18"/>
                <w:szCs w:val="18"/>
              </w:rPr>
            </w:pPr>
            <w:r>
              <w:rPr>
                <w:sz w:val="18"/>
                <w:szCs w:val="18"/>
              </w:rPr>
              <w:t>单层铝窗</w:t>
            </w:r>
          </w:p>
        </w:tc>
        <w:tc>
          <w:tcPr>
            <w:vAlign w:val="center"/>
          </w:tcPr>
          <w:p w14:paraId="5F5EA4A4">
            <w:pPr>
              <w:jc w:val="center"/>
              <w:rPr>
                <w:sz w:val="18"/>
                <w:szCs w:val="18"/>
              </w:rPr>
            </w:pPr>
            <w:r>
              <w:rPr>
                <w:sz w:val="18"/>
                <w:szCs w:val="18"/>
              </w:rPr>
              <w:t>普通玻璃</w:t>
            </w:r>
          </w:p>
        </w:tc>
        <w:tc>
          <w:tcPr>
            <w:vAlign w:val="center"/>
          </w:tcPr>
          <w:p w14:paraId="09A62CDA">
            <w:pPr>
              <w:jc w:val="center"/>
              <w:rPr>
                <w:sz w:val="18"/>
                <w:szCs w:val="18"/>
              </w:rPr>
            </w:pPr>
            <w:r>
              <w:rPr>
                <w:sz w:val="18"/>
                <w:szCs w:val="18"/>
              </w:rPr>
              <w:t>0.89</w:t>
            </w:r>
          </w:p>
        </w:tc>
        <w:tc>
          <w:tcPr>
            <w:vAlign w:val="center"/>
          </w:tcPr>
          <w:p w14:paraId="6866A997">
            <w:pPr>
              <w:jc w:val="center"/>
              <w:rPr>
                <w:sz w:val="18"/>
                <w:szCs w:val="18"/>
              </w:rPr>
            </w:pPr>
            <w:r>
              <w:rPr>
                <w:sz w:val="18"/>
                <w:szCs w:val="18"/>
              </w:rPr>
              <w:t>0.08</w:t>
            </w:r>
          </w:p>
        </w:tc>
      </w:tr>
      <w:tr w14:paraId="422210DA">
        <w:tblPrEx>
          <w:tblCellMar>
            <w:top w:w="0" w:type="dxa"/>
            <w:left w:w="108" w:type="dxa"/>
            <w:bottom w:w="0" w:type="dxa"/>
            <w:right w:w="108" w:type="dxa"/>
          </w:tblCellMar>
        </w:tblPrEx>
        <w:tc>
          <w:tcPr>
            <w:vAlign w:val="center"/>
          </w:tcPr>
          <w:p w14:paraId="49681554">
            <w:pPr>
              <w:jc w:val="center"/>
              <w:rPr>
                <w:sz w:val="18"/>
                <w:szCs w:val="18"/>
              </w:rPr>
            </w:pPr>
            <w:r>
              <w:rPr>
                <w:sz w:val="18"/>
                <w:szCs w:val="18"/>
              </w:rPr>
              <w:t>C0822</w:t>
            </w:r>
          </w:p>
        </w:tc>
        <w:tc>
          <w:tcPr>
            <w:vAlign w:val="center"/>
          </w:tcPr>
          <w:p w14:paraId="2F54BF87">
            <w:pPr>
              <w:jc w:val="center"/>
              <w:rPr>
                <w:sz w:val="18"/>
                <w:szCs w:val="18"/>
              </w:rPr>
            </w:pPr>
            <w:r>
              <w:rPr>
                <w:sz w:val="18"/>
                <w:szCs w:val="18"/>
              </w:rPr>
              <w:t>800</w:t>
            </w:r>
          </w:p>
        </w:tc>
        <w:tc>
          <w:tcPr>
            <w:vAlign w:val="center"/>
          </w:tcPr>
          <w:p w14:paraId="06E68FCF">
            <w:pPr>
              <w:jc w:val="center"/>
              <w:rPr>
                <w:sz w:val="18"/>
                <w:szCs w:val="18"/>
              </w:rPr>
            </w:pPr>
            <w:r>
              <w:rPr>
                <w:sz w:val="18"/>
                <w:szCs w:val="18"/>
              </w:rPr>
              <w:t>2200</w:t>
            </w:r>
          </w:p>
        </w:tc>
        <w:tc>
          <w:tcPr>
            <w:vAlign w:val="center"/>
          </w:tcPr>
          <w:p w14:paraId="4FA8D192">
            <w:pPr>
              <w:jc w:val="center"/>
              <w:rPr>
                <w:sz w:val="18"/>
                <w:szCs w:val="18"/>
              </w:rPr>
            </w:pPr>
            <w:r>
              <w:rPr>
                <w:sz w:val="18"/>
                <w:szCs w:val="18"/>
              </w:rPr>
              <w:t>单层铝窗</w:t>
            </w:r>
          </w:p>
        </w:tc>
        <w:tc>
          <w:tcPr>
            <w:vAlign w:val="center"/>
          </w:tcPr>
          <w:p w14:paraId="04481AB8">
            <w:pPr>
              <w:jc w:val="center"/>
              <w:rPr>
                <w:sz w:val="18"/>
                <w:szCs w:val="18"/>
              </w:rPr>
            </w:pPr>
            <w:r>
              <w:rPr>
                <w:sz w:val="18"/>
                <w:szCs w:val="18"/>
              </w:rPr>
              <w:t>普通玻璃</w:t>
            </w:r>
          </w:p>
        </w:tc>
        <w:tc>
          <w:tcPr>
            <w:vAlign w:val="center"/>
          </w:tcPr>
          <w:p w14:paraId="4390897C">
            <w:pPr>
              <w:jc w:val="center"/>
              <w:rPr>
                <w:sz w:val="18"/>
                <w:szCs w:val="18"/>
              </w:rPr>
            </w:pPr>
            <w:r>
              <w:rPr>
                <w:sz w:val="18"/>
                <w:szCs w:val="18"/>
              </w:rPr>
              <w:t>0.89</w:t>
            </w:r>
          </w:p>
        </w:tc>
        <w:tc>
          <w:tcPr>
            <w:vAlign w:val="center"/>
          </w:tcPr>
          <w:p w14:paraId="7C1C0814">
            <w:pPr>
              <w:jc w:val="center"/>
              <w:rPr>
                <w:sz w:val="18"/>
                <w:szCs w:val="18"/>
              </w:rPr>
            </w:pPr>
            <w:r>
              <w:rPr>
                <w:sz w:val="18"/>
                <w:szCs w:val="18"/>
              </w:rPr>
              <w:t>0.08</w:t>
            </w:r>
          </w:p>
        </w:tc>
      </w:tr>
      <w:tr w14:paraId="3456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E93760">
            <w:pPr>
              <w:jc w:val="center"/>
              <w:rPr>
                <w:sz w:val="18"/>
                <w:szCs w:val="18"/>
              </w:rPr>
            </w:pPr>
            <w:r>
              <w:rPr>
                <w:sz w:val="18"/>
                <w:szCs w:val="18"/>
              </w:rPr>
              <w:t>C0825</w:t>
            </w:r>
          </w:p>
        </w:tc>
        <w:tc>
          <w:tcPr>
            <w:vAlign w:val="center"/>
          </w:tcPr>
          <w:p w14:paraId="61918C4D">
            <w:pPr>
              <w:jc w:val="center"/>
              <w:rPr>
                <w:sz w:val="18"/>
                <w:szCs w:val="18"/>
              </w:rPr>
            </w:pPr>
            <w:r>
              <w:rPr>
                <w:sz w:val="18"/>
                <w:szCs w:val="18"/>
              </w:rPr>
              <w:t>800</w:t>
            </w:r>
          </w:p>
        </w:tc>
        <w:tc>
          <w:tcPr>
            <w:vAlign w:val="center"/>
          </w:tcPr>
          <w:p w14:paraId="672895D3">
            <w:pPr>
              <w:jc w:val="center"/>
              <w:rPr>
                <w:sz w:val="18"/>
                <w:szCs w:val="18"/>
              </w:rPr>
            </w:pPr>
            <w:r>
              <w:rPr>
                <w:sz w:val="18"/>
                <w:szCs w:val="18"/>
              </w:rPr>
              <w:t>2500</w:t>
            </w:r>
          </w:p>
        </w:tc>
        <w:tc>
          <w:tcPr>
            <w:vAlign w:val="center"/>
          </w:tcPr>
          <w:p w14:paraId="78D066B8">
            <w:pPr>
              <w:jc w:val="center"/>
              <w:rPr>
                <w:sz w:val="18"/>
                <w:szCs w:val="18"/>
              </w:rPr>
            </w:pPr>
            <w:r>
              <w:rPr>
                <w:sz w:val="18"/>
                <w:szCs w:val="18"/>
              </w:rPr>
              <w:t>单层铝窗</w:t>
            </w:r>
          </w:p>
        </w:tc>
        <w:tc>
          <w:tcPr>
            <w:vAlign w:val="center"/>
          </w:tcPr>
          <w:p w14:paraId="4614CE3A">
            <w:pPr>
              <w:jc w:val="center"/>
              <w:rPr>
                <w:sz w:val="18"/>
                <w:szCs w:val="18"/>
              </w:rPr>
            </w:pPr>
            <w:r>
              <w:rPr>
                <w:sz w:val="18"/>
                <w:szCs w:val="18"/>
              </w:rPr>
              <w:t>普通玻璃</w:t>
            </w:r>
          </w:p>
        </w:tc>
        <w:tc>
          <w:tcPr>
            <w:vAlign w:val="center"/>
          </w:tcPr>
          <w:p w14:paraId="3BF4CB92">
            <w:pPr>
              <w:jc w:val="center"/>
              <w:rPr>
                <w:sz w:val="18"/>
                <w:szCs w:val="18"/>
              </w:rPr>
            </w:pPr>
            <w:r>
              <w:rPr>
                <w:sz w:val="18"/>
                <w:szCs w:val="18"/>
              </w:rPr>
              <w:t>0.89</w:t>
            </w:r>
          </w:p>
        </w:tc>
        <w:tc>
          <w:tcPr>
            <w:vAlign w:val="center"/>
          </w:tcPr>
          <w:p w14:paraId="58B0BF5D">
            <w:pPr>
              <w:jc w:val="center"/>
              <w:rPr>
                <w:sz w:val="18"/>
                <w:szCs w:val="18"/>
              </w:rPr>
            </w:pPr>
            <w:r>
              <w:rPr>
                <w:sz w:val="18"/>
                <w:szCs w:val="18"/>
              </w:rPr>
              <w:t>0.08</w:t>
            </w:r>
          </w:p>
        </w:tc>
      </w:tr>
      <w:tr w14:paraId="526F0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273903">
            <w:pPr>
              <w:jc w:val="center"/>
              <w:rPr>
                <w:sz w:val="18"/>
                <w:szCs w:val="18"/>
              </w:rPr>
            </w:pPr>
            <w:r>
              <w:rPr>
                <w:sz w:val="18"/>
                <w:szCs w:val="18"/>
              </w:rPr>
              <w:t>C0833</w:t>
            </w:r>
          </w:p>
        </w:tc>
        <w:tc>
          <w:tcPr>
            <w:vAlign w:val="center"/>
          </w:tcPr>
          <w:p w14:paraId="0CD716DF">
            <w:pPr>
              <w:jc w:val="center"/>
              <w:rPr>
                <w:sz w:val="18"/>
                <w:szCs w:val="18"/>
              </w:rPr>
            </w:pPr>
            <w:r>
              <w:rPr>
                <w:sz w:val="18"/>
                <w:szCs w:val="18"/>
              </w:rPr>
              <w:t>800</w:t>
            </w:r>
          </w:p>
        </w:tc>
        <w:tc>
          <w:tcPr>
            <w:vAlign w:val="center"/>
          </w:tcPr>
          <w:p w14:paraId="5FA758BF">
            <w:pPr>
              <w:jc w:val="center"/>
              <w:rPr>
                <w:sz w:val="18"/>
                <w:szCs w:val="18"/>
              </w:rPr>
            </w:pPr>
            <w:r>
              <w:rPr>
                <w:sz w:val="18"/>
                <w:szCs w:val="18"/>
              </w:rPr>
              <w:t>3300</w:t>
            </w:r>
          </w:p>
        </w:tc>
        <w:tc>
          <w:tcPr>
            <w:vAlign w:val="center"/>
          </w:tcPr>
          <w:p w14:paraId="69E3CD4A">
            <w:pPr>
              <w:jc w:val="center"/>
              <w:rPr>
                <w:sz w:val="18"/>
                <w:szCs w:val="18"/>
              </w:rPr>
            </w:pPr>
            <w:r>
              <w:rPr>
                <w:sz w:val="18"/>
                <w:szCs w:val="18"/>
              </w:rPr>
              <w:t>单层铝窗</w:t>
            </w:r>
          </w:p>
        </w:tc>
        <w:tc>
          <w:tcPr>
            <w:vAlign w:val="center"/>
          </w:tcPr>
          <w:p w14:paraId="6B96C374">
            <w:pPr>
              <w:jc w:val="center"/>
              <w:rPr>
                <w:sz w:val="18"/>
                <w:szCs w:val="18"/>
              </w:rPr>
            </w:pPr>
            <w:r>
              <w:rPr>
                <w:sz w:val="18"/>
                <w:szCs w:val="18"/>
              </w:rPr>
              <w:t>普通玻璃</w:t>
            </w:r>
          </w:p>
        </w:tc>
        <w:tc>
          <w:tcPr>
            <w:vAlign w:val="center"/>
          </w:tcPr>
          <w:p w14:paraId="07309E06">
            <w:pPr>
              <w:jc w:val="center"/>
              <w:rPr>
                <w:sz w:val="18"/>
                <w:szCs w:val="18"/>
              </w:rPr>
            </w:pPr>
            <w:r>
              <w:rPr>
                <w:sz w:val="18"/>
                <w:szCs w:val="18"/>
              </w:rPr>
              <w:t>0.89</w:t>
            </w:r>
          </w:p>
        </w:tc>
        <w:tc>
          <w:tcPr>
            <w:vAlign w:val="center"/>
          </w:tcPr>
          <w:p w14:paraId="66483D84">
            <w:pPr>
              <w:jc w:val="center"/>
              <w:rPr>
                <w:sz w:val="18"/>
                <w:szCs w:val="18"/>
              </w:rPr>
            </w:pPr>
            <w:r>
              <w:rPr>
                <w:sz w:val="18"/>
                <w:szCs w:val="18"/>
              </w:rPr>
              <w:t>0.08</w:t>
            </w:r>
          </w:p>
        </w:tc>
      </w:tr>
      <w:tr w14:paraId="2A90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F0D07B">
            <w:pPr>
              <w:jc w:val="center"/>
              <w:rPr>
                <w:sz w:val="18"/>
                <w:szCs w:val="18"/>
              </w:rPr>
            </w:pPr>
            <w:r>
              <w:rPr>
                <w:sz w:val="18"/>
                <w:szCs w:val="18"/>
              </w:rPr>
              <w:t>C0846</w:t>
            </w:r>
          </w:p>
        </w:tc>
        <w:tc>
          <w:tcPr>
            <w:vAlign w:val="center"/>
          </w:tcPr>
          <w:p w14:paraId="6CA17733">
            <w:pPr>
              <w:jc w:val="center"/>
              <w:rPr>
                <w:sz w:val="18"/>
                <w:szCs w:val="18"/>
              </w:rPr>
            </w:pPr>
            <w:r>
              <w:rPr>
                <w:sz w:val="18"/>
                <w:szCs w:val="18"/>
              </w:rPr>
              <w:t>800</w:t>
            </w:r>
          </w:p>
        </w:tc>
        <w:tc>
          <w:tcPr>
            <w:vAlign w:val="center"/>
          </w:tcPr>
          <w:p w14:paraId="7C4CF73B">
            <w:pPr>
              <w:jc w:val="center"/>
              <w:rPr>
                <w:sz w:val="18"/>
                <w:szCs w:val="18"/>
              </w:rPr>
            </w:pPr>
            <w:r>
              <w:rPr>
                <w:sz w:val="18"/>
                <w:szCs w:val="18"/>
              </w:rPr>
              <w:t>4600</w:t>
            </w:r>
          </w:p>
        </w:tc>
        <w:tc>
          <w:tcPr>
            <w:vAlign w:val="center"/>
          </w:tcPr>
          <w:p w14:paraId="13353A26">
            <w:pPr>
              <w:jc w:val="center"/>
              <w:rPr>
                <w:sz w:val="18"/>
                <w:szCs w:val="18"/>
              </w:rPr>
            </w:pPr>
            <w:r>
              <w:rPr>
                <w:sz w:val="18"/>
                <w:szCs w:val="18"/>
              </w:rPr>
              <w:t>单层铝窗</w:t>
            </w:r>
          </w:p>
        </w:tc>
        <w:tc>
          <w:tcPr>
            <w:vAlign w:val="center"/>
          </w:tcPr>
          <w:p w14:paraId="5EFA2F60">
            <w:pPr>
              <w:jc w:val="center"/>
              <w:rPr>
                <w:sz w:val="18"/>
                <w:szCs w:val="18"/>
              </w:rPr>
            </w:pPr>
            <w:r>
              <w:rPr>
                <w:sz w:val="18"/>
                <w:szCs w:val="18"/>
              </w:rPr>
              <w:t>普通玻璃</w:t>
            </w:r>
          </w:p>
        </w:tc>
        <w:tc>
          <w:tcPr>
            <w:vAlign w:val="center"/>
          </w:tcPr>
          <w:p w14:paraId="6A61B1CD">
            <w:pPr>
              <w:jc w:val="center"/>
              <w:rPr>
                <w:sz w:val="18"/>
                <w:szCs w:val="18"/>
              </w:rPr>
            </w:pPr>
            <w:r>
              <w:rPr>
                <w:sz w:val="18"/>
                <w:szCs w:val="18"/>
              </w:rPr>
              <w:t>0.89</w:t>
            </w:r>
          </w:p>
        </w:tc>
        <w:tc>
          <w:tcPr>
            <w:vAlign w:val="center"/>
          </w:tcPr>
          <w:p w14:paraId="2ADC8E3E">
            <w:pPr>
              <w:jc w:val="center"/>
              <w:rPr>
                <w:sz w:val="18"/>
                <w:szCs w:val="18"/>
              </w:rPr>
            </w:pPr>
            <w:r>
              <w:rPr>
                <w:sz w:val="18"/>
                <w:szCs w:val="18"/>
              </w:rPr>
              <w:t>0.08</w:t>
            </w:r>
          </w:p>
        </w:tc>
      </w:tr>
      <w:tr w14:paraId="06DD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1918B0">
            <w:pPr>
              <w:jc w:val="center"/>
              <w:rPr>
                <w:sz w:val="18"/>
                <w:szCs w:val="18"/>
              </w:rPr>
            </w:pPr>
            <w:r>
              <w:rPr>
                <w:sz w:val="18"/>
                <w:szCs w:val="18"/>
              </w:rPr>
              <w:t>C1233</w:t>
            </w:r>
          </w:p>
        </w:tc>
        <w:tc>
          <w:tcPr>
            <w:vAlign w:val="center"/>
          </w:tcPr>
          <w:p w14:paraId="24015B91">
            <w:pPr>
              <w:jc w:val="center"/>
              <w:rPr>
                <w:sz w:val="18"/>
                <w:szCs w:val="18"/>
              </w:rPr>
            </w:pPr>
            <w:r>
              <w:rPr>
                <w:sz w:val="18"/>
                <w:szCs w:val="18"/>
              </w:rPr>
              <w:t>1200</w:t>
            </w:r>
          </w:p>
        </w:tc>
        <w:tc>
          <w:tcPr>
            <w:vAlign w:val="center"/>
          </w:tcPr>
          <w:p w14:paraId="351F4FF4">
            <w:pPr>
              <w:jc w:val="center"/>
              <w:rPr>
                <w:sz w:val="18"/>
                <w:szCs w:val="18"/>
              </w:rPr>
            </w:pPr>
            <w:r>
              <w:rPr>
                <w:sz w:val="18"/>
                <w:szCs w:val="18"/>
              </w:rPr>
              <w:t>3300</w:t>
            </w:r>
          </w:p>
        </w:tc>
        <w:tc>
          <w:tcPr>
            <w:vAlign w:val="center"/>
          </w:tcPr>
          <w:p w14:paraId="21BE3F6A">
            <w:pPr>
              <w:jc w:val="center"/>
              <w:rPr>
                <w:sz w:val="18"/>
                <w:szCs w:val="18"/>
              </w:rPr>
            </w:pPr>
            <w:r>
              <w:rPr>
                <w:sz w:val="18"/>
                <w:szCs w:val="18"/>
              </w:rPr>
              <w:t>单层铝窗</w:t>
            </w:r>
          </w:p>
        </w:tc>
        <w:tc>
          <w:tcPr>
            <w:vAlign w:val="center"/>
          </w:tcPr>
          <w:p w14:paraId="0ACF8430">
            <w:pPr>
              <w:jc w:val="center"/>
              <w:rPr>
                <w:sz w:val="18"/>
                <w:szCs w:val="18"/>
              </w:rPr>
            </w:pPr>
            <w:r>
              <w:rPr>
                <w:sz w:val="18"/>
                <w:szCs w:val="18"/>
              </w:rPr>
              <w:t>普通玻璃</w:t>
            </w:r>
          </w:p>
        </w:tc>
        <w:tc>
          <w:tcPr>
            <w:vAlign w:val="center"/>
          </w:tcPr>
          <w:p w14:paraId="001C79A1">
            <w:pPr>
              <w:jc w:val="center"/>
              <w:rPr>
                <w:sz w:val="18"/>
                <w:szCs w:val="18"/>
              </w:rPr>
            </w:pPr>
            <w:r>
              <w:rPr>
                <w:sz w:val="18"/>
                <w:szCs w:val="18"/>
              </w:rPr>
              <w:t>0.89</w:t>
            </w:r>
          </w:p>
        </w:tc>
        <w:tc>
          <w:tcPr>
            <w:vAlign w:val="center"/>
          </w:tcPr>
          <w:p w14:paraId="459D2CCE">
            <w:pPr>
              <w:jc w:val="center"/>
              <w:rPr>
                <w:sz w:val="18"/>
                <w:szCs w:val="18"/>
              </w:rPr>
            </w:pPr>
            <w:r>
              <w:rPr>
                <w:sz w:val="18"/>
                <w:szCs w:val="18"/>
              </w:rPr>
              <w:t>0.08</w:t>
            </w:r>
          </w:p>
        </w:tc>
      </w:tr>
      <w:tr w14:paraId="78EA7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523D5">
            <w:pPr>
              <w:jc w:val="center"/>
              <w:rPr>
                <w:sz w:val="18"/>
                <w:szCs w:val="18"/>
              </w:rPr>
            </w:pPr>
            <w:r>
              <w:rPr>
                <w:sz w:val="18"/>
                <w:szCs w:val="18"/>
              </w:rPr>
              <w:t>C1246</w:t>
            </w:r>
          </w:p>
        </w:tc>
        <w:tc>
          <w:tcPr>
            <w:vAlign w:val="center"/>
          </w:tcPr>
          <w:p w14:paraId="76C99952">
            <w:pPr>
              <w:jc w:val="center"/>
              <w:rPr>
                <w:sz w:val="18"/>
                <w:szCs w:val="18"/>
              </w:rPr>
            </w:pPr>
            <w:r>
              <w:rPr>
                <w:sz w:val="18"/>
                <w:szCs w:val="18"/>
              </w:rPr>
              <w:t>1200</w:t>
            </w:r>
          </w:p>
        </w:tc>
        <w:tc>
          <w:tcPr>
            <w:vAlign w:val="center"/>
          </w:tcPr>
          <w:p w14:paraId="0EACD7E7">
            <w:pPr>
              <w:jc w:val="center"/>
              <w:rPr>
                <w:sz w:val="18"/>
                <w:szCs w:val="18"/>
              </w:rPr>
            </w:pPr>
            <w:r>
              <w:rPr>
                <w:sz w:val="18"/>
                <w:szCs w:val="18"/>
              </w:rPr>
              <w:t>4600</w:t>
            </w:r>
          </w:p>
        </w:tc>
        <w:tc>
          <w:tcPr>
            <w:vAlign w:val="center"/>
          </w:tcPr>
          <w:p w14:paraId="4D3279DA">
            <w:pPr>
              <w:jc w:val="center"/>
              <w:rPr>
                <w:sz w:val="18"/>
                <w:szCs w:val="18"/>
              </w:rPr>
            </w:pPr>
            <w:r>
              <w:rPr>
                <w:sz w:val="18"/>
                <w:szCs w:val="18"/>
              </w:rPr>
              <w:t>单层铝窗</w:t>
            </w:r>
          </w:p>
        </w:tc>
        <w:tc>
          <w:tcPr>
            <w:vAlign w:val="center"/>
          </w:tcPr>
          <w:p w14:paraId="38436635">
            <w:pPr>
              <w:jc w:val="center"/>
              <w:rPr>
                <w:sz w:val="18"/>
                <w:szCs w:val="18"/>
              </w:rPr>
            </w:pPr>
            <w:r>
              <w:rPr>
                <w:sz w:val="18"/>
                <w:szCs w:val="18"/>
              </w:rPr>
              <w:t>普通玻璃</w:t>
            </w:r>
          </w:p>
        </w:tc>
        <w:tc>
          <w:tcPr>
            <w:vAlign w:val="center"/>
          </w:tcPr>
          <w:p w14:paraId="7CF1F4A4">
            <w:pPr>
              <w:jc w:val="center"/>
              <w:rPr>
                <w:sz w:val="18"/>
                <w:szCs w:val="18"/>
              </w:rPr>
            </w:pPr>
            <w:r>
              <w:rPr>
                <w:sz w:val="18"/>
                <w:szCs w:val="18"/>
              </w:rPr>
              <w:t>0.89</w:t>
            </w:r>
          </w:p>
        </w:tc>
        <w:tc>
          <w:tcPr>
            <w:vAlign w:val="center"/>
          </w:tcPr>
          <w:p w14:paraId="33AD76D8">
            <w:pPr>
              <w:jc w:val="center"/>
              <w:rPr>
                <w:sz w:val="18"/>
                <w:szCs w:val="18"/>
              </w:rPr>
            </w:pPr>
            <w:r>
              <w:rPr>
                <w:sz w:val="18"/>
                <w:szCs w:val="18"/>
              </w:rPr>
              <w:t>0.08</w:t>
            </w:r>
          </w:p>
        </w:tc>
      </w:tr>
      <w:tr w14:paraId="34AA0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F9F0E7">
            <w:pPr>
              <w:jc w:val="center"/>
              <w:rPr>
                <w:sz w:val="18"/>
                <w:szCs w:val="18"/>
              </w:rPr>
            </w:pPr>
            <w:r>
              <w:rPr>
                <w:sz w:val="18"/>
                <w:szCs w:val="18"/>
              </w:rPr>
              <w:t>C1422</w:t>
            </w:r>
          </w:p>
        </w:tc>
        <w:tc>
          <w:tcPr>
            <w:vAlign w:val="center"/>
          </w:tcPr>
          <w:p w14:paraId="5EC09AA9">
            <w:pPr>
              <w:jc w:val="center"/>
              <w:rPr>
                <w:sz w:val="18"/>
                <w:szCs w:val="18"/>
              </w:rPr>
            </w:pPr>
            <w:r>
              <w:rPr>
                <w:sz w:val="18"/>
                <w:szCs w:val="18"/>
              </w:rPr>
              <w:t>1400</w:t>
            </w:r>
          </w:p>
        </w:tc>
        <w:tc>
          <w:tcPr>
            <w:vAlign w:val="center"/>
          </w:tcPr>
          <w:p w14:paraId="2BA2E858">
            <w:pPr>
              <w:jc w:val="center"/>
              <w:rPr>
                <w:sz w:val="18"/>
                <w:szCs w:val="18"/>
              </w:rPr>
            </w:pPr>
            <w:r>
              <w:rPr>
                <w:sz w:val="18"/>
                <w:szCs w:val="18"/>
              </w:rPr>
              <w:t>2200</w:t>
            </w:r>
          </w:p>
        </w:tc>
        <w:tc>
          <w:tcPr>
            <w:vAlign w:val="center"/>
          </w:tcPr>
          <w:p w14:paraId="785978D9">
            <w:pPr>
              <w:jc w:val="center"/>
              <w:rPr>
                <w:sz w:val="18"/>
                <w:szCs w:val="18"/>
              </w:rPr>
            </w:pPr>
            <w:r>
              <w:rPr>
                <w:sz w:val="18"/>
                <w:szCs w:val="18"/>
              </w:rPr>
              <w:t>单层铝窗</w:t>
            </w:r>
          </w:p>
        </w:tc>
        <w:tc>
          <w:tcPr>
            <w:vAlign w:val="center"/>
          </w:tcPr>
          <w:p w14:paraId="1E99E7C9">
            <w:pPr>
              <w:jc w:val="center"/>
              <w:rPr>
                <w:sz w:val="18"/>
                <w:szCs w:val="18"/>
              </w:rPr>
            </w:pPr>
            <w:r>
              <w:rPr>
                <w:sz w:val="18"/>
                <w:szCs w:val="18"/>
              </w:rPr>
              <w:t>普通玻璃</w:t>
            </w:r>
          </w:p>
        </w:tc>
        <w:tc>
          <w:tcPr>
            <w:vAlign w:val="center"/>
          </w:tcPr>
          <w:p w14:paraId="06AB4B1B">
            <w:pPr>
              <w:jc w:val="center"/>
              <w:rPr>
                <w:sz w:val="18"/>
                <w:szCs w:val="18"/>
              </w:rPr>
            </w:pPr>
            <w:r>
              <w:rPr>
                <w:sz w:val="18"/>
                <w:szCs w:val="18"/>
              </w:rPr>
              <w:t>0.89</w:t>
            </w:r>
          </w:p>
        </w:tc>
        <w:tc>
          <w:tcPr>
            <w:vAlign w:val="center"/>
          </w:tcPr>
          <w:p w14:paraId="00CD8934">
            <w:pPr>
              <w:jc w:val="center"/>
              <w:rPr>
                <w:sz w:val="18"/>
                <w:szCs w:val="18"/>
              </w:rPr>
            </w:pPr>
            <w:r>
              <w:rPr>
                <w:sz w:val="18"/>
                <w:szCs w:val="18"/>
              </w:rPr>
              <w:t>0.08</w:t>
            </w:r>
          </w:p>
        </w:tc>
      </w:tr>
      <w:tr w14:paraId="5ECA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E6D470">
            <w:pPr>
              <w:jc w:val="center"/>
              <w:rPr>
                <w:sz w:val="18"/>
                <w:szCs w:val="18"/>
              </w:rPr>
            </w:pPr>
            <w:r>
              <w:rPr>
                <w:sz w:val="18"/>
                <w:szCs w:val="18"/>
              </w:rPr>
              <w:t>C1433</w:t>
            </w:r>
          </w:p>
        </w:tc>
        <w:tc>
          <w:tcPr>
            <w:vAlign w:val="center"/>
          </w:tcPr>
          <w:p w14:paraId="2D00D24E">
            <w:pPr>
              <w:jc w:val="center"/>
              <w:rPr>
                <w:sz w:val="18"/>
                <w:szCs w:val="18"/>
              </w:rPr>
            </w:pPr>
            <w:r>
              <w:rPr>
                <w:sz w:val="18"/>
                <w:szCs w:val="18"/>
              </w:rPr>
              <w:t>1400</w:t>
            </w:r>
          </w:p>
        </w:tc>
        <w:tc>
          <w:tcPr>
            <w:vAlign w:val="center"/>
          </w:tcPr>
          <w:p w14:paraId="73C99F51">
            <w:pPr>
              <w:jc w:val="center"/>
              <w:rPr>
                <w:sz w:val="18"/>
                <w:szCs w:val="18"/>
              </w:rPr>
            </w:pPr>
            <w:r>
              <w:rPr>
                <w:sz w:val="18"/>
                <w:szCs w:val="18"/>
              </w:rPr>
              <w:t>3300</w:t>
            </w:r>
          </w:p>
        </w:tc>
        <w:tc>
          <w:tcPr>
            <w:vAlign w:val="center"/>
          </w:tcPr>
          <w:p w14:paraId="33BB3DC8">
            <w:pPr>
              <w:jc w:val="center"/>
              <w:rPr>
                <w:sz w:val="18"/>
                <w:szCs w:val="18"/>
              </w:rPr>
            </w:pPr>
            <w:r>
              <w:rPr>
                <w:sz w:val="18"/>
                <w:szCs w:val="18"/>
              </w:rPr>
              <w:t>单层铝窗</w:t>
            </w:r>
          </w:p>
        </w:tc>
        <w:tc>
          <w:tcPr>
            <w:vAlign w:val="center"/>
          </w:tcPr>
          <w:p w14:paraId="545742C3">
            <w:pPr>
              <w:jc w:val="center"/>
              <w:rPr>
                <w:sz w:val="18"/>
                <w:szCs w:val="18"/>
              </w:rPr>
            </w:pPr>
            <w:r>
              <w:rPr>
                <w:sz w:val="18"/>
                <w:szCs w:val="18"/>
              </w:rPr>
              <w:t>普通玻璃</w:t>
            </w:r>
          </w:p>
        </w:tc>
        <w:tc>
          <w:tcPr>
            <w:vAlign w:val="center"/>
          </w:tcPr>
          <w:p w14:paraId="27EAB06A">
            <w:pPr>
              <w:jc w:val="center"/>
              <w:rPr>
                <w:sz w:val="18"/>
                <w:szCs w:val="18"/>
              </w:rPr>
            </w:pPr>
            <w:r>
              <w:rPr>
                <w:sz w:val="18"/>
                <w:szCs w:val="18"/>
              </w:rPr>
              <w:t>0.89</w:t>
            </w:r>
          </w:p>
        </w:tc>
        <w:tc>
          <w:tcPr>
            <w:vAlign w:val="center"/>
          </w:tcPr>
          <w:p w14:paraId="30DEFF2D">
            <w:pPr>
              <w:jc w:val="center"/>
              <w:rPr>
                <w:sz w:val="18"/>
                <w:szCs w:val="18"/>
              </w:rPr>
            </w:pPr>
            <w:r>
              <w:rPr>
                <w:sz w:val="18"/>
                <w:szCs w:val="18"/>
              </w:rPr>
              <w:t>0.08</w:t>
            </w:r>
          </w:p>
        </w:tc>
      </w:tr>
      <w:tr w14:paraId="52F6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06B87D">
            <w:pPr>
              <w:jc w:val="center"/>
              <w:rPr>
                <w:sz w:val="18"/>
                <w:szCs w:val="18"/>
              </w:rPr>
            </w:pPr>
            <w:r>
              <w:rPr>
                <w:sz w:val="18"/>
                <w:szCs w:val="18"/>
              </w:rPr>
              <w:t>C1446</w:t>
            </w:r>
          </w:p>
        </w:tc>
        <w:tc>
          <w:tcPr>
            <w:vAlign w:val="center"/>
          </w:tcPr>
          <w:p w14:paraId="292CAB8A">
            <w:pPr>
              <w:jc w:val="center"/>
              <w:rPr>
                <w:sz w:val="18"/>
                <w:szCs w:val="18"/>
              </w:rPr>
            </w:pPr>
            <w:r>
              <w:rPr>
                <w:sz w:val="18"/>
                <w:szCs w:val="18"/>
              </w:rPr>
              <w:t>1400</w:t>
            </w:r>
          </w:p>
        </w:tc>
        <w:tc>
          <w:tcPr>
            <w:vAlign w:val="center"/>
          </w:tcPr>
          <w:p w14:paraId="0B3FF9AA">
            <w:pPr>
              <w:jc w:val="center"/>
              <w:rPr>
                <w:sz w:val="18"/>
                <w:szCs w:val="18"/>
              </w:rPr>
            </w:pPr>
            <w:r>
              <w:rPr>
                <w:sz w:val="18"/>
                <w:szCs w:val="18"/>
              </w:rPr>
              <w:t>4600</w:t>
            </w:r>
          </w:p>
        </w:tc>
        <w:tc>
          <w:tcPr>
            <w:vAlign w:val="center"/>
          </w:tcPr>
          <w:p w14:paraId="2DE7E696">
            <w:pPr>
              <w:jc w:val="center"/>
              <w:rPr>
                <w:sz w:val="18"/>
                <w:szCs w:val="18"/>
              </w:rPr>
            </w:pPr>
            <w:r>
              <w:rPr>
                <w:sz w:val="18"/>
                <w:szCs w:val="18"/>
              </w:rPr>
              <w:t>单层铝窗</w:t>
            </w:r>
          </w:p>
        </w:tc>
        <w:tc>
          <w:tcPr>
            <w:vAlign w:val="center"/>
          </w:tcPr>
          <w:p w14:paraId="34BE2900">
            <w:pPr>
              <w:jc w:val="center"/>
              <w:rPr>
                <w:sz w:val="18"/>
                <w:szCs w:val="18"/>
              </w:rPr>
            </w:pPr>
            <w:r>
              <w:rPr>
                <w:sz w:val="18"/>
                <w:szCs w:val="18"/>
              </w:rPr>
              <w:t>普通玻璃</w:t>
            </w:r>
          </w:p>
        </w:tc>
        <w:tc>
          <w:tcPr>
            <w:vAlign w:val="center"/>
          </w:tcPr>
          <w:p w14:paraId="25DF0819">
            <w:pPr>
              <w:jc w:val="center"/>
              <w:rPr>
                <w:sz w:val="18"/>
                <w:szCs w:val="18"/>
              </w:rPr>
            </w:pPr>
            <w:r>
              <w:rPr>
                <w:sz w:val="18"/>
                <w:szCs w:val="18"/>
              </w:rPr>
              <w:t>0.89</w:t>
            </w:r>
          </w:p>
        </w:tc>
        <w:tc>
          <w:tcPr>
            <w:vAlign w:val="center"/>
          </w:tcPr>
          <w:p w14:paraId="032F545A">
            <w:pPr>
              <w:jc w:val="center"/>
              <w:rPr>
                <w:sz w:val="18"/>
                <w:szCs w:val="18"/>
              </w:rPr>
            </w:pPr>
            <w:r>
              <w:rPr>
                <w:sz w:val="18"/>
                <w:szCs w:val="18"/>
              </w:rPr>
              <w:t>0.08</w:t>
            </w:r>
          </w:p>
        </w:tc>
      </w:tr>
      <w:tr w14:paraId="56C543DD">
        <w:tblPrEx>
          <w:tblCellMar>
            <w:top w:w="0" w:type="dxa"/>
            <w:left w:w="108" w:type="dxa"/>
            <w:bottom w:w="0" w:type="dxa"/>
            <w:right w:w="108" w:type="dxa"/>
          </w:tblCellMar>
        </w:tblPrEx>
        <w:tc>
          <w:tcPr>
            <w:vAlign w:val="center"/>
          </w:tcPr>
          <w:p w14:paraId="041510C9">
            <w:pPr>
              <w:jc w:val="center"/>
              <w:rPr>
                <w:sz w:val="18"/>
                <w:szCs w:val="18"/>
              </w:rPr>
            </w:pPr>
            <w:r>
              <w:rPr>
                <w:sz w:val="18"/>
                <w:szCs w:val="18"/>
              </w:rPr>
              <w:t>C1622</w:t>
            </w:r>
          </w:p>
        </w:tc>
        <w:tc>
          <w:tcPr>
            <w:vAlign w:val="center"/>
          </w:tcPr>
          <w:p w14:paraId="3DD1DF12">
            <w:pPr>
              <w:jc w:val="center"/>
              <w:rPr>
                <w:sz w:val="18"/>
                <w:szCs w:val="18"/>
              </w:rPr>
            </w:pPr>
            <w:r>
              <w:rPr>
                <w:sz w:val="18"/>
                <w:szCs w:val="18"/>
              </w:rPr>
              <w:t>1600</w:t>
            </w:r>
          </w:p>
        </w:tc>
        <w:tc>
          <w:tcPr>
            <w:vAlign w:val="center"/>
          </w:tcPr>
          <w:p w14:paraId="23C499A1">
            <w:pPr>
              <w:jc w:val="center"/>
              <w:rPr>
                <w:sz w:val="18"/>
                <w:szCs w:val="18"/>
              </w:rPr>
            </w:pPr>
            <w:r>
              <w:rPr>
                <w:sz w:val="18"/>
                <w:szCs w:val="18"/>
              </w:rPr>
              <w:t>2200</w:t>
            </w:r>
          </w:p>
        </w:tc>
        <w:tc>
          <w:tcPr>
            <w:vAlign w:val="center"/>
          </w:tcPr>
          <w:p w14:paraId="4BB09C07">
            <w:pPr>
              <w:jc w:val="center"/>
              <w:rPr>
                <w:sz w:val="18"/>
                <w:szCs w:val="18"/>
              </w:rPr>
            </w:pPr>
            <w:r>
              <w:rPr>
                <w:sz w:val="18"/>
                <w:szCs w:val="18"/>
              </w:rPr>
              <w:t>单层铝窗</w:t>
            </w:r>
          </w:p>
        </w:tc>
        <w:tc>
          <w:tcPr>
            <w:vAlign w:val="center"/>
          </w:tcPr>
          <w:p w14:paraId="2EEF46D0">
            <w:pPr>
              <w:jc w:val="center"/>
              <w:rPr>
                <w:sz w:val="18"/>
                <w:szCs w:val="18"/>
              </w:rPr>
            </w:pPr>
            <w:r>
              <w:rPr>
                <w:sz w:val="18"/>
                <w:szCs w:val="18"/>
              </w:rPr>
              <w:t>普通玻璃</w:t>
            </w:r>
          </w:p>
        </w:tc>
        <w:tc>
          <w:tcPr>
            <w:vAlign w:val="center"/>
          </w:tcPr>
          <w:p w14:paraId="3C644762">
            <w:pPr>
              <w:jc w:val="center"/>
              <w:rPr>
                <w:sz w:val="18"/>
                <w:szCs w:val="18"/>
              </w:rPr>
            </w:pPr>
            <w:r>
              <w:rPr>
                <w:sz w:val="18"/>
                <w:szCs w:val="18"/>
              </w:rPr>
              <w:t>0.89</w:t>
            </w:r>
          </w:p>
        </w:tc>
        <w:tc>
          <w:tcPr>
            <w:vAlign w:val="center"/>
          </w:tcPr>
          <w:p w14:paraId="4DC2AB60">
            <w:pPr>
              <w:jc w:val="center"/>
              <w:rPr>
                <w:sz w:val="18"/>
                <w:szCs w:val="18"/>
              </w:rPr>
            </w:pPr>
            <w:r>
              <w:rPr>
                <w:sz w:val="18"/>
                <w:szCs w:val="18"/>
              </w:rPr>
              <w:t>0.08</w:t>
            </w:r>
          </w:p>
        </w:tc>
      </w:tr>
      <w:tr w14:paraId="7FD46042">
        <w:tblPrEx>
          <w:tblCellMar>
            <w:top w:w="0" w:type="dxa"/>
            <w:left w:w="108" w:type="dxa"/>
            <w:bottom w:w="0" w:type="dxa"/>
            <w:right w:w="108" w:type="dxa"/>
          </w:tblCellMar>
        </w:tblPrEx>
        <w:tc>
          <w:tcPr>
            <w:vAlign w:val="center"/>
          </w:tcPr>
          <w:p w14:paraId="432E7378">
            <w:pPr>
              <w:jc w:val="center"/>
              <w:rPr>
                <w:sz w:val="18"/>
                <w:szCs w:val="18"/>
              </w:rPr>
            </w:pPr>
            <w:r>
              <w:rPr>
                <w:sz w:val="18"/>
                <w:szCs w:val="18"/>
              </w:rPr>
              <w:t>C1633</w:t>
            </w:r>
          </w:p>
        </w:tc>
        <w:tc>
          <w:tcPr>
            <w:vAlign w:val="center"/>
          </w:tcPr>
          <w:p w14:paraId="3F60867C">
            <w:pPr>
              <w:jc w:val="center"/>
              <w:rPr>
                <w:sz w:val="18"/>
                <w:szCs w:val="18"/>
              </w:rPr>
            </w:pPr>
            <w:r>
              <w:rPr>
                <w:sz w:val="18"/>
                <w:szCs w:val="18"/>
              </w:rPr>
              <w:t>1600</w:t>
            </w:r>
          </w:p>
        </w:tc>
        <w:tc>
          <w:tcPr>
            <w:vAlign w:val="center"/>
          </w:tcPr>
          <w:p w14:paraId="5CEE63AB">
            <w:pPr>
              <w:jc w:val="center"/>
              <w:rPr>
                <w:sz w:val="18"/>
                <w:szCs w:val="18"/>
              </w:rPr>
            </w:pPr>
            <w:r>
              <w:rPr>
                <w:sz w:val="18"/>
                <w:szCs w:val="18"/>
              </w:rPr>
              <w:t>3300</w:t>
            </w:r>
          </w:p>
        </w:tc>
        <w:tc>
          <w:tcPr>
            <w:vAlign w:val="center"/>
          </w:tcPr>
          <w:p w14:paraId="19F18A85">
            <w:pPr>
              <w:jc w:val="center"/>
              <w:rPr>
                <w:sz w:val="18"/>
                <w:szCs w:val="18"/>
              </w:rPr>
            </w:pPr>
            <w:r>
              <w:rPr>
                <w:sz w:val="18"/>
                <w:szCs w:val="18"/>
              </w:rPr>
              <w:t>单层铝窗</w:t>
            </w:r>
          </w:p>
        </w:tc>
        <w:tc>
          <w:tcPr>
            <w:vAlign w:val="center"/>
          </w:tcPr>
          <w:p w14:paraId="79DA6042">
            <w:pPr>
              <w:jc w:val="center"/>
              <w:rPr>
                <w:sz w:val="18"/>
                <w:szCs w:val="18"/>
              </w:rPr>
            </w:pPr>
            <w:r>
              <w:rPr>
                <w:sz w:val="18"/>
                <w:szCs w:val="18"/>
              </w:rPr>
              <w:t>普通玻璃</w:t>
            </w:r>
          </w:p>
        </w:tc>
        <w:tc>
          <w:tcPr>
            <w:vAlign w:val="center"/>
          </w:tcPr>
          <w:p w14:paraId="523CAAE1">
            <w:pPr>
              <w:jc w:val="center"/>
              <w:rPr>
                <w:sz w:val="18"/>
                <w:szCs w:val="18"/>
              </w:rPr>
            </w:pPr>
            <w:r>
              <w:rPr>
                <w:sz w:val="18"/>
                <w:szCs w:val="18"/>
              </w:rPr>
              <w:t>0.89</w:t>
            </w:r>
          </w:p>
        </w:tc>
        <w:tc>
          <w:tcPr>
            <w:vAlign w:val="center"/>
          </w:tcPr>
          <w:p w14:paraId="111C9485">
            <w:pPr>
              <w:jc w:val="center"/>
              <w:rPr>
                <w:sz w:val="18"/>
                <w:szCs w:val="18"/>
              </w:rPr>
            </w:pPr>
            <w:r>
              <w:rPr>
                <w:sz w:val="18"/>
                <w:szCs w:val="18"/>
              </w:rPr>
              <w:t>0.08</w:t>
            </w:r>
          </w:p>
        </w:tc>
      </w:tr>
      <w:tr w14:paraId="5E2AC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30D433">
            <w:pPr>
              <w:jc w:val="center"/>
              <w:rPr>
                <w:sz w:val="18"/>
                <w:szCs w:val="18"/>
              </w:rPr>
            </w:pPr>
            <w:r>
              <w:rPr>
                <w:sz w:val="18"/>
                <w:szCs w:val="18"/>
              </w:rPr>
              <w:t>C3633</w:t>
            </w:r>
          </w:p>
        </w:tc>
        <w:tc>
          <w:tcPr>
            <w:vAlign w:val="center"/>
          </w:tcPr>
          <w:p w14:paraId="5396F023">
            <w:pPr>
              <w:jc w:val="center"/>
              <w:rPr>
                <w:sz w:val="18"/>
                <w:szCs w:val="18"/>
              </w:rPr>
            </w:pPr>
            <w:r>
              <w:rPr>
                <w:sz w:val="18"/>
                <w:szCs w:val="18"/>
              </w:rPr>
              <w:t>3600</w:t>
            </w:r>
          </w:p>
        </w:tc>
        <w:tc>
          <w:tcPr>
            <w:vAlign w:val="center"/>
          </w:tcPr>
          <w:p w14:paraId="5083E957">
            <w:pPr>
              <w:jc w:val="center"/>
              <w:rPr>
                <w:sz w:val="18"/>
                <w:szCs w:val="18"/>
              </w:rPr>
            </w:pPr>
            <w:r>
              <w:rPr>
                <w:sz w:val="18"/>
                <w:szCs w:val="18"/>
              </w:rPr>
              <w:t>3300</w:t>
            </w:r>
          </w:p>
        </w:tc>
        <w:tc>
          <w:tcPr>
            <w:vAlign w:val="center"/>
          </w:tcPr>
          <w:p w14:paraId="480C37C6">
            <w:pPr>
              <w:jc w:val="center"/>
              <w:rPr>
                <w:sz w:val="18"/>
                <w:szCs w:val="18"/>
              </w:rPr>
            </w:pPr>
            <w:r>
              <w:rPr>
                <w:sz w:val="18"/>
                <w:szCs w:val="18"/>
              </w:rPr>
              <w:t>单层铝窗</w:t>
            </w:r>
          </w:p>
        </w:tc>
        <w:tc>
          <w:tcPr>
            <w:vAlign w:val="center"/>
          </w:tcPr>
          <w:p w14:paraId="0C3A08ED">
            <w:pPr>
              <w:jc w:val="center"/>
              <w:rPr>
                <w:sz w:val="18"/>
                <w:szCs w:val="18"/>
              </w:rPr>
            </w:pPr>
            <w:r>
              <w:rPr>
                <w:sz w:val="18"/>
                <w:szCs w:val="18"/>
              </w:rPr>
              <w:t>普通玻璃</w:t>
            </w:r>
          </w:p>
        </w:tc>
        <w:tc>
          <w:tcPr>
            <w:vAlign w:val="center"/>
          </w:tcPr>
          <w:p w14:paraId="2638C25A">
            <w:pPr>
              <w:jc w:val="center"/>
              <w:rPr>
                <w:sz w:val="18"/>
                <w:szCs w:val="18"/>
              </w:rPr>
            </w:pPr>
            <w:r>
              <w:rPr>
                <w:sz w:val="18"/>
                <w:szCs w:val="18"/>
              </w:rPr>
              <w:t>0.89</w:t>
            </w:r>
          </w:p>
        </w:tc>
        <w:tc>
          <w:tcPr>
            <w:vAlign w:val="center"/>
          </w:tcPr>
          <w:p w14:paraId="60899390">
            <w:pPr>
              <w:jc w:val="center"/>
              <w:rPr>
                <w:sz w:val="18"/>
                <w:szCs w:val="18"/>
              </w:rPr>
            </w:pPr>
            <w:r>
              <w:rPr>
                <w:sz w:val="18"/>
                <w:szCs w:val="18"/>
              </w:rPr>
              <w:t>0.08</w:t>
            </w:r>
          </w:p>
        </w:tc>
      </w:tr>
      <w:tr w14:paraId="703F5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2DB8DA">
            <w:pPr>
              <w:jc w:val="center"/>
              <w:rPr>
                <w:sz w:val="18"/>
                <w:szCs w:val="18"/>
              </w:rPr>
            </w:pPr>
            <w:r>
              <w:rPr>
                <w:sz w:val="18"/>
                <w:szCs w:val="18"/>
              </w:rPr>
              <w:t>C3646</w:t>
            </w:r>
          </w:p>
        </w:tc>
        <w:tc>
          <w:tcPr>
            <w:vAlign w:val="center"/>
          </w:tcPr>
          <w:p w14:paraId="30D848C9">
            <w:pPr>
              <w:jc w:val="center"/>
              <w:rPr>
                <w:sz w:val="18"/>
                <w:szCs w:val="18"/>
              </w:rPr>
            </w:pPr>
            <w:r>
              <w:rPr>
                <w:sz w:val="18"/>
                <w:szCs w:val="18"/>
              </w:rPr>
              <w:t>3600</w:t>
            </w:r>
          </w:p>
        </w:tc>
        <w:tc>
          <w:tcPr>
            <w:vAlign w:val="center"/>
          </w:tcPr>
          <w:p w14:paraId="4F501923">
            <w:pPr>
              <w:jc w:val="center"/>
              <w:rPr>
                <w:sz w:val="18"/>
                <w:szCs w:val="18"/>
              </w:rPr>
            </w:pPr>
            <w:r>
              <w:rPr>
                <w:sz w:val="18"/>
                <w:szCs w:val="18"/>
              </w:rPr>
              <w:t>4600</w:t>
            </w:r>
          </w:p>
        </w:tc>
        <w:tc>
          <w:tcPr>
            <w:vAlign w:val="center"/>
          </w:tcPr>
          <w:p w14:paraId="04689AAB">
            <w:pPr>
              <w:jc w:val="center"/>
              <w:rPr>
                <w:sz w:val="18"/>
                <w:szCs w:val="18"/>
              </w:rPr>
            </w:pPr>
            <w:r>
              <w:rPr>
                <w:sz w:val="18"/>
                <w:szCs w:val="18"/>
              </w:rPr>
              <w:t>单层铝窗</w:t>
            </w:r>
          </w:p>
        </w:tc>
        <w:tc>
          <w:tcPr>
            <w:vAlign w:val="center"/>
          </w:tcPr>
          <w:p w14:paraId="448AB354">
            <w:pPr>
              <w:jc w:val="center"/>
              <w:rPr>
                <w:sz w:val="18"/>
                <w:szCs w:val="18"/>
              </w:rPr>
            </w:pPr>
            <w:r>
              <w:rPr>
                <w:sz w:val="18"/>
                <w:szCs w:val="18"/>
              </w:rPr>
              <w:t>普通玻璃</w:t>
            </w:r>
          </w:p>
        </w:tc>
        <w:tc>
          <w:tcPr>
            <w:vAlign w:val="center"/>
          </w:tcPr>
          <w:p w14:paraId="7561CE7F">
            <w:pPr>
              <w:jc w:val="center"/>
              <w:rPr>
                <w:sz w:val="18"/>
                <w:szCs w:val="18"/>
              </w:rPr>
            </w:pPr>
            <w:r>
              <w:rPr>
                <w:sz w:val="18"/>
                <w:szCs w:val="18"/>
              </w:rPr>
              <w:t>0.89</w:t>
            </w:r>
          </w:p>
        </w:tc>
        <w:tc>
          <w:tcPr>
            <w:vAlign w:val="center"/>
          </w:tcPr>
          <w:p w14:paraId="5090995D">
            <w:pPr>
              <w:jc w:val="center"/>
              <w:rPr>
                <w:sz w:val="18"/>
                <w:szCs w:val="18"/>
              </w:rPr>
            </w:pPr>
            <w:r>
              <w:rPr>
                <w:sz w:val="18"/>
                <w:szCs w:val="18"/>
              </w:rPr>
              <w:t>0.08</w:t>
            </w:r>
          </w:p>
        </w:tc>
      </w:tr>
      <w:tr w14:paraId="7D094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53D25">
            <w:pPr>
              <w:jc w:val="center"/>
              <w:rPr>
                <w:sz w:val="18"/>
                <w:szCs w:val="18"/>
              </w:rPr>
            </w:pPr>
            <w:r>
              <w:rPr>
                <w:sz w:val="18"/>
                <w:szCs w:val="18"/>
              </w:rPr>
              <w:t>透光门-M1222</w:t>
            </w:r>
          </w:p>
        </w:tc>
        <w:tc>
          <w:tcPr>
            <w:vAlign w:val="center"/>
          </w:tcPr>
          <w:p w14:paraId="75365B1F">
            <w:pPr>
              <w:jc w:val="center"/>
              <w:rPr>
                <w:sz w:val="18"/>
                <w:szCs w:val="18"/>
              </w:rPr>
            </w:pPr>
            <w:r>
              <w:rPr>
                <w:sz w:val="18"/>
                <w:szCs w:val="18"/>
              </w:rPr>
              <w:t>1200</w:t>
            </w:r>
          </w:p>
        </w:tc>
        <w:tc>
          <w:tcPr>
            <w:vAlign w:val="center"/>
          </w:tcPr>
          <w:p w14:paraId="6DBD9D49">
            <w:pPr>
              <w:jc w:val="center"/>
              <w:rPr>
                <w:sz w:val="18"/>
                <w:szCs w:val="18"/>
              </w:rPr>
            </w:pPr>
            <w:r>
              <w:rPr>
                <w:sz w:val="18"/>
                <w:szCs w:val="18"/>
              </w:rPr>
              <w:t>2200</w:t>
            </w:r>
          </w:p>
        </w:tc>
        <w:tc>
          <w:tcPr>
            <w:vAlign w:val="center"/>
          </w:tcPr>
          <w:p w14:paraId="1A9DBE82">
            <w:pPr>
              <w:jc w:val="center"/>
              <w:rPr>
                <w:sz w:val="18"/>
                <w:szCs w:val="18"/>
              </w:rPr>
            </w:pPr>
            <w:r>
              <w:rPr>
                <w:sz w:val="18"/>
                <w:szCs w:val="18"/>
              </w:rPr>
              <w:t>单层铝窗</w:t>
            </w:r>
          </w:p>
        </w:tc>
        <w:tc>
          <w:tcPr>
            <w:vAlign w:val="center"/>
          </w:tcPr>
          <w:p w14:paraId="7779183F">
            <w:pPr>
              <w:jc w:val="center"/>
              <w:rPr>
                <w:sz w:val="18"/>
                <w:szCs w:val="18"/>
              </w:rPr>
            </w:pPr>
            <w:r>
              <w:rPr>
                <w:sz w:val="18"/>
                <w:szCs w:val="18"/>
              </w:rPr>
              <w:t>普通玻璃</w:t>
            </w:r>
          </w:p>
        </w:tc>
        <w:tc>
          <w:tcPr>
            <w:vAlign w:val="center"/>
          </w:tcPr>
          <w:p w14:paraId="1360B365">
            <w:pPr>
              <w:jc w:val="center"/>
              <w:rPr>
                <w:sz w:val="18"/>
                <w:szCs w:val="18"/>
              </w:rPr>
            </w:pPr>
            <w:r>
              <w:rPr>
                <w:sz w:val="18"/>
                <w:szCs w:val="18"/>
              </w:rPr>
              <w:t>0.89</w:t>
            </w:r>
          </w:p>
        </w:tc>
        <w:tc>
          <w:tcPr>
            <w:vAlign w:val="center"/>
          </w:tcPr>
          <w:p w14:paraId="089874A6">
            <w:pPr>
              <w:jc w:val="center"/>
              <w:rPr>
                <w:sz w:val="18"/>
                <w:szCs w:val="18"/>
              </w:rPr>
            </w:pPr>
            <w:r>
              <w:rPr>
                <w:sz w:val="18"/>
                <w:szCs w:val="18"/>
              </w:rPr>
              <w:t>0.08</w:t>
            </w:r>
          </w:p>
        </w:tc>
      </w:tr>
      <w:tr w14:paraId="43EA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5BD1EA">
            <w:pPr>
              <w:jc w:val="center"/>
              <w:rPr>
                <w:sz w:val="18"/>
                <w:szCs w:val="18"/>
              </w:rPr>
            </w:pPr>
            <w:r>
              <w:rPr>
                <w:sz w:val="18"/>
                <w:szCs w:val="18"/>
              </w:rPr>
              <w:t>透光门-M1233</w:t>
            </w:r>
          </w:p>
        </w:tc>
        <w:tc>
          <w:tcPr>
            <w:vAlign w:val="center"/>
          </w:tcPr>
          <w:p w14:paraId="615F4419">
            <w:pPr>
              <w:jc w:val="center"/>
              <w:rPr>
                <w:sz w:val="18"/>
                <w:szCs w:val="18"/>
              </w:rPr>
            </w:pPr>
            <w:r>
              <w:rPr>
                <w:sz w:val="18"/>
                <w:szCs w:val="18"/>
              </w:rPr>
              <w:t>1200</w:t>
            </w:r>
          </w:p>
        </w:tc>
        <w:tc>
          <w:tcPr>
            <w:vAlign w:val="center"/>
          </w:tcPr>
          <w:p w14:paraId="6B439AD5">
            <w:pPr>
              <w:jc w:val="center"/>
              <w:rPr>
                <w:sz w:val="18"/>
                <w:szCs w:val="18"/>
              </w:rPr>
            </w:pPr>
            <w:r>
              <w:rPr>
                <w:sz w:val="18"/>
                <w:szCs w:val="18"/>
              </w:rPr>
              <w:t>3300</w:t>
            </w:r>
          </w:p>
        </w:tc>
        <w:tc>
          <w:tcPr>
            <w:vAlign w:val="center"/>
          </w:tcPr>
          <w:p w14:paraId="5F4DD083">
            <w:pPr>
              <w:jc w:val="center"/>
              <w:rPr>
                <w:sz w:val="18"/>
                <w:szCs w:val="18"/>
              </w:rPr>
            </w:pPr>
            <w:r>
              <w:rPr>
                <w:sz w:val="18"/>
                <w:szCs w:val="18"/>
              </w:rPr>
              <w:t>单层铝窗</w:t>
            </w:r>
          </w:p>
        </w:tc>
        <w:tc>
          <w:tcPr>
            <w:vAlign w:val="center"/>
          </w:tcPr>
          <w:p w14:paraId="1E5F91F4">
            <w:pPr>
              <w:jc w:val="center"/>
              <w:rPr>
                <w:sz w:val="18"/>
                <w:szCs w:val="18"/>
              </w:rPr>
            </w:pPr>
            <w:r>
              <w:rPr>
                <w:sz w:val="18"/>
                <w:szCs w:val="18"/>
              </w:rPr>
              <w:t>普通玻璃</w:t>
            </w:r>
          </w:p>
        </w:tc>
        <w:tc>
          <w:tcPr>
            <w:vAlign w:val="center"/>
          </w:tcPr>
          <w:p w14:paraId="614CEFDF">
            <w:pPr>
              <w:jc w:val="center"/>
              <w:rPr>
                <w:sz w:val="18"/>
                <w:szCs w:val="18"/>
              </w:rPr>
            </w:pPr>
            <w:r>
              <w:rPr>
                <w:sz w:val="18"/>
                <w:szCs w:val="18"/>
              </w:rPr>
              <w:t>0.89</w:t>
            </w:r>
          </w:p>
        </w:tc>
        <w:tc>
          <w:tcPr>
            <w:vAlign w:val="center"/>
          </w:tcPr>
          <w:p w14:paraId="3D9EA2E7">
            <w:pPr>
              <w:jc w:val="center"/>
              <w:rPr>
                <w:sz w:val="18"/>
                <w:szCs w:val="18"/>
              </w:rPr>
            </w:pPr>
            <w:r>
              <w:rPr>
                <w:sz w:val="18"/>
                <w:szCs w:val="18"/>
              </w:rPr>
              <w:t>0.08</w:t>
            </w:r>
          </w:p>
        </w:tc>
      </w:tr>
      <w:tr w14:paraId="482AF7BE">
        <w:tblPrEx>
          <w:tblCellMar>
            <w:top w:w="0" w:type="dxa"/>
            <w:left w:w="108" w:type="dxa"/>
            <w:bottom w:w="0" w:type="dxa"/>
            <w:right w:w="108" w:type="dxa"/>
          </w:tblCellMar>
        </w:tblPrEx>
        <w:tc>
          <w:tcPr>
            <w:vAlign w:val="center"/>
          </w:tcPr>
          <w:p w14:paraId="74C7563D">
            <w:pPr>
              <w:jc w:val="center"/>
              <w:rPr>
                <w:sz w:val="18"/>
                <w:szCs w:val="18"/>
              </w:rPr>
            </w:pPr>
            <w:r>
              <w:rPr>
                <w:sz w:val="18"/>
                <w:szCs w:val="18"/>
              </w:rPr>
              <w:t>透光门-M1420</w:t>
            </w:r>
          </w:p>
        </w:tc>
        <w:tc>
          <w:tcPr>
            <w:vAlign w:val="center"/>
          </w:tcPr>
          <w:p w14:paraId="50090C53">
            <w:pPr>
              <w:jc w:val="center"/>
              <w:rPr>
                <w:sz w:val="18"/>
                <w:szCs w:val="18"/>
              </w:rPr>
            </w:pPr>
            <w:r>
              <w:rPr>
                <w:sz w:val="18"/>
                <w:szCs w:val="18"/>
              </w:rPr>
              <w:t>1400</w:t>
            </w:r>
          </w:p>
        </w:tc>
        <w:tc>
          <w:tcPr>
            <w:vAlign w:val="center"/>
          </w:tcPr>
          <w:p w14:paraId="3F493835">
            <w:pPr>
              <w:jc w:val="center"/>
              <w:rPr>
                <w:sz w:val="18"/>
                <w:szCs w:val="18"/>
              </w:rPr>
            </w:pPr>
            <w:r>
              <w:rPr>
                <w:sz w:val="18"/>
                <w:szCs w:val="18"/>
              </w:rPr>
              <w:t>2000</w:t>
            </w:r>
          </w:p>
        </w:tc>
        <w:tc>
          <w:tcPr>
            <w:vAlign w:val="center"/>
          </w:tcPr>
          <w:p w14:paraId="1E2B80B8">
            <w:pPr>
              <w:jc w:val="center"/>
              <w:rPr>
                <w:sz w:val="18"/>
                <w:szCs w:val="18"/>
              </w:rPr>
            </w:pPr>
            <w:r>
              <w:rPr>
                <w:sz w:val="18"/>
                <w:szCs w:val="18"/>
              </w:rPr>
              <w:t>单层铝窗</w:t>
            </w:r>
          </w:p>
        </w:tc>
        <w:tc>
          <w:tcPr>
            <w:vAlign w:val="center"/>
          </w:tcPr>
          <w:p w14:paraId="398C7679">
            <w:pPr>
              <w:jc w:val="center"/>
              <w:rPr>
                <w:sz w:val="18"/>
                <w:szCs w:val="18"/>
              </w:rPr>
            </w:pPr>
            <w:r>
              <w:rPr>
                <w:sz w:val="18"/>
                <w:szCs w:val="18"/>
              </w:rPr>
              <w:t>普通玻璃</w:t>
            </w:r>
          </w:p>
        </w:tc>
        <w:tc>
          <w:tcPr>
            <w:vAlign w:val="center"/>
          </w:tcPr>
          <w:p w14:paraId="7EC55485">
            <w:pPr>
              <w:jc w:val="center"/>
              <w:rPr>
                <w:sz w:val="18"/>
                <w:szCs w:val="18"/>
              </w:rPr>
            </w:pPr>
            <w:r>
              <w:rPr>
                <w:sz w:val="18"/>
                <w:szCs w:val="18"/>
              </w:rPr>
              <w:t>0.89</w:t>
            </w:r>
          </w:p>
        </w:tc>
        <w:tc>
          <w:tcPr>
            <w:vAlign w:val="center"/>
          </w:tcPr>
          <w:p w14:paraId="54E6BF3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B75DBCF">
      <w:pPr>
        <w:pStyle w:val="3"/>
        <w:rPr>
          <w:rFonts w:ascii="宋体" w:hAnsi="宋体"/>
          <w:sz w:val="18"/>
          <w:szCs w:val="18"/>
          <w:lang w:val="en-US"/>
        </w:rPr>
      </w:pPr>
    </w:p>
    <w:p w14:paraId="67812B75">
      <w:pPr>
        <w:pStyle w:val="5"/>
      </w:pPr>
      <w:bookmarkStart w:id="73" w:name="_Toc13492"/>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522A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B846E6">
            <w:pPr>
              <w:jc w:val="center"/>
              <w:rPr>
                <w:sz w:val="18"/>
                <w:szCs w:val="18"/>
              </w:rPr>
            </w:pPr>
            <w:r>
              <w:rPr>
                <w:sz w:val="18"/>
                <w:szCs w:val="18"/>
              </w:rPr>
              <w:t>门窗编号</w:t>
            </w:r>
          </w:p>
        </w:tc>
        <w:tc>
          <w:tcPr>
            <w:shd w:val="clear" w:color="auto" w:fill="E6E6E6"/>
            <w:vAlign w:val="center"/>
          </w:tcPr>
          <w:p w14:paraId="5CE4730B">
            <w:pPr>
              <w:jc w:val="center"/>
              <w:rPr>
                <w:sz w:val="18"/>
                <w:szCs w:val="18"/>
              </w:rPr>
            </w:pPr>
            <w:r>
              <w:rPr>
                <w:sz w:val="18"/>
                <w:szCs w:val="18"/>
              </w:rPr>
              <w:t>宽度(mm)</w:t>
            </w:r>
          </w:p>
        </w:tc>
        <w:tc>
          <w:tcPr>
            <w:shd w:val="clear" w:color="auto" w:fill="E6E6E6"/>
            <w:vAlign w:val="center"/>
          </w:tcPr>
          <w:p w14:paraId="36212825">
            <w:pPr>
              <w:jc w:val="center"/>
              <w:rPr>
                <w:sz w:val="18"/>
                <w:szCs w:val="18"/>
              </w:rPr>
            </w:pPr>
            <w:r>
              <w:rPr>
                <w:sz w:val="18"/>
                <w:szCs w:val="18"/>
              </w:rPr>
              <w:t>高度(mm)</w:t>
            </w:r>
          </w:p>
        </w:tc>
        <w:tc>
          <w:tcPr>
            <w:shd w:val="clear" w:color="auto" w:fill="E6E6E6"/>
            <w:vAlign w:val="center"/>
          </w:tcPr>
          <w:p w14:paraId="686FF52F">
            <w:pPr>
              <w:jc w:val="center"/>
              <w:rPr>
                <w:sz w:val="18"/>
                <w:szCs w:val="18"/>
              </w:rPr>
            </w:pPr>
            <w:r>
              <w:rPr>
                <w:sz w:val="18"/>
                <w:szCs w:val="18"/>
              </w:rPr>
              <w:t>窗框类型</w:t>
            </w:r>
          </w:p>
        </w:tc>
        <w:tc>
          <w:tcPr>
            <w:shd w:val="clear" w:color="auto" w:fill="E6E6E6"/>
            <w:vAlign w:val="center"/>
          </w:tcPr>
          <w:p w14:paraId="77EF09FB">
            <w:pPr>
              <w:jc w:val="center"/>
              <w:rPr>
                <w:sz w:val="18"/>
                <w:szCs w:val="18"/>
              </w:rPr>
            </w:pPr>
            <w:r>
              <w:rPr>
                <w:sz w:val="18"/>
                <w:szCs w:val="18"/>
              </w:rPr>
              <w:t>玻璃类型</w:t>
            </w:r>
          </w:p>
        </w:tc>
        <w:tc>
          <w:tcPr>
            <w:shd w:val="clear" w:color="auto" w:fill="E6E6E6"/>
            <w:vAlign w:val="center"/>
          </w:tcPr>
          <w:p w14:paraId="5533C194">
            <w:pPr>
              <w:jc w:val="center"/>
              <w:rPr>
                <w:sz w:val="18"/>
                <w:szCs w:val="18"/>
              </w:rPr>
            </w:pPr>
            <w:r>
              <w:rPr>
                <w:sz w:val="18"/>
                <w:szCs w:val="18"/>
              </w:rPr>
              <w:t>可见光透射比</w:t>
            </w:r>
          </w:p>
        </w:tc>
        <w:tc>
          <w:tcPr>
            <w:shd w:val="clear" w:color="auto" w:fill="E6E6E6"/>
            <w:vAlign w:val="center"/>
          </w:tcPr>
          <w:p w14:paraId="7574341B">
            <w:pPr>
              <w:jc w:val="center"/>
              <w:rPr>
                <w:sz w:val="18"/>
                <w:szCs w:val="18"/>
              </w:rPr>
            </w:pPr>
            <w:r>
              <w:rPr>
                <w:sz w:val="18"/>
                <w:szCs w:val="18"/>
              </w:rPr>
              <w:t>玻璃反射比</w:t>
            </w:r>
          </w:p>
        </w:tc>
      </w:tr>
      <w:tr w14:paraId="70BDD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A4E924">
            <w:pPr>
              <w:jc w:val="center"/>
              <w:rPr>
                <w:sz w:val="18"/>
                <w:szCs w:val="18"/>
              </w:rPr>
            </w:pPr>
          </w:p>
        </w:tc>
        <w:tc>
          <w:tcPr>
            <w:vAlign w:val="center"/>
          </w:tcPr>
          <w:p w14:paraId="42DA2112">
            <w:pPr>
              <w:jc w:val="center"/>
              <w:rPr>
                <w:sz w:val="18"/>
                <w:szCs w:val="18"/>
              </w:rPr>
            </w:pPr>
            <w:r>
              <w:rPr>
                <w:sz w:val="18"/>
                <w:szCs w:val="18"/>
              </w:rPr>
              <w:t>75</w:t>
            </w:r>
          </w:p>
        </w:tc>
        <w:tc>
          <w:tcPr>
            <w:vAlign w:val="center"/>
          </w:tcPr>
          <w:p w14:paraId="3D3F4D85">
            <w:pPr>
              <w:jc w:val="center"/>
              <w:rPr>
                <w:sz w:val="18"/>
                <w:szCs w:val="18"/>
              </w:rPr>
            </w:pPr>
            <w:r>
              <w:rPr>
                <w:sz w:val="18"/>
                <w:szCs w:val="18"/>
              </w:rPr>
              <w:t>3900</w:t>
            </w:r>
          </w:p>
        </w:tc>
        <w:tc>
          <w:tcPr>
            <w:vAlign w:val="center"/>
          </w:tcPr>
          <w:p w14:paraId="5E8B754F">
            <w:pPr>
              <w:jc w:val="center"/>
              <w:rPr>
                <w:sz w:val="18"/>
                <w:szCs w:val="18"/>
              </w:rPr>
            </w:pPr>
            <w:r>
              <w:rPr>
                <w:sz w:val="18"/>
                <w:szCs w:val="18"/>
              </w:rPr>
              <w:t>单层铝窗</w:t>
            </w:r>
          </w:p>
        </w:tc>
        <w:tc>
          <w:tcPr>
            <w:vAlign w:val="center"/>
          </w:tcPr>
          <w:p w14:paraId="5AB64F1D">
            <w:pPr>
              <w:jc w:val="center"/>
              <w:rPr>
                <w:sz w:val="18"/>
                <w:szCs w:val="18"/>
              </w:rPr>
            </w:pPr>
            <w:r>
              <w:rPr>
                <w:sz w:val="18"/>
                <w:szCs w:val="18"/>
              </w:rPr>
              <w:t>普通玻璃</w:t>
            </w:r>
          </w:p>
        </w:tc>
        <w:tc>
          <w:tcPr>
            <w:vAlign w:val="center"/>
          </w:tcPr>
          <w:p w14:paraId="5010C071">
            <w:pPr>
              <w:jc w:val="center"/>
              <w:rPr>
                <w:sz w:val="18"/>
                <w:szCs w:val="18"/>
              </w:rPr>
            </w:pPr>
            <w:r>
              <w:rPr>
                <w:sz w:val="18"/>
                <w:szCs w:val="18"/>
              </w:rPr>
              <w:t>0.89</w:t>
            </w:r>
          </w:p>
        </w:tc>
        <w:tc>
          <w:tcPr>
            <w:vAlign w:val="center"/>
          </w:tcPr>
          <w:p w14:paraId="1FC43B2B">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07B70C5">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16021"/>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7ADD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E4CFA">
            <w:pPr>
              <w:jc w:val="center"/>
              <w:rPr>
                <w:sz w:val="18"/>
                <w:szCs w:val="18"/>
              </w:rPr>
            </w:pPr>
            <w:r>
              <w:rPr>
                <w:sz w:val="18"/>
                <w:szCs w:val="18"/>
              </w:rPr>
              <w:t>楼层</w:t>
            </w:r>
          </w:p>
        </w:tc>
        <w:tc>
          <w:tcPr>
            <w:shd w:val="clear" w:color="auto" w:fill="E6E6E6"/>
            <w:vAlign w:val="center"/>
          </w:tcPr>
          <w:p w14:paraId="4E7FACE9">
            <w:pPr>
              <w:jc w:val="center"/>
              <w:rPr>
                <w:sz w:val="18"/>
                <w:szCs w:val="18"/>
              </w:rPr>
            </w:pPr>
            <w:r>
              <w:rPr>
                <w:sz w:val="18"/>
                <w:szCs w:val="18"/>
              </w:rPr>
              <w:t>户型</w:t>
            </w:r>
          </w:p>
        </w:tc>
        <w:tc>
          <w:tcPr>
            <w:shd w:val="clear" w:color="auto" w:fill="E6E6E6"/>
            <w:vAlign w:val="center"/>
          </w:tcPr>
          <w:p w14:paraId="4B9BD429">
            <w:pPr>
              <w:jc w:val="center"/>
              <w:rPr>
                <w:sz w:val="18"/>
                <w:szCs w:val="18"/>
              </w:rPr>
            </w:pPr>
            <w:r>
              <w:rPr>
                <w:sz w:val="18"/>
                <w:szCs w:val="18"/>
              </w:rPr>
              <w:t>房间</w:t>
            </w:r>
          </w:p>
        </w:tc>
        <w:tc>
          <w:tcPr>
            <w:shd w:val="clear" w:color="auto" w:fill="E6E6E6"/>
            <w:vAlign w:val="center"/>
          </w:tcPr>
          <w:p w14:paraId="040E757E">
            <w:pPr>
              <w:jc w:val="center"/>
              <w:rPr>
                <w:sz w:val="18"/>
                <w:szCs w:val="18"/>
              </w:rPr>
            </w:pPr>
            <w:r>
              <w:rPr>
                <w:sz w:val="18"/>
                <w:szCs w:val="18"/>
              </w:rPr>
              <w:t>对标功能</w:t>
            </w:r>
          </w:p>
        </w:tc>
        <w:tc>
          <w:tcPr>
            <w:shd w:val="clear" w:color="auto" w:fill="E6E6E6"/>
            <w:vAlign w:val="center"/>
          </w:tcPr>
          <w:p w14:paraId="143199A2">
            <w:pPr>
              <w:jc w:val="center"/>
              <w:rPr>
                <w:sz w:val="18"/>
                <w:szCs w:val="18"/>
              </w:rPr>
            </w:pPr>
            <w:r>
              <w:rPr>
                <w:sz w:val="18"/>
                <w:szCs w:val="18"/>
              </w:rPr>
              <w:t>采光等级</w:t>
            </w:r>
          </w:p>
        </w:tc>
        <w:tc>
          <w:tcPr>
            <w:shd w:val="clear" w:color="auto" w:fill="E6E6E6"/>
            <w:vAlign w:val="center"/>
          </w:tcPr>
          <w:p w14:paraId="47CB8859">
            <w:pPr>
              <w:jc w:val="center"/>
              <w:rPr>
                <w:sz w:val="18"/>
                <w:szCs w:val="18"/>
              </w:rPr>
            </w:pPr>
            <w:r>
              <w:rPr>
                <w:sz w:val="18"/>
                <w:szCs w:val="18"/>
              </w:rPr>
              <w:t>采光类型</w:t>
            </w:r>
          </w:p>
        </w:tc>
        <w:tc>
          <w:tcPr>
            <w:shd w:val="clear" w:color="auto" w:fill="E6E6E6"/>
            <w:vAlign w:val="center"/>
          </w:tcPr>
          <w:p w14:paraId="66B53E51">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03EEAF07">
            <w:pPr>
              <w:jc w:val="center"/>
              <w:rPr>
                <w:sz w:val="18"/>
                <w:szCs w:val="18"/>
              </w:rPr>
            </w:pPr>
            <w:r>
              <w:rPr>
                <w:sz w:val="18"/>
                <w:szCs w:val="18"/>
              </w:rPr>
              <w:t>采光系数C(%)</w:t>
            </w:r>
          </w:p>
        </w:tc>
        <w:tc>
          <w:tcPr>
            <w:shd w:val="clear" w:color="auto" w:fill="E6E6E6"/>
            <w:vAlign w:val="center"/>
          </w:tcPr>
          <w:p w14:paraId="1DE688B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EE116C7">
            <w:pPr>
              <w:jc w:val="center"/>
              <w:rPr>
                <w:sz w:val="18"/>
                <w:szCs w:val="18"/>
              </w:rPr>
            </w:pPr>
            <w:r>
              <w:rPr>
                <w:sz w:val="18"/>
                <w:szCs w:val="18"/>
              </w:rPr>
              <w:t>结论</w:t>
            </w:r>
          </w:p>
        </w:tc>
      </w:tr>
      <w:tr w14:paraId="30A0A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4FFA72">
            <w:pPr>
              <w:rPr>
                <w:sz w:val="18"/>
                <w:szCs w:val="18"/>
              </w:rPr>
            </w:pPr>
            <w:r>
              <w:rPr>
                <w:sz w:val="18"/>
                <w:szCs w:val="18"/>
              </w:rPr>
              <w:t>1</w:t>
            </w:r>
          </w:p>
        </w:tc>
        <w:tc>
          <w:tcPr>
            <w:vMerge w:val="restart"/>
            <w:vAlign w:val="center"/>
          </w:tcPr>
          <w:p w14:paraId="19FB7AF7">
            <w:pPr>
              <w:rPr>
                <w:sz w:val="18"/>
                <w:szCs w:val="18"/>
              </w:rPr>
            </w:pPr>
            <w:r>
              <w:rPr>
                <w:sz w:val="18"/>
                <w:szCs w:val="18"/>
              </w:rPr>
              <w:t>--</w:t>
            </w:r>
          </w:p>
        </w:tc>
        <w:tc>
          <w:tcPr>
            <w:vAlign w:val="center"/>
          </w:tcPr>
          <w:p w14:paraId="35BDBA89">
            <w:pPr>
              <w:rPr>
                <w:sz w:val="18"/>
                <w:szCs w:val="18"/>
              </w:rPr>
            </w:pPr>
            <w:r>
              <w:rPr>
                <w:sz w:val="18"/>
                <w:szCs w:val="18"/>
              </w:rPr>
              <w:t>1001[大厅]</w:t>
            </w:r>
          </w:p>
        </w:tc>
        <w:tc>
          <w:tcPr>
            <w:vAlign w:val="center"/>
          </w:tcPr>
          <w:p w14:paraId="2F34AD91">
            <w:pPr>
              <w:rPr>
                <w:sz w:val="18"/>
                <w:szCs w:val="18"/>
              </w:rPr>
            </w:pPr>
            <w:r>
              <w:rPr>
                <w:sz w:val="18"/>
                <w:szCs w:val="18"/>
              </w:rPr>
              <w:t>大堂</w:t>
            </w:r>
          </w:p>
        </w:tc>
        <w:tc>
          <w:tcPr>
            <w:vAlign w:val="center"/>
          </w:tcPr>
          <w:p w14:paraId="43B4DBB7">
            <w:pPr>
              <w:rPr>
                <w:sz w:val="18"/>
                <w:szCs w:val="18"/>
              </w:rPr>
            </w:pPr>
            <w:r>
              <w:rPr>
                <w:sz w:val="18"/>
                <w:szCs w:val="18"/>
              </w:rPr>
              <w:t>IV</w:t>
            </w:r>
          </w:p>
        </w:tc>
        <w:tc>
          <w:tcPr>
            <w:vAlign w:val="center"/>
          </w:tcPr>
          <w:p w14:paraId="4B7F0CDD">
            <w:pPr>
              <w:rPr>
                <w:sz w:val="18"/>
                <w:szCs w:val="18"/>
              </w:rPr>
            </w:pPr>
            <w:r>
              <w:rPr>
                <w:sz w:val="18"/>
                <w:szCs w:val="18"/>
              </w:rPr>
              <w:t>侧面</w:t>
            </w:r>
          </w:p>
        </w:tc>
        <w:tc>
          <w:tcPr>
            <w:vAlign w:val="center"/>
          </w:tcPr>
          <w:p w14:paraId="668AA372">
            <w:pPr>
              <w:rPr>
                <w:sz w:val="18"/>
                <w:szCs w:val="18"/>
              </w:rPr>
            </w:pPr>
            <w:r>
              <w:rPr>
                <w:sz w:val="18"/>
                <w:szCs w:val="18"/>
              </w:rPr>
              <w:t>289.33</w:t>
            </w:r>
          </w:p>
        </w:tc>
        <w:tc>
          <w:tcPr>
            <w:vAlign w:val="center"/>
          </w:tcPr>
          <w:p w14:paraId="1116B3E2">
            <w:pPr>
              <w:rPr>
                <w:sz w:val="18"/>
                <w:szCs w:val="18"/>
              </w:rPr>
            </w:pPr>
            <w:r>
              <w:rPr>
                <w:sz w:val="18"/>
                <w:szCs w:val="18"/>
              </w:rPr>
              <w:t>5.43</w:t>
            </w:r>
          </w:p>
        </w:tc>
        <w:tc>
          <w:tcPr>
            <w:vAlign w:val="center"/>
          </w:tcPr>
          <w:p w14:paraId="0925A452">
            <w:pPr>
              <w:rPr>
                <w:sz w:val="18"/>
                <w:szCs w:val="18"/>
              </w:rPr>
            </w:pPr>
            <w:r>
              <w:rPr>
                <w:sz w:val="18"/>
                <w:szCs w:val="18"/>
              </w:rPr>
              <w:t>2.20</w:t>
            </w:r>
          </w:p>
        </w:tc>
        <w:tc>
          <w:tcPr>
            <w:vAlign w:val="center"/>
          </w:tcPr>
          <w:p w14:paraId="6E4982E4">
            <w:pPr>
              <w:rPr>
                <w:sz w:val="18"/>
                <w:szCs w:val="18"/>
              </w:rPr>
            </w:pPr>
            <w:r>
              <w:rPr>
                <w:sz w:val="18"/>
                <w:szCs w:val="18"/>
              </w:rPr>
              <w:t>满足</w:t>
            </w:r>
          </w:p>
        </w:tc>
      </w:tr>
      <w:tr w14:paraId="70D4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BBAB2">
            <w:pPr>
              <w:rPr>
                <w:sz w:val="18"/>
                <w:szCs w:val="18"/>
              </w:rPr>
            </w:pPr>
          </w:p>
        </w:tc>
        <w:tc>
          <w:tcPr>
            <w:vMerge w:val="continue"/>
            <w:vAlign w:val="center"/>
          </w:tcPr>
          <w:p w14:paraId="7BD2CC85">
            <w:pPr>
              <w:rPr>
                <w:sz w:val="18"/>
                <w:szCs w:val="18"/>
              </w:rPr>
            </w:pPr>
          </w:p>
        </w:tc>
        <w:tc>
          <w:tcPr>
            <w:vAlign w:val="center"/>
          </w:tcPr>
          <w:p w14:paraId="470A355C">
            <w:pPr>
              <w:rPr>
                <w:sz w:val="18"/>
                <w:szCs w:val="18"/>
              </w:rPr>
            </w:pPr>
            <w:r>
              <w:rPr>
                <w:sz w:val="18"/>
                <w:szCs w:val="18"/>
              </w:rPr>
              <w:t>1003[普通办公室]</w:t>
            </w:r>
          </w:p>
        </w:tc>
        <w:tc>
          <w:tcPr>
            <w:vAlign w:val="center"/>
          </w:tcPr>
          <w:p w14:paraId="0A050CAF">
            <w:pPr>
              <w:rPr>
                <w:sz w:val="18"/>
                <w:szCs w:val="18"/>
              </w:rPr>
            </w:pPr>
            <w:r>
              <w:rPr>
                <w:sz w:val="18"/>
                <w:szCs w:val="18"/>
              </w:rPr>
              <w:t>办公室</w:t>
            </w:r>
          </w:p>
        </w:tc>
        <w:tc>
          <w:tcPr>
            <w:vAlign w:val="center"/>
          </w:tcPr>
          <w:p w14:paraId="61045F4F">
            <w:pPr>
              <w:rPr>
                <w:sz w:val="18"/>
                <w:szCs w:val="18"/>
              </w:rPr>
            </w:pPr>
            <w:r>
              <w:rPr>
                <w:sz w:val="18"/>
                <w:szCs w:val="18"/>
              </w:rPr>
              <w:t>III</w:t>
            </w:r>
          </w:p>
        </w:tc>
        <w:tc>
          <w:tcPr>
            <w:vAlign w:val="center"/>
          </w:tcPr>
          <w:p w14:paraId="6C9FEAEA">
            <w:pPr>
              <w:rPr>
                <w:sz w:val="18"/>
                <w:szCs w:val="18"/>
              </w:rPr>
            </w:pPr>
            <w:r>
              <w:rPr>
                <w:sz w:val="18"/>
                <w:szCs w:val="18"/>
              </w:rPr>
              <w:t>侧面</w:t>
            </w:r>
          </w:p>
        </w:tc>
        <w:tc>
          <w:tcPr>
            <w:vAlign w:val="center"/>
          </w:tcPr>
          <w:p w14:paraId="0A2662A4">
            <w:pPr>
              <w:rPr>
                <w:sz w:val="18"/>
                <w:szCs w:val="18"/>
              </w:rPr>
            </w:pPr>
            <w:r>
              <w:rPr>
                <w:sz w:val="18"/>
                <w:szCs w:val="18"/>
              </w:rPr>
              <w:t>23.50</w:t>
            </w:r>
          </w:p>
        </w:tc>
        <w:tc>
          <w:tcPr>
            <w:vAlign w:val="center"/>
          </w:tcPr>
          <w:p w14:paraId="03CF5B6A">
            <w:pPr>
              <w:rPr>
                <w:sz w:val="18"/>
                <w:szCs w:val="18"/>
              </w:rPr>
            </w:pPr>
            <w:r>
              <w:rPr>
                <w:sz w:val="18"/>
                <w:szCs w:val="18"/>
              </w:rPr>
              <w:t>7.15</w:t>
            </w:r>
          </w:p>
        </w:tc>
        <w:tc>
          <w:tcPr>
            <w:vAlign w:val="center"/>
          </w:tcPr>
          <w:p w14:paraId="725FE012">
            <w:pPr>
              <w:rPr>
                <w:sz w:val="18"/>
                <w:szCs w:val="18"/>
              </w:rPr>
            </w:pPr>
            <w:r>
              <w:rPr>
                <w:sz w:val="18"/>
                <w:szCs w:val="18"/>
              </w:rPr>
              <w:t>3.30</w:t>
            </w:r>
          </w:p>
        </w:tc>
        <w:tc>
          <w:tcPr>
            <w:vAlign w:val="center"/>
          </w:tcPr>
          <w:p w14:paraId="543003C4">
            <w:pPr>
              <w:rPr>
                <w:sz w:val="18"/>
                <w:szCs w:val="18"/>
              </w:rPr>
            </w:pPr>
            <w:r>
              <w:rPr>
                <w:sz w:val="18"/>
                <w:szCs w:val="18"/>
              </w:rPr>
              <w:t>满足</w:t>
            </w:r>
          </w:p>
        </w:tc>
      </w:tr>
      <w:tr w14:paraId="472E5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C6F98">
            <w:pPr>
              <w:rPr>
                <w:sz w:val="18"/>
                <w:szCs w:val="18"/>
              </w:rPr>
            </w:pPr>
          </w:p>
        </w:tc>
        <w:tc>
          <w:tcPr>
            <w:vMerge w:val="continue"/>
            <w:vAlign w:val="center"/>
          </w:tcPr>
          <w:p w14:paraId="24E668F3">
            <w:pPr>
              <w:rPr>
                <w:sz w:val="18"/>
                <w:szCs w:val="18"/>
              </w:rPr>
            </w:pPr>
          </w:p>
        </w:tc>
        <w:tc>
          <w:tcPr>
            <w:vAlign w:val="center"/>
          </w:tcPr>
          <w:p w14:paraId="67F10C95">
            <w:pPr>
              <w:rPr>
                <w:sz w:val="18"/>
                <w:szCs w:val="18"/>
              </w:rPr>
            </w:pPr>
            <w:r>
              <w:rPr>
                <w:sz w:val="18"/>
                <w:szCs w:val="18"/>
              </w:rPr>
              <w:t>1004[普通办公室]</w:t>
            </w:r>
          </w:p>
        </w:tc>
        <w:tc>
          <w:tcPr>
            <w:vAlign w:val="center"/>
          </w:tcPr>
          <w:p w14:paraId="2D57A3B5">
            <w:pPr>
              <w:rPr>
                <w:sz w:val="18"/>
                <w:szCs w:val="18"/>
              </w:rPr>
            </w:pPr>
            <w:r>
              <w:rPr>
                <w:sz w:val="18"/>
                <w:szCs w:val="18"/>
              </w:rPr>
              <w:t>办公室</w:t>
            </w:r>
          </w:p>
        </w:tc>
        <w:tc>
          <w:tcPr>
            <w:vAlign w:val="center"/>
          </w:tcPr>
          <w:p w14:paraId="14EBEF55">
            <w:pPr>
              <w:rPr>
                <w:sz w:val="18"/>
                <w:szCs w:val="18"/>
              </w:rPr>
            </w:pPr>
            <w:r>
              <w:rPr>
                <w:sz w:val="18"/>
                <w:szCs w:val="18"/>
              </w:rPr>
              <w:t>III</w:t>
            </w:r>
          </w:p>
        </w:tc>
        <w:tc>
          <w:tcPr>
            <w:vAlign w:val="center"/>
          </w:tcPr>
          <w:p w14:paraId="68589C67">
            <w:pPr>
              <w:rPr>
                <w:sz w:val="18"/>
                <w:szCs w:val="18"/>
              </w:rPr>
            </w:pPr>
            <w:r>
              <w:rPr>
                <w:sz w:val="18"/>
                <w:szCs w:val="18"/>
              </w:rPr>
              <w:t>侧面</w:t>
            </w:r>
          </w:p>
        </w:tc>
        <w:tc>
          <w:tcPr>
            <w:vAlign w:val="center"/>
          </w:tcPr>
          <w:p w14:paraId="733F4487">
            <w:pPr>
              <w:rPr>
                <w:sz w:val="18"/>
                <w:szCs w:val="18"/>
              </w:rPr>
            </w:pPr>
            <w:r>
              <w:rPr>
                <w:sz w:val="18"/>
                <w:szCs w:val="18"/>
              </w:rPr>
              <w:t>13.84</w:t>
            </w:r>
          </w:p>
        </w:tc>
        <w:tc>
          <w:tcPr>
            <w:vAlign w:val="center"/>
          </w:tcPr>
          <w:p w14:paraId="415ED13A">
            <w:pPr>
              <w:rPr>
                <w:sz w:val="18"/>
                <w:szCs w:val="18"/>
              </w:rPr>
            </w:pPr>
            <w:r>
              <w:rPr>
                <w:sz w:val="18"/>
                <w:szCs w:val="18"/>
              </w:rPr>
              <w:t>7.10</w:t>
            </w:r>
          </w:p>
        </w:tc>
        <w:tc>
          <w:tcPr>
            <w:vAlign w:val="center"/>
          </w:tcPr>
          <w:p w14:paraId="630BE0D3">
            <w:pPr>
              <w:rPr>
                <w:sz w:val="18"/>
                <w:szCs w:val="18"/>
              </w:rPr>
            </w:pPr>
            <w:r>
              <w:rPr>
                <w:sz w:val="18"/>
                <w:szCs w:val="18"/>
              </w:rPr>
              <w:t>3.30</w:t>
            </w:r>
          </w:p>
        </w:tc>
        <w:tc>
          <w:tcPr>
            <w:vAlign w:val="center"/>
          </w:tcPr>
          <w:p w14:paraId="23C07725">
            <w:pPr>
              <w:rPr>
                <w:sz w:val="18"/>
                <w:szCs w:val="18"/>
              </w:rPr>
            </w:pPr>
            <w:r>
              <w:rPr>
                <w:sz w:val="18"/>
                <w:szCs w:val="18"/>
              </w:rPr>
              <w:t>满足</w:t>
            </w:r>
          </w:p>
        </w:tc>
      </w:tr>
      <w:tr w14:paraId="31E6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DE193">
            <w:pPr>
              <w:rPr>
                <w:sz w:val="18"/>
                <w:szCs w:val="18"/>
              </w:rPr>
            </w:pPr>
          </w:p>
        </w:tc>
        <w:tc>
          <w:tcPr>
            <w:vMerge w:val="continue"/>
            <w:vAlign w:val="center"/>
          </w:tcPr>
          <w:p w14:paraId="4F3AD9A6">
            <w:pPr>
              <w:rPr>
                <w:sz w:val="18"/>
                <w:szCs w:val="18"/>
              </w:rPr>
            </w:pPr>
          </w:p>
        </w:tc>
        <w:tc>
          <w:tcPr>
            <w:vAlign w:val="center"/>
          </w:tcPr>
          <w:p w14:paraId="735549CD">
            <w:pPr>
              <w:rPr>
                <w:sz w:val="18"/>
                <w:szCs w:val="18"/>
              </w:rPr>
            </w:pPr>
            <w:r>
              <w:rPr>
                <w:sz w:val="18"/>
                <w:szCs w:val="18"/>
              </w:rPr>
              <w:t>1005[视屏工作室]</w:t>
            </w:r>
          </w:p>
        </w:tc>
        <w:tc>
          <w:tcPr>
            <w:vAlign w:val="center"/>
          </w:tcPr>
          <w:p w14:paraId="4AE468A2">
            <w:pPr>
              <w:rPr>
                <w:sz w:val="18"/>
                <w:szCs w:val="18"/>
              </w:rPr>
            </w:pPr>
            <w:r>
              <w:rPr>
                <w:sz w:val="18"/>
                <w:szCs w:val="18"/>
              </w:rPr>
              <w:t>办公室</w:t>
            </w:r>
          </w:p>
        </w:tc>
        <w:tc>
          <w:tcPr>
            <w:vAlign w:val="center"/>
          </w:tcPr>
          <w:p w14:paraId="41DCF5AB">
            <w:pPr>
              <w:rPr>
                <w:sz w:val="18"/>
                <w:szCs w:val="18"/>
              </w:rPr>
            </w:pPr>
            <w:r>
              <w:rPr>
                <w:sz w:val="18"/>
                <w:szCs w:val="18"/>
              </w:rPr>
              <w:t>III</w:t>
            </w:r>
          </w:p>
        </w:tc>
        <w:tc>
          <w:tcPr>
            <w:vAlign w:val="center"/>
          </w:tcPr>
          <w:p w14:paraId="1BAB9883">
            <w:pPr>
              <w:rPr>
                <w:sz w:val="18"/>
                <w:szCs w:val="18"/>
              </w:rPr>
            </w:pPr>
            <w:r>
              <w:rPr>
                <w:sz w:val="18"/>
                <w:szCs w:val="18"/>
              </w:rPr>
              <w:t>侧面</w:t>
            </w:r>
          </w:p>
        </w:tc>
        <w:tc>
          <w:tcPr>
            <w:vAlign w:val="center"/>
          </w:tcPr>
          <w:p w14:paraId="31F92A29">
            <w:pPr>
              <w:rPr>
                <w:sz w:val="18"/>
                <w:szCs w:val="18"/>
              </w:rPr>
            </w:pPr>
            <w:r>
              <w:rPr>
                <w:sz w:val="18"/>
                <w:szCs w:val="18"/>
              </w:rPr>
              <w:t>6.70</w:t>
            </w:r>
          </w:p>
        </w:tc>
        <w:tc>
          <w:tcPr>
            <w:vAlign w:val="center"/>
          </w:tcPr>
          <w:p w14:paraId="62C39250">
            <w:pPr>
              <w:rPr>
                <w:sz w:val="18"/>
                <w:szCs w:val="18"/>
              </w:rPr>
            </w:pPr>
            <w:r>
              <w:rPr>
                <w:sz w:val="18"/>
                <w:szCs w:val="18"/>
              </w:rPr>
              <w:t>5.50</w:t>
            </w:r>
          </w:p>
        </w:tc>
        <w:tc>
          <w:tcPr>
            <w:vAlign w:val="center"/>
          </w:tcPr>
          <w:p w14:paraId="348BB82C">
            <w:pPr>
              <w:rPr>
                <w:sz w:val="18"/>
                <w:szCs w:val="18"/>
              </w:rPr>
            </w:pPr>
            <w:r>
              <w:rPr>
                <w:sz w:val="18"/>
                <w:szCs w:val="18"/>
              </w:rPr>
              <w:t>3.30</w:t>
            </w:r>
          </w:p>
        </w:tc>
        <w:tc>
          <w:tcPr>
            <w:vAlign w:val="center"/>
          </w:tcPr>
          <w:p w14:paraId="4161D30A">
            <w:pPr>
              <w:rPr>
                <w:sz w:val="18"/>
                <w:szCs w:val="18"/>
              </w:rPr>
            </w:pPr>
            <w:r>
              <w:rPr>
                <w:sz w:val="18"/>
                <w:szCs w:val="18"/>
              </w:rPr>
              <w:t>满足</w:t>
            </w:r>
          </w:p>
        </w:tc>
      </w:tr>
      <w:tr w14:paraId="3C0E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5A99C1">
            <w:pPr>
              <w:rPr>
                <w:sz w:val="18"/>
                <w:szCs w:val="18"/>
              </w:rPr>
            </w:pPr>
            <w:r>
              <w:rPr>
                <w:sz w:val="18"/>
                <w:szCs w:val="18"/>
              </w:rPr>
              <w:t>2</w:t>
            </w:r>
          </w:p>
        </w:tc>
        <w:tc>
          <w:tcPr>
            <w:vAlign w:val="center"/>
          </w:tcPr>
          <w:p w14:paraId="633E6066">
            <w:pPr>
              <w:rPr>
                <w:sz w:val="18"/>
                <w:szCs w:val="18"/>
              </w:rPr>
            </w:pPr>
            <w:r>
              <w:rPr>
                <w:sz w:val="18"/>
                <w:szCs w:val="18"/>
              </w:rPr>
              <w:t>1-D</w:t>
            </w:r>
          </w:p>
        </w:tc>
        <w:tc>
          <w:tcPr>
            <w:vAlign w:val="center"/>
          </w:tcPr>
          <w:p w14:paraId="1606E3ED">
            <w:pPr>
              <w:rPr>
                <w:sz w:val="18"/>
                <w:szCs w:val="18"/>
              </w:rPr>
            </w:pPr>
            <w:r>
              <w:rPr>
                <w:sz w:val="18"/>
                <w:szCs w:val="18"/>
              </w:rPr>
              <w:t>2001[普通办公室]</w:t>
            </w:r>
          </w:p>
        </w:tc>
        <w:tc>
          <w:tcPr>
            <w:vAlign w:val="center"/>
          </w:tcPr>
          <w:p w14:paraId="42F4C0C4">
            <w:pPr>
              <w:rPr>
                <w:sz w:val="18"/>
                <w:szCs w:val="18"/>
              </w:rPr>
            </w:pPr>
            <w:r>
              <w:rPr>
                <w:sz w:val="18"/>
                <w:szCs w:val="18"/>
              </w:rPr>
              <w:t>办公室</w:t>
            </w:r>
          </w:p>
        </w:tc>
        <w:tc>
          <w:tcPr>
            <w:vAlign w:val="center"/>
          </w:tcPr>
          <w:p w14:paraId="4A8E0577">
            <w:pPr>
              <w:rPr>
                <w:sz w:val="18"/>
                <w:szCs w:val="18"/>
              </w:rPr>
            </w:pPr>
            <w:r>
              <w:rPr>
                <w:sz w:val="18"/>
                <w:szCs w:val="18"/>
              </w:rPr>
              <w:t>III</w:t>
            </w:r>
          </w:p>
        </w:tc>
        <w:tc>
          <w:tcPr>
            <w:vAlign w:val="center"/>
          </w:tcPr>
          <w:p w14:paraId="718B0200">
            <w:pPr>
              <w:rPr>
                <w:sz w:val="18"/>
                <w:szCs w:val="18"/>
              </w:rPr>
            </w:pPr>
            <w:r>
              <w:rPr>
                <w:sz w:val="18"/>
                <w:szCs w:val="18"/>
              </w:rPr>
              <w:t>侧面</w:t>
            </w:r>
          </w:p>
        </w:tc>
        <w:tc>
          <w:tcPr>
            <w:vAlign w:val="center"/>
          </w:tcPr>
          <w:p w14:paraId="11A15B19">
            <w:pPr>
              <w:rPr>
                <w:sz w:val="18"/>
                <w:szCs w:val="18"/>
              </w:rPr>
            </w:pPr>
            <w:r>
              <w:rPr>
                <w:sz w:val="18"/>
                <w:szCs w:val="18"/>
              </w:rPr>
              <w:t>357.09</w:t>
            </w:r>
          </w:p>
        </w:tc>
        <w:tc>
          <w:tcPr>
            <w:vAlign w:val="center"/>
          </w:tcPr>
          <w:p w14:paraId="301347E4">
            <w:pPr>
              <w:rPr>
                <w:sz w:val="18"/>
                <w:szCs w:val="18"/>
              </w:rPr>
            </w:pPr>
            <w:r>
              <w:rPr>
                <w:sz w:val="18"/>
                <w:szCs w:val="18"/>
              </w:rPr>
              <w:t>4.22</w:t>
            </w:r>
          </w:p>
        </w:tc>
        <w:tc>
          <w:tcPr>
            <w:vAlign w:val="center"/>
          </w:tcPr>
          <w:p w14:paraId="21BA3CBD">
            <w:pPr>
              <w:rPr>
                <w:sz w:val="18"/>
                <w:szCs w:val="18"/>
              </w:rPr>
            </w:pPr>
            <w:r>
              <w:rPr>
                <w:sz w:val="18"/>
                <w:szCs w:val="18"/>
              </w:rPr>
              <w:t>3.30</w:t>
            </w:r>
          </w:p>
        </w:tc>
        <w:tc>
          <w:tcPr>
            <w:vAlign w:val="center"/>
          </w:tcPr>
          <w:p w14:paraId="02C9DD4A">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26724"/>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45053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505325"/>
                    </a:xfrm>
                    <a:prstGeom prst="rect">
                      <a:avLst/>
                    </a:prstGeom>
                  </pic:spPr>
                </pic:pic>
              </a:graphicData>
            </a:graphic>
          </wp:inline>
        </w:drawing>
      </w:r>
    </w:p>
    <w:p w14:paraId="64873F73">
      <w:r>
        <w:t>1层</w:t>
      </w:r>
    </w:p>
    <w:p w14:paraId="531EC24C">
      <w:r>
        <w:drawing>
          <wp:inline distT="0" distB="0" distL="0" distR="0">
            <wp:extent cx="5667375" cy="41529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152900"/>
                    </a:xfrm>
                    <a:prstGeom prst="rect">
                      <a:avLst/>
                    </a:prstGeom>
                  </pic:spPr>
                </pic:pic>
              </a:graphicData>
            </a:graphic>
          </wp:inline>
        </w:drawing>
      </w:r>
    </w:p>
    <w:p w14:paraId="5DB12C27">
      <w:r>
        <w:t>2层</w:t>
      </w:r>
    </w:p>
    <w:p w14:paraId="7C697617">
      <w:r>
        <w:drawing>
          <wp:inline distT="0" distB="0" distL="0" distR="0">
            <wp:extent cx="5667375" cy="42767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276725"/>
                    </a:xfrm>
                    <a:prstGeom prst="rect">
                      <a:avLst/>
                    </a:prstGeom>
                  </pic:spPr>
                </pic:pic>
              </a:graphicData>
            </a:graphic>
          </wp:inline>
        </w:drawing>
      </w:r>
    </w:p>
    <w:p w14:paraId="38491FF1">
      <w:r>
        <w:t>3层</w:t>
      </w:r>
    </w:p>
    <w:p w14:paraId="2EFEDEC0">
      <w:r>
        <w:drawing>
          <wp:inline distT="0" distB="0" distL="0" distR="0">
            <wp:extent cx="5667375" cy="42767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4276725"/>
                    </a:xfrm>
                    <a:prstGeom prst="rect">
                      <a:avLst/>
                    </a:prstGeom>
                  </pic:spPr>
                </pic:pic>
              </a:graphicData>
            </a:graphic>
          </wp:inline>
        </w:drawing>
      </w:r>
    </w:p>
    <w:p w14:paraId="7E44DBE4">
      <w:r>
        <w:t>4层</w:t>
      </w:r>
    </w:p>
    <w:p w14:paraId="5165147C">
      <w:r>
        <w:drawing>
          <wp:inline distT="0" distB="0" distL="0" distR="0">
            <wp:extent cx="5667375" cy="120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1200150"/>
                    </a:xfrm>
                    <a:prstGeom prst="rect">
                      <a:avLst/>
                    </a:prstGeom>
                  </pic:spPr>
                </pic:pic>
              </a:graphicData>
            </a:graphic>
          </wp:inline>
        </w:drawing>
      </w:r>
    </w:p>
    <w:p w14:paraId="4EB1DC62">
      <w:r>
        <w:t>5层</w:t>
      </w:r>
    </w:p>
    <w:p w14:paraId="6C52F92B"/>
    <w:p w14:paraId="274E9D83">
      <w:pPr>
        <w:pStyle w:val="2"/>
        <w:ind w:left="432" w:hanging="432"/>
      </w:pPr>
      <w:bookmarkStart w:id="80" w:name="_Toc21013"/>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0729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1CCB4">
            <w:pPr>
              <w:jc w:val="center"/>
              <w:rPr>
                <w:sz w:val="21"/>
                <w:szCs w:val="21"/>
              </w:rPr>
            </w:pPr>
            <w:r>
              <w:rPr>
                <w:sz w:val="21"/>
                <w:szCs w:val="21"/>
              </w:rPr>
              <w:t>房间/户型</w:t>
            </w:r>
          </w:p>
        </w:tc>
        <w:tc>
          <w:tcPr>
            <w:shd w:val="clear" w:color="auto" w:fill="E6E6E6"/>
            <w:vAlign w:val="center"/>
          </w:tcPr>
          <w:p w14:paraId="2DE4974E">
            <w:pPr>
              <w:jc w:val="center"/>
              <w:rPr>
                <w:sz w:val="21"/>
                <w:szCs w:val="21"/>
              </w:rPr>
            </w:pPr>
            <w:r>
              <w:rPr>
                <w:sz w:val="21"/>
                <w:szCs w:val="21"/>
              </w:rPr>
              <w:t>总数</w:t>
            </w:r>
          </w:p>
        </w:tc>
        <w:tc>
          <w:tcPr>
            <w:shd w:val="clear" w:color="auto" w:fill="E6E6E6"/>
            <w:vAlign w:val="center"/>
          </w:tcPr>
          <w:p w14:paraId="0C460EE4">
            <w:pPr>
              <w:jc w:val="center"/>
              <w:rPr>
                <w:sz w:val="21"/>
                <w:szCs w:val="21"/>
              </w:rPr>
            </w:pPr>
            <w:r>
              <w:rPr>
                <w:sz w:val="21"/>
                <w:szCs w:val="21"/>
              </w:rPr>
              <w:t>满足要求数量</w:t>
            </w:r>
          </w:p>
        </w:tc>
        <w:tc>
          <w:tcPr>
            <w:shd w:val="clear" w:color="auto" w:fill="E6E6E6"/>
            <w:vAlign w:val="center"/>
          </w:tcPr>
          <w:p w14:paraId="025DF159">
            <w:pPr>
              <w:jc w:val="center"/>
              <w:rPr>
                <w:sz w:val="21"/>
                <w:szCs w:val="21"/>
              </w:rPr>
            </w:pPr>
            <w:r>
              <w:rPr>
                <w:sz w:val="21"/>
                <w:szCs w:val="21"/>
              </w:rPr>
              <w:t>满足要求比例(%)</w:t>
            </w:r>
          </w:p>
        </w:tc>
        <w:tc>
          <w:tcPr>
            <w:shd w:val="clear" w:color="auto" w:fill="E6E6E6"/>
            <w:vAlign w:val="center"/>
          </w:tcPr>
          <w:p w14:paraId="27757D98">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2B6F74AA">
            <w:pPr>
              <w:jc w:val="center"/>
              <w:rPr>
                <w:sz w:val="21"/>
                <w:szCs w:val="21"/>
              </w:rPr>
            </w:pPr>
            <w:r>
              <w:rPr>
                <w:sz w:val="21"/>
                <w:szCs w:val="21"/>
              </w:rPr>
              <w:t>不满足强条的</w:t>
            </w:r>
            <w:r>
              <w:rPr>
                <w:sz w:val="21"/>
                <w:szCs w:val="21"/>
              </w:rPr>
              <w:br w:type="textWrapping"/>
            </w:r>
            <w:r>
              <w:rPr>
                <w:sz w:val="21"/>
                <w:szCs w:val="21"/>
              </w:rPr>
              <w:t>房间/户型</w:t>
            </w:r>
          </w:p>
        </w:tc>
      </w:tr>
      <w:tr w14:paraId="5CEF3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FC3ED8">
            <w:pPr>
              <w:rPr>
                <w:sz w:val="21"/>
                <w:szCs w:val="21"/>
              </w:rPr>
            </w:pPr>
            <w:r>
              <w:rPr>
                <w:sz w:val="21"/>
                <w:szCs w:val="21"/>
              </w:rPr>
              <w:t>户型(个)</w:t>
            </w:r>
          </w:p>
        </w:tc>
        <w:tc>
          <w:tcPr>
            <w:vAlign w:val="center"/>
          </w:tcPr>
          <w:p w14:paraId="77030458">
            <w:pPr>
              <w:rPr>
                <w:sz w:val="21"/>
                <w:szCs w:val="21"/>
              </w:rPr>
            </w:pPr>
            <w:r>
              <w:rPr>
                <w:sz w:val="21"/>
                <w:szCs w:val="21"/>
              </w:rPr>
              <w:t>1</w:t>
            </w:r>
          </w:p>
        </w:tc>
        <w:tc>
          <w:tcPr>
            <w:vAlign w:val="center"/>
          </w:tcPr>
          <w:p w14:paraId="1DEA3AEC">
            <w:pPr>
              <w:rPr>
                <w:sz w:val="21"/>
                <w:szCs w:val="21"/>
              </w:rPr>
            </w:pPr>
            <w:r>
              <w:rPr>
                <w:sz w:val="21"/>
                <w:szCs w:val="21"/>
              </w:rPr>
              <w:t>1</w:t>
            </w:r>
          </w:p>
        </w:tc>
        <w:tc>
          <w:tcPr>
            <w:vAlign w:val="center"/>
          </w:tcPr>
          <w:p w14:paraId="124AE93E">
            <w:pPr>
              <w:rPr>
                <w:sz w:val="21"/>
                <w:szCs w:val="21"/>
              </w:rPr>
            </w:pPr>
            <w:r>
              <w:rPr>
                <w:sz w:val="21"/>
                <w:szCs w:val="21"/>
              </w:rPr>
              <w:t>100.00</w:t>
            </w:r>
          </w:p>
        </w:tc>
        <w:tc>
          <w:tcPr>
            <w:vAlign w:val="center"/>
          </w:tcPr>
          <w:p w14:paraId="1A691CB6">
            <w:pPr>
              <w:rPr>
                <w:sz w:val="21"/>
                <w:szCs w:val="21"/>
              </w:rPr>
            </w:pPr>
          </w:p>
        </w:tc>
        <w:tc>
          <w:tcPr>
            <w:vAlign w:val="center"/>
          </w:tcPr>
          <w:p w14:paraId="7ECCCF07">
            <w:pPr>
              <w:rPr>
                <w:sz w:val="21"/>
                <w:szCs w:val="21"/>
              </w:rPr>
            </w:pPr>
          </w:p>
        </w:tc>
      </w:tr>
      <w:tr w14:paraId="6AD63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1EC7E2">
            <w:pPr>
              <w:rPr>
                <w:sz w:val="21"/>
                <w:szCs w:val="21"/>
              </w:rPr>
            </w:pPr>
            <w:r>
              <w:rPr>
                <w:sz w:val="21"/>
                <w:szCs w:val="21"/>
              </w:rPr>
              <w:t>房间(个)</w:t>
            </w:r>
          </w:p>
        </w:tc>
        <w:tc>
          <w:tcPr>
            <w:vAlign w:val="center"/>
          </w:tcPr>
          <w:p w14:paraId="7B3CB664">
            <w:pPr>
              <w:rPr>
                <w:sz w:val="21"/>
                <w:szCs w:val="21"/>
              </w:rPr>
            </w:pPr>
            <w:r>
              <w:rPr>
                <w:sz w:val="21"/>
                <w:szCs w:val="21"/>
              </w:rPr>
              <w:t>5</w:t>
            </w:r>
          </w:p>
        </w:tc>
        <w:tc>
          <w:tcPr>
            <w:vAlign w:val="center"/>
          </w:tcPr>
          <w:p w14:paraId="63DEE734">
            <w:pPr>
              <w:rPr>
                <w:sz w:val="21"/>
                <w:szCs w:val="21"/>
              </w:rPr>
            </w:pPr>
            <w:r>
              <w:rPr>
                <w:sz w:val="21"/>
                <w:szCs w:val="21"/>
              </w:rPr>
              <w:t>5</w:t>
            </w:r>
          </w:p>
        </w:tc>
        <w:tc>
          <w:tcPr>
            <w:vAlign w:val="center"/>
          </w:tcPr>
          <w:p w14:paraId="7979ECDF">
            <w:pPr>
              <w:rPr>
                <w:sz w:val="21"/>
                <w:szCs w:val="21"/>
              </w:rPr>
            </w:pPr>
            <w:r>
              <w:rPr>
                <w:sz w:val="21"/>
                <w:szCs w:val="21"/>
              </w:rPr>
              <w:t>100.00</w:t>
            </w:r>
          </w:p>
        </w:tc>
        <w:tc>
          <w:tcPr>
            <w:vAlign w:val="center"/>
          </w:tcPr>
          <w:p w14:paraId="0501275B">
            <w:pPr>
              <w:rPr>
                <w:sz w:val="21"/>
                <w:szCs w:val="21"/>
              </w:rPr>
            </w:pPr>
          </w:p>
        </w:tc>
        <w:tc>
          <w:tcPr>
            <w:vAlign w:val="center"/>
          </w:tcPr>
          <w:p w14:paraId="09ED2CC4">
            <w:pPr>
              <w:rPr>
                <w:sz w:val="21"/>
                <w:szCs w:val="21"/>
              </w:rPr>
            </w:pPr>
          </w:p>
        </w:tc>
      </w:tr>
      <w:tr w14:paraId="13DBA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C4102D">
            <w:pPr>
              <w:rPr>
                <w:sz w:val="21"/>
                <w:szCs w:val="21"/>
              </w:rPr>
            </w:pPr>
            <w:r>
              <w:rPr>
                <w:sz w:val="21"/>
                <w:szCs w:val="21"/>
              </w:rPr>
              <w:t>采光面积(㎡)</w:t>
            </w:r>
          </w:p>
        </w:tc>
        <w:tc>
          <w:tcPr>
            <w:vAlign w:val="center"/>
          </w:tcPr>
          <w:p w14:paraId="7F4D90FA">
            <w:pPr>
              <w:rPr>
                <w:sz w:val="21"/>
                <w:szCs w:val="21"/>
              </w:rPr>
            </w:pPr>
            <w:r>
              <w:rPr>
                <w:sz w:val="21"/>
                <w:szCs w:val="21"/>
              </w:rPr>
              <w:t>690.45</w:t>
            </w:r>
          </w:p>
        </w:tc>
        <w:tc>
          <w:tcPr>
            <w:vAlign w:val="center"/>
          </w:tcPr>
          <w:p w14:paraId="41FDFCAB">
            <w:pPr>
              <w:rPr>
                <w:sz w:val="21"/>
                <w:szCs w:val="21"/>
              </w:rPr>
            </w:pPr>
            <w:r>
              <w:rPr>
                <w:sz w:val="21"/>
                <w:szCs w:val="21"/>
              </w:rPr>
              <w:t>690.45</w:t>
            </w:r>
          </w:p>
        </w:tc>
        <w:tc>
          <w:tcPr>
            <w:vAlign w:val="center"/>
          </w:tcPr>
          <w:p w14:paraId="0B45D1A2">
            <w:pPr>
              <w:rPr>
                <w:sz w:val="21"/>
                <w:szCs w:val="21"/>
              </w:rPr>
            </w:pPr>
            <w:r>
              <w:rPr>
                <w:sz w:val="21"/>
                <w:szCs w:val="21"/>
              </w:rPr>
              <w:t>100.00</w:t>
            </w:r>
          </w:p>
        </w:tc>
        <w:tc>
          <w:tcPr>
            <w:vAlign w:val="center"/>
          </w:tcPr>
          <w:p w14:paraId="26A2A1CA">
            <w:pPr>
              <w:jc w:val="center"/>
              <w:rPr>
                <w:sz w:val="21"/>
                <w:szCs w:val="21"/>
              </w:rPr>
            </w:pPr>
            <w:r>
              <w:rPr>
                <w:sz w:val="21"/>
                <w:szCs w:val="21"/>
              </w:rPr>
              <w:t>－－</w:t>
            </w:r>
          </w:p>
        </w:tc>
        <w:tc>
          <w:tcPr>
            <w:vAlign w:val="center"/>
          </w:tcPr>
          <w:p w14:paraId="2247CE52">
            <w:pPr>
              <w:jc w:val="center"/>
              <w:rPr>
                <w:sz w:val="21"/>
                <w:szCs w:val="21"/>
              </w:rPr>
            </w:pPr>
            <w:r>
              <w:rPr>
                <w:sz w:val="21"/>
                <w:szCs w:val="21"/>
              </w:rPr>
              <w:t>－－</w:t>
            </w:r>
          </w:p>
        </w:tc>
      </w:tr>
    </w:tbl>
    <w:p w14:paraId="29D264CE">
      <w:pPr>
        <w:rPr>
          <w:lang w:val="en-US"/>
        </w:rPr>
      </w:pPr>
    </w:p>
    <w:p w14:paraId="11AA8BE3">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3F54B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93F5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12</Pages>
  <Words>3268</Words>
  <Characters>4240</Characters>
  <Lines>32</Lines>
  <Paragraphs>9</Paragraphs>
  <TotalTime>0</TotalTime>
  <ScaleCrop>false</ScaleCrop>
  <LinksUpToDate>false</LinksUpToDate>
  <CharactersWithSpaces>5398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2025-03-06T07:19:00Z</dcterms:created>
  <dc:creator>Administrator</dc:creator>
  <cp:lastModifiedBy>Administrator</cp:lastModifiedBy>
  <dcterms:modified xsi:type="dcterms:W3CDTF">2025-03-06T07:20:08Z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27AE919AAC7D4C7B9B0BAF11CB63498A_11</vt:lpwstr>
  </property>
  <property fmtid="{D5CDD505-2E9C-101B-9397-08002B2CF9AE}" pid="3" name="KSOTemplateDocerSaveRecord">
    <vt:lpwstr>eyJoZGlkIjoiNTI0ZDRiNmE2Yjc0ZDdiM2NhNGU0YjQzYzMzZDFjNGMifQ==</vt:lpwstr>
  </property>
  <property fmtid="{D5CDD505-2E9C-101B-9397-08002B2CF9AE}" pid="4" name="KSOProductBuildVer">
    <vt:lpwstr>2052-12.1.0.19302</vt:lpwstr>
  </property>
</Properties>
</file>