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1C539">
      <w:pPr>
        <w:jc w:val="center"/>
        <w:rPr>
          <w:rFonts w:ascii="黑体" w:eastAsia="黑体"/>
          <w:b/>
          <w:bCs/>
          <w:kern w:val="0"/>
          <w:sz w:val="72"/>
          <w:szCs w:val="72"/>
          <w:lang w:val="en-GB"/>
        </w:rPr>
      </w:pPr>
      <w:bookmarkStart w:id="51" w:name="_GoBack"/>
      <w:bookmarkEnd w:id="51"/>
    </w:p>
    <w:p w14:paraId="0CCE6899">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14:paraId="39F08759">
      <w:pPr>
        <w:jc w:val="center"/>
        <w:rPr>
          <w:rFonts w:ascii="黑体" w:eastAsia="黑体"/>
          <w:b/>
          <w:bCs/>
          <w:kern w:val="0"/>
          <w:sz w:val="72"/>
          <w:szCs w:val="72"/>
          <w:lang w:val="en-GB"/>
        </w:rPr>
      </w:pPr>
      <w:r>
        <w:rPr>
          <w:rFonts w:hint="eastAsia" w:ascii="黑体" w:eastAsia="黑体"/>
          <w:b/>
          <w:bCs/>
          <w:kern w:val="0"/>
          <w:sz w:val="72"/>
          <w:szCs w:val="72"/>
          <w:lang w:val="en-GB"/>
        </w:rPr>
        <w:t>报告书</w:t>
      </w:r>
    </w:p>
    <w:p w14:paraId="56516D41">
      <w:pPr>
        <w:jc w:val="center"/>
        <w:rPr>
          <w:b/>
          <w:sz w:val="52"/>
          <w:szCs w:val="21"/>
        </w:rPr>
      </w:pPr>
      <w:r>
        <w:rPr>
          <w:rFonts w:hint="eastAsia" w:ascii="黑体" w:eastAsia="黑体"/>
          <w:b/>
          <w:bCs/>
          <w:kern w:val="0"/>
          <w:sz w:val="56"/>
          <w:szCs w:val="56"/>
          <w:lang w:val="en-GB"/>
        </w:rPr>
        <w:t>可吸入颗粒物</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14:paraId="3A83D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14:paraId="242EE998">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14:paraId="13F3C089">
            <w:pPr>
              <w:pStyle w:val="14"/>
              <w:tabs>
                <w:tab w:val="clear" w:pos="4153"/>
                <w:tab w:val="clear" w:pos="8306"/>
              </w:tabs>
              <w:snapToGrid/>
              <w:jc w:val="both"/>
              <w:rPr>
                <w:szCs w:val="21"/>
              </w:rPr>
            </w:pPr>
            <w:bookmarkStart w:id="0" w:name="项目名称"/>
            <w:r>
              <w:t>办公楼</w:t>
            </w:r>
            <w:bookmarkEnd w:id="0"/>
          </w:p>
        </w:tc>
      </w:tr>
      <w:tr w14:paraId="02BC5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5A1E039B">
            <w:pPr>
              <w:rPr>
                <w:b/>
                <w:bCs/>
                <w:szCs w:val="21"/>
              </w:rPr>
            </w:pPr>
            <w:r>
              <w:rPr>
                <w:rFonts w:hint="eastAsia"/>
                <w:b/>
                <w:bCs/>
                <w:szCs w:val="21"/>
              </w:rPr>
              <w:t>工程地点</w:t>
            </w:r>
          </w:p>
        </w:tc>
        <w:tc>
          <w:tcPr>
            <w:tcW w:w="3780" w:type="dxa"/>
          </w:tcPr>
          <w:p w14:paraId="55D61A63">
            <w:pPr>
              <w:rPr>
                <w:szCs w:val="21"/>
              </w:rPr>
            </w:pPr>
            <w:bookmarkStart w:id="1" w:name="项目地点"/>
            <w:r>
              <w:t>龙岩</w:t>
            </w:r>
            <w:bookmarkEnd w:id="1"/>
          </w:p>
        </w:tc>
      </w:tr>
      <w:tr w14:paraId="53DA0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340EE32F">
            <w:pPr>
              <w:rPr>
                <w:b/>
                <w:bCs/>
                <w:szCs w:val="21"/>
              </w:rPr>
            </w:pPr>
            <w:r>
              <w:rPr>
                <w:rFonts w:hint="eastAsia"/>
                <w:b/>
                <w:bCs/>
                <w:szCs w:val="21"/>
              </w:rPr>
              <w:t>设计编号</w:t>
            </w:r>
          </w:p>
        </w:tc>
        <w:tc>
          <w:tcPr>
            <w:tcW w:w="3780" w:type="dxa"/>
          </w:tcPr>
          <w:p w14:paraId="702041DD">
            <w:pPr>
              <w:rPr>
                <w:szCs w:val="21"/>
              </w:rPr>
            </w:pPr>
            <w:bookmarkStart w:id="2" w:name="设计编号"/>
            <w:bookmarkEnd w:id="2"/>
          </w:p>
        </w:tc>
      </w:tr>
      <w:tr w14:paraId="6E19F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36DEC3BC">
            <w:pPr>
              <w:rPr>
                <w:b/>
                <w:bCs/>
                <w:szCs w:val="21"/>
              </w:rPr>
            </w:pPr>
            <w:r>
              <w:rPr>
                <w:rFonts w:hint="eastAsia"/>
                <w:b/>
                <w:bCs/>
                <w:szCs w:val="21"/>
              </w:rPr>
              <w:t>建设单位</w:t>
            </w:r>
          </w:p>
        </w:tc>
        <w:tc>
          <w:tcPr>
            <w:tcW w:w="3780" w:type="dxa"/>
          </w:tcPr>
          <w:p w14:paraId="6D38E65A">
            <w:pPr>
              <w:rPr>
                <w:szCs w:val="21"/>
              </w:rPr>
            </w:pPr>
            <w:bookmarkStart w:id="3" w:name="建设单位"/>
            <w:bookmarkEnd w:id="3"/>
          </w:p>
        </w:tc>
      </w:tr>
      <w:tr w14:paraId="74880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63F1B9DF">
            <w:pPr>
              <w:rPr>
                <w:b/>
                <w:bCs/>
                <w:szCs w:val="21"/>
              </w:rPr>
            </w:pPr>
            <w:r>
              <w:rPr>
                <w:rFonts w:hint="eastAsia"/>
                <w:b/>
                <w:bCs/>
                <w:szCs w:val="21"/>
              </w:rPr>
              <w:t>设计单位</w:t>
            </w:r>
          </w:p>
        </w:tc>
        <w:tc>
          <w:tcPr>
            <w:tcW w:w="3780" w:type="dxa"/>
          </w:tcPr>
          <w:p w14:paraId="72C3ADBE">
            <w:pPr>
              <w:rPr>
                <w:szCs w:val="21"/>
              </w:rPr>
            </w:pPr>
            <w:bookmarkStart w:id="4" w:name="设计单位"/>
            <w:bookmarkEnd w:id="4"/>
          </w:p>
        </w:tc>
      </w:tr>
      <w:tr w14:paraId="34759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5022A2E4">
            <w:pPr>
              <w:rPr>
                <w:b/>
                <w:bCs/>
                <w:szCs w:val="21"/>
              </w:rPr>
            </w:pPr>
            <w:r>
              <w:rPr>
                <w:rFonts w:hint="eastAsia"/>
                <w:b/>
                <w:bCs/>
                <w:szCs w:val="21"/>
              </w:rPr>
              <w:t>设 计 人</w:t>
            </w:r>
          </w:p>
        </w:tc>
        <w:tc>
          <w:tcPr>
            <w:tcW w:w="3780" w:type="dxa"/>
          </w:tcPr>
          <w:p w14:paraId="7616ABED">
            <w:pPr>
              <w:rPr>
                <w:szCs w:val="21"/>
              </w:rPr>
            </w:pPr>
          </w:p>
        </w:tc>
      </w:tr>
      <w:tr w14:paraId="26959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00E9D101">
            <w:pPr>
              <w:rPr>
                <w:b/>
                <w:bCs/>
                <w:szCs w:val="21"/>
              </w:rPr>
            </w:pPr>
            <w:r>
              <w:rPr>
                <w:rFonts w:hint="eastAsia"/>
                <w:b/>
                <w:bCs/>
                <w:szCs w:val="21"/>
              </w:rPr>
              <w:t>校 对 人</w:t>
            </w:r>
          </w:p>
        </w:tc>
        <w:tc>
          <w:tcPr>
            <w:tcW w:w="3780" w:type="dxa"/>
          </w:tcPr>
          <w:p w14:paraId="5DBFABC7">
            <w:pPr>
              <w:rPr>
                <w:szCs w:val="21"/>
              </w:rPr>
            </w:pPr>
          </w:p>
        </w:tc>
      </w:tr>
      <w:tr w14:paraId="3CD7D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75B40762">
            <w:pPr>
              <w:rPr>
                <w:b/>
                <w:bCs/>
                <w:szCs w:val="21"/>
              </w:rPr>
            </w:pPr>
            <w:r>
              <w:rPr>
                <w:rFonts w:hint="eastAsia"/>
                <w:b/>
                <w:bCs/>
                <w:szCs w:val="21"/>
              </w:rPr>
              <w:t>审 核 人</w:t>
            </w:r>
          </w:p>
        </w:tc>
        <w:tc>
          <w:tcPr>
            <w:tcW w:w="3780" w:type="dxa"/>
          </w:tcPr>
          <w:p w14:paraId="1396A7C2">
            <w:pPr>
              <w:rPr>
                <w:szCs w:val="21"/>
              </w:rPr>
            </w:pPr>
          </w:p>
        </w:tc>
      </w:tr>
      <w:tr w14:paraId="4BA8E4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13457FDB">
            <w:pPr>
              <w:rPr>
                <w:b/>
                <w:bCs/>
                <w:szCs w:val="21"/>
              </w:rPr>
            </w:pPr>
            <w:r>
              <w:rPr>
                <w:rFonts w:hint="eastAsia"/>
                <w:b/>
                <w:bCs/>
                <w:szCs w:val="21"/>
              </w:rPr>
              <w:t>审 定 人</w:t>
            </w:r>
          </w:p>
        </w:tc>
        <w:tc>
          <w:tcPr>
            <w:tcW w:w="3780" w:type="dxa"/>
          </w:tcPr>
          <w:p w14:paraId="303AFF32">
            <w:pPr>
              <w:rPr>
                <w:szCs w:val="21"/>
              </w:rPr>
            </w:pPr>
          </w:p>
        </w:tc>
      </w:tr>
      <w:tr w14:paraId="10052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14:paraId="79838A44">
            <w:pPr>
              <w:rPr>
                <w:b/>
                <w:bCs/>
                <w:szCs w:val="21"/>
              </w:rPr>
            </w:pPr>
            <w:r>
              <w:rPr>
                <w:rFonts w:hint="eastAsia"/>
                <w:b/>
                <w:bCs/>
                <w:szCs w:val="21"/>
              </w:rPr>
              <w:t>设计日期</w:t>
            </w:r>
          </w:p>
        </w:tc>
        <w:tc>
          <w:tcPr>
            <w:tcW w:w="3780" w:type="dxa"/>
          </w:tcPr>
          <w:p w14:paraId="48DA6BEB">
            <w:pPr>
              <w:rPr>
                <w:szCs w:val="21"/>
              </w:rPr>
            </w:pPr>
            <w:bookmarkStart w:id="5" w:name="报告日期"/>
            <w:r>
              <w:rPr>
                <w:rFonts w:hint="eastAsia"/>
                <w:szCs w:val="21"/>
              </w:rPr>
              <w:t>2025年03月06日</w:t>
            </w:r>
            <w:bookmarkEnd w:id="5"/>
          </w:p>
        </w:tc>
      </w:tr>
    </w:tbl>
    <w:p w14:paraId="580FBBB8">
      <w:pPr>
        <w:jc w:val="center"/>
        <w:rPr>
          <w:b/>
          <w:sz w:val="56"/>
        </w:rPr>
      </w:pPr>
      <w:bookmarkStart w:id="6" w:name="二维码"/>
      <w:bookmarkEnd w:id="6"/>
      <w:r>
        <w:drawing>
          <wp:inline distT="0" distB="0" distL="0" distR="0">
            <wp:extent cx="1628775" cy="1628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1"/>
                    <a:stretch>
                      <a:fillRect/>
                    </a:stretch>
                  </pic:blipFill>
                  <pic:spPr>
                    <a:xfrm>
                      <a:off x="0" y="0"/>
                      <a:ext cx="1628946" cy="1628946"/>
                    </a:xfrm>
                    <a:prstGeom prst="rect">
                      <a:avLst/>
                    </a:prstGeom>
                  </pic:spPr>
                </pic:pic>
              </a:graphicData>
            </a:graphic>
          </wp:inline>
        </w:drawing>
      </w:r>
    </w:p>
    <w:p w14:paraId="765DD671">
      <w:pPr>
        <w:jc w:val="center"/>
        <w:rPr>
          <w:b/>
          <w:sz w:val="56"/>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32C3C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061D5EB">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14:paraId="58DC7DFA">
            <w:pPr>
              <w:widowControl/>
              <w:spacing w:line="240" w:lineRule="atLeast"/>
              <w:rPr>
                <w:rFonts w:cs="Times New Roman"/>
                <w:kern w:val="0"/>
                <w:sz w:val="18"/>
                <w:szCs w:val="18"/>
                <w:lang w:val="en-GB"/>
              </w:rPr>
            </w:pPr>
            <w:bookmarkStart w:id="7" w:name="采用软件"/>
            <w:r>
              <w:t>建筑通风Vent2024</w:t>
            </w:r>
            <w:bookmarkEnd w:id="7"/>
          </w:p>
        </w:tc>
      </w:tr>
      <w:tr w14:paraId="6A4266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6D711939">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14:paraId="3A435F78">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20240430(SP1)</w:t>
            </w:r>
            <w:bookmarkEnd w:id="8"/>
          </w:p>
        </w:tc>
      </w:tr>
      <w:tr w14:paraId="0271BE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0FB65495">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1F6E6C4B">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14:paraId="6E0BFE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0C4FBD10">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6E0936F7">
            <w:pPr>
              <w:rPr>
                <w:szCs w:val="18"/>
              </w:rPr>
            </w:pPr>
            <w:bookmarkStart w:id="9" w:name="加密锁号"/>
            <w:r>
              <w:t>T13709339465</w:t>
            </w:r>
            <w:bookmarkEnd w:id="9"/>
          </w:p>
        </w:tc>
      </w:tr>
    </w:tbl>
    <w:p w14:paraId="64B2BAA5">
      <w:pPr>
        <w:jc w:val="center"/>
        <w:rPr>
          <w:b/>
          <w:sz w:val="56"/>
        </w:rPr>
      </w:pPr>
    </w:p>
    <w:p w14:paraId="46C79876">
      <w:pPr>
        <w:tabs>
          <w:tab w:val="left" w:pos="1052"/>
        </w:tabs>
      </w:pPr>
    </w:p>
    <w:p w14:paraId="7D5C0931">
      <w:pPr>
        <w:widowControl/>
        <w:spacing w:line="240" w:lineRule="atLeast"/>
      </w:pPr>
      <w:r>
        <w:br w:type="page"/>
      </w:r>
    </w:p>
    <w:p w14:paraId="2F1C275C"/>
    <w:p w14:paraId="65B1AC85">
      <w:pPr>
        <w:pStyle w:val="38"/>
        <w:ind w:right="821" w:rightChars="391"/>
        <w:jc w:val="center"/>
        <w:rPr>
          <w:rFonts w:ascii="黑体" w:hAnsi="黑体" w:eastAsia="黑体"/>
          <w:color w:val="auto"/>
          <w:sz w:val="32"/>
        </w:rPr>
      </w:pPr>
      <w:r>
        <w:rPr>
          <w:rFonts w:ascii="黑体" w:hAnsi="黑体" w:eastAsia="黑体"/>
          <w:color w:val="auto"/>
          <w:sz w:val="32"/>
          <w:lang w:val="zh-CN" w:eastAsia="zh-CN"/>
        </w:rPr>
        <w:t>目录</w:t>
      </w:r>
    </w:p>
    <w:p w14:paraId="60B3B55E">
      <w:pPr>
        <w:pStyle w:val="16"/>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_Toc29344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_Toc29344 \h </w:instrText>
      </w:r>
      <w:r>
        <w:fldChar w:fldCharType="separate"/>
      </w:r>
      <w:r>
        <w:t>3</w:t>
      </w:r>
      <w:r>
        <w:fldChar w:fldCharType="end"/>
      </w:r>
      <w:r>
        <w:rPr>
          <w:rFonts w:ascii="Calibri" w:hAnsi="Calibri"/>
          <w:caps/>
          <w:szCs w:val="20"/>
        </w:rPr>
        <w:fldChar w:fldCharType="end"/>
      </w:r>
    </w:p>
    <w:p w14:paraId="7D0CECE7">
      <w:pPr>
        <w:pStyle w:val="18"/>
        <w:tabs>
          <w:tab w:val="right" w:leader="dot" w:pos="7910"/>
        </w:tabs>
      </w:pPr>
      <w:r>
        <w:rPr>
          <w:bCs/>
          <w:lang w:val="zh-CN"/>
        </w:rPr>
        <w:fldChar w:fldCharType="begin"/>
      </w:r>
      <w:r>
        <w:rPr>
          <w:bCs/>
          <w:lang w:val="zh-CN"/>
        </w:rPr>
        <w:instrText xml:space="preserve"> HYPERLINK \l _Toc11176 </w:instrText>
      </w:r>
      <w:r>
        <w:rPr>
          <w:bCs/>
          <w:lang w:val="zh-CN"/>
        </w:rPr>
        <w:fldChar w:fldCharType="separate"/>
      </w:r>
      <w:r>
        <w:rPr>
          <w:rFonts w:hint="eastAsia" w:ascii="黑体" w:hAnsi="黑体" w:eastAsia="黑体"/>
          <w:szCs w:val="24"/>
        </w:rPr>
        <w:t xml:space="preserve">1.1 </w:t>
      </w:r>
      <w:r>
        <w:rPr>
          <w:rFonts w:hint="eastAsia"/>
          <w:szCs w:val="24"/>
        </w:rPr>
        <w:t>建筑基本信息</w:t>
      </w:r>
      <w:r>
        <w:tab/>
      </w:r>
      <w:r>
        <w:fldChar w:fldCharType="begin"/>
      </w:r>
      <w:r>
        <w:instrText xml:space="preserve"> PAGEREF _Toc11176 \h </w:instrText>
      </w:r>
      <w:r>
        <w:fldChar w:fldCharType="separate"/>
      </w:r>
      <w:r>
        <w:t>3</w:t>
      </w:r>
      <w:r>
        <w:fldChar w:fldCharType="end"/>
      </w:r>
      <w:r>
        <w:rPr>
          <w:bCs/>
          <w:lang w:val="zh-CN"/>
        </w:rPr>
        <w:fldChar w:fldCharType="end"/>
      </w:r>
    </w:p>
    <w:p w14:paraId="5793B0E3">
      <w:pPr>
        <w:pStyle w:val="18"/>
        <w:tabs>
          <w:tab w:val="right" w:leader="dot" w:pos="7910"/>
        </w:tabs>
      </w:pPr>
      <w:r>
        <w:rPr>
          <w:bCs/>
          <w:lang w:val="zh-CN"/>
        </w:rPr>
        <w:fldChar w:fldCharType="begin"/>
      </w:r>
      <w:r>
        <w:rPr>
          <w:bCs/>
          <w:lang w:val="zh-CN"/>
        </w:rPr>
        <w:instrText xml:space="preserve"> HYPERLINK \l _Toc5207 </w:instrText>
      </w:r>
      <w:r>
        <w:rPr>
          <w:bCs/>
          <w:lang w:val="zh-CN"/>
        </w:rPr>
        <w:fldChar w:fldCharType="separate"/>
      </w:r>
      <w:r>
        <w:rPr>
          <w:rFonts w:hint="eastAsia" w:ascii="黑体" w:hAnsi="黑体" w:eastAsia="黑体"/>
          <w:szCs w:val="24"/>
        </w:rPr>
        <w:t xml:space="preserve">1.2 </w:t>
      </w:r>
      <w:r>
        <w:rPr>
          <w:rFonts w:hint="eastAsia"/>
          <w:szCs w:val="24"/>
        </w:rPr>
        <w:t>建筑</w:t>
      </w:r>
      <w:r>
        <w:rPr>
          <w:rFonts w:hint="eastAsia"/>
          <w:szCs w:val="24"/>
          <w:lang w:eastAsia="zh-CN"/>
        </w:rPr>
        <w:t>平面</w:t>
      </w:r>
      <w:r>
        <w:rPr>
          <w:rFonts w:hint="eastAsia"/>
          <w:szCs w:val="24"/>
        </w:rPr>
        <w:t>图</w:t>
      </w:r>
      <w:r>
        <w:tab/>
      </w:r>
      <w:r>
        <w:fldChar w:fldCharType="begin"/>
      </w:r>
      <w:r>
        <w:instrText xml:space="preserve"> PAGEREF _Toc5207 \h </w:instrText>
      </w:r>
      <w:r>
        <w:fldChar w:fldCharType="separate"/>
      </w:r>
      <w:r>
        <w:t>3</w:t>
      </w:r>
      <w:r>
        <w:fldChar w:fldCharType="end"/>
      </w:r>
      <w:r>
        <w:rPr>
          <w:bCs/>
          <w:lang w:val="zh-CN"/>
        </w:rPr>
        <w:fldChar w:fldCharType="end"/>
      </w:r>
    </w:p>
    <w:p w14:paraId="06CD4FE3">
      <w:pPr>
        <w:pStyle w:val="18"/>
        <w:tabs>
          <w:tab w:val="right" w:leader="dot" w:pos="7910"/>
        </w:tabs>
      </w:pPr>
      <w:r>
        <w:rPr>
          <w:bCs/>
          <w:lang w:val="zh-CN"/>
        </w:rPr>
        <w:fldChar w:fldCharType="begin"/>
      </w:r>
      <w:r>
        <w:rPr>
          <w:bCs/>
          <w:lang w:val="zh-CN"/>
        </w:rPr>
        <w:instrText xml:space="preserve"> HYPERLINK \l _Toc32164 </w:instrText>
      </w:r>
      <w:r>
        <w:rPr>
          <w:bCs/>
          <w:lang w:val="zh-CN"/>
        </w:rPr>
        <w:fldChar w:fldCharType="separate"/>
      </w:r>
      <w:r>
        <w:rPr>
          <w:rFonts w:hint="eastAsia" w:ascii="黑体" w:hAnsi="黑体" w:eastAsia="黑体"/>
          <w:szCs w:val="24"/>
        </w:rPr>
        <w:t xml:space="preserve">1.3 </w:t>
      </w:r>
      <w:r>
        <w:rPr>
          <w:rFonts w:hint="eastAsia"/>
          <w:szCs w:val="24"/>
        </w:rPr>
        <w:t>建筑三维轴测图</w:t>
      </w:r>
      <w:r>
        <w:tab/>
      </w:r>
      <w:r>
        <w:fldChar w:fldCharType="begin"/>
      </w:r>
      <w:r>
        <w:instrText xml:space="preserve"> PAGEREF _Toc32164 \h </w:instrText>
      </w:r>
      <w:r>
        <w:fldChar w:fldCharType="separate"/>
      </w:r>
      <w:r>
        <w:t>7</w:t>
      </w:r>
      <w:r>
        <w:fldChar w:fldCharType="end"/>
      </w:r>
      <w:r>
        <w:rPr>
          <w:bCs/>
          <w:lang w:val="zh-CN"/>
        </w:rPr>
        <w:fldChar w:fldCharType="end"/>
      </w:r>
    </w:p>
    <w:p w14:paraId="6C60BCD0">
      <w:pPr>
        <w:pStyle w:val="16"/>
        <w:tabs>
          <w:tab w:val="right" w:leader="dot" w:pos="7910"/>
        </w:tabs>
      </w:pPr>
      <w:r>
        <w:rPr>
          <w:bCs/>
          <w:lang w:val="zh-CN"/>
        </w:rPr>
        <w:fldChar w:fldCharType="begin"/>
      </w:r>
      <w:r>
        <w:rPr>
          <w:bCs/>
          <w:lang w:val="zh-CN"/>
        </w:rPr>
        <w:instrText xml:space="preserve"> HYPERLINK \l _Toc31650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_Toc31650 \h </w:instrText>
      </w:r>
      <w:r>
        <w:fldChar w:fldCharType="separate"/>
      </w:r>
      <w:r>
        <w:t>7</w:t>
      </w:r>
      <w:r>
        <w:fldChar w:fldCharType="end"/>
      </w:r>
      <w:r>
        <w:rPr>
          <w:bCs/>
          <w:lang w:val="zh-CN"/>
        </w:rPr>
        <w:fldChar w:fldCharType="end"/>
      </w:r>
    </w:p>
    <w:p w14:paraId="101E4F89">
      <w:pPr>
        <w:pStyle w:val="16"/>
        <w:tabs>
          <w:tab w:val="right" w:leader="dot" w:pos="7910"/>
        </w:tabs>
      </w:pPr>
      <w:r>
        <w:rPr>
          <w:bCs/>
          <w:lang w:val="zh-CN"/>
        </w:rPr>
        <w:fldChar w:fldCharType="begin"/>
      </w:r>
      <w:r>
        <w:rPr>
          <w:bCs/>
          <w:lang w:val="zh-CN"/>
        </w:rPr>
        <w:instrText xml:space="preserve"> HYPERLINK \l _Toc10275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_Toc10275 \h </w:instrText>
      </w:r>
      <w:r>
        <w:fldChar w:fldCharType="separate"/>
      </w:r>
      <w:r>
        <w:t>8</w:t>
      </w:r>
      <w:r>
        <w:fldChar w:fldCharType="end"/>
      </w:r>
      <w:r>
        <w:rPr>
          <w:bCs/>
          <w:lang w:val="zh-CN"/>
        </w:rPr>
        <w:fldChar w:fldCharType="end"/>
      </w:r>
    </w:p>
    <w:p w14:paraId="65DDB496">
      <w:pPr>
        <w:pStyle w:val="16"/>
        <w:tabs>
          <w:tab w:val="right" w:leader="dot" w:pos="7910"/>
        </w:tabs>
      </w:pPr>
      <w:r>
        <w:rPr>
          <w:bCs/>
          <w:lang w:val="zh-CN"/>
        </w:rPr>
        <w:fldChar w:fldCharType="begin"/>
      </w:r>
      <w:r>
        <w:rPr>
          <w:bCs/>
          <w:lang w:val="zh-CN"/>
        </w:rPr>
        <w:instrText xml:space="preserve"> HYPERLINK \l _Toc29346 </w:instrText>
      </w:r>
      <w:r>
        <w:rPr>
          <w:bCs/>
          <w:lang w:val="zh-CN"/>
        </w:rPr>
        <w:fldChar w:fldCharType="separate"/>
      </w:r>
      <w:r>
        <w:rPr>
          <w:rFonts w:hint="default" w:ascii="Arial" w:hAnsi="Arial"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_Toc29346 \h </w:instrText>
      </w:r>
      <w:r>
        <w:fldChar w:fldCharType="separate"/>
      </w:r>
      <w:r>
        <w:t>8</w:t>
      </w:r>
      <w:r>
        <w:fldChar w:fldCharType="end"/>
      </w:r>
      <w:r>
        <w:rPr>
          <w:bCs/>
          <w:lang w:val="zh-CN"/>
        </w:rPr>
        <w:fldChar w:fldCharType="end"/>
      </w:r>
    </w:p>
    <w:p w14:paraId="63E7A79C">
      <w:pPr>
        <w:pStyle w:val="16"/>
        <w:tabs>
          <w:tab w:val="right" w:leader="dot" w:pos="7910"/>
        </w:tabs>
      </w:pPr>
      <w:r>
        <w:rPr>
          <w:bCs/>
          <w:lang w:val="zh-CN"/>
        </w:rPr>
        <w:fldChar w:fldCharType="begin"/>
      </w:r>
      <w:r>
        <w:rPr>
          <w:bCs/>
          <w:lang w:val="zh-CN"/>
        </w:rPr>
        <w:instrText xml:space="preserve"> HYPERLINK \l _Toc6352 </w:instrText>
      </w:r>
      <w:r>
        <w:rPr>
          <w:bCs/>
          <w:lang w:val="zh-CN"/>
        </w:rPr>
        <w:fldChar w:fldCharType="separate"/>
      </w:r>
      <w:r>
        <w:rPr>
          <w:rFonts w:hint="default" w:ascii="Arial" w:hAnsi="Arial"/>
          <w:kern w:val="32"/>
          <w:szCs w:val="28"/>
        </w:rPr>
        <w:t xml:space="preserve">5 </w:t>
      </w:r>
      <w:r>
        <w:rPr>
          <w:rFonts w:hint="eastAsia"/>
          <w:kern w:val="32"/>
          <w:szCs w:val="28"/>
        </w:rPr>
        <w:t>计算参数</w:t>
      </w:r>
      <w:r>
        <w:tab/>
      </w:r>
      <w:r>
        <w:fldChar w:fldCharType="begin"/>
      </w:r>
      <w:r>
        <w:instrText xml:space="preserve"> PAGEREF _Toc6352 \h </w:instrText>
      </w:r>
      <w:r>
        <w:fldChar w:fldCharType="separate"/>
      </w:r>
      <w:r>
        <w:t>9</w:t>
      </w:r>
      <w:r>
        <w:fldChar w:fldCharType="end"/>
      </w:r>
      <w:r>
        <w:rPr>
          <w:bCs/>
          <w:lang w:val="zh-CN"/>
        </w:rPr>
        <w:fldChar w:fldCharType="end"/>
      </w:r>
    </w:p>
    <w:p w14:paraId="7CC10733">
      <w:pPr>
        <w:pStyle w:val="18"/>
        <w:tabs>
          <w:tab w:val="right" w:leader="dot" w:pos="7910"/>
        </w:tabs>
      </w:pPr>
      <w:r>
        <w:rPr>
          <w:bCs/>
          <w:lang w:val="zh-CN"/>
        </w:rPr>
        <w:fldChar w:fldCharType="begin"/>
      </w:r>
      <w:r>
        <w:rPr>
          <w:bCs/>
          <w:lang w:val="zh-CN"/>
        </w:rPr>
        <w:instrText xml:space="preserve"> HYPERLINK \l _Toc29750 </w:instrText>
      </w:r>
      <w:r>
        <w:rPr>
          <w:bCs/>
          <w:lang w:val="zh-CN"/>
        </w:rPr>
        <w:fldChar w:fldCharType="separate"/>
      </w:r>
      <w:r>
        <w:rPr>
          <w:rFonts w:hint="eastAsia" w:ascii="黑体" w:hAnsi="黑体" w:eastAsia="黑体"/>
          <w:szCs w:val="24"/>
        </w:rPr>
        <w:t xml:space="preserve">5.1 </w:t>
      </w:r>
      <w:r>
        <w:rPr>
          <w:rFonts w:hint="eastAsia"/>
          <w:szCs w:val="24"/>
        </w:rPr>
        <w:t>渗透风量</w:t>
      </w:r>
      <w:r>
        <w:tab/>
      </w:r>
      <w:r>
        <w:fldChar w:fldCharType="begin"/>
      </w:r>
      <w:r>
        <w:instrText xml:space="preserve"> PAGEREF _Toc29750 \h </w:instrText>
      </w:r>
      <w:r>
        <w:fldChar w:fldCharType="separate"/>
      </w:r>
      <w:r>
        <w:t>10</w:t>
      </w:r>
      <w:r>
        <w:fldChar w:fldCharType="end"/>
      </w:r>
      <w:r>
        <w:rPr>
          <w:bCs/>
          <w:lang w:val="zh-CN"/>
        </w:rPr>
        <w:fldChar w:fldCharType="end"/>
      </w:r>
    </w:p>
    <w:p w14:paraId="0F28DB3B">
      <w:pPr>
        <w:pStyle w:val="18"/>
        <w:tabs>
          <w:tab w:val="right" w:leader="dot" w:pos="7910"/>
        </w:tabs>
      </w:pPr>
      <w:r>
        <w:rPr>
          <w:bCs/>
          <w:lang w:val="zh-CN"/>
        </w:rPr>
        <w:fldChar w:fldCharType="begin"/>
      </w:r>
      <w:r>
        <w:rPr>
          <w:bCs/>
          <w:lang w:val="zh-CN"/>
        </w:rPr>
        <w:instrText xml:space="preserve"> HYPERLINK \l _Toc7015 </w:instrText>
      </w:r>
      <w:r>
        <w:rPr>
          <w:bCs/>
          <w:lang w:val="zh-CN"/>
        </w:rPr>
        <w:fldChar w:fldCharType="separate"/>
      </w:r>
      <w:r>
        <w:rPr>
          <w:rFonts w:hint="eastAsia" w:ascii="黑体" w:hAnsi="黑体" w:eastAsia="黑体"/>
          <w:szCs w:val="24"/>
        </w:rPr>
        <w:t xml:space="preserve">5.2 </w:t>
      </w:r>
      <w:r>
        <w:rPr>
          <w:rFonts w:hint="eastAsia"/>
          <w:szCs w:val="24"/>
        </w:rPr>
        <w:t>室内颗粒物源强</w:t>
      </w:r>
      <w:r>
        <w:tab/>
      </w:r>
      <w:r>
        <w:fldChar w:fldCharType="begin"/>
      </w:r>
      <w:r>
        <w:instrText xml:space="preserve"> PAGEREF _Toc7015 \h </w:instrText>
      </w:r>
      <w:r>
        <w:fldChar w:fldCharType="separate"/>
      </w:r>
      <w:r>
        <w:t>10</w:t>
      </w:r>
      <w:r>
        <w:fldChar w:fldCharType="end"/>
      </w:r>
      <w:r>
        <w:rPr>
          <w:bCs/>
          <w:lang w:val="zh-CN"/>
        </w:rPr>
        <w:fldChar w:fldCharType="end"/>
      </w:r>
    </w:p>
    <w:p w14:paraId="4F34EDED">
      <w:pPr>
        <w:pStyle w:val="18"/>
        <w:tabs>
          <w:tab w:val="right" w:leader="dot" w:pos="7910"/>
        </w:tabs>
      </w:pPr>
      <w:r>
        <w:rPr>
          <w:bCs/>
          <w:lang w:val="zh-CN"/>
        </w:rPr>
        <w:fldChar w:fldCharType="begin"/>
      </w:r>
      <w:r>
        <w:rPr>
          <w:bCs/>
          <w:lang w:val="zh-CN"/>
        </w:rPr>
        <w:instrText xml:space="preserve"> HYPERLINK \l _Toc20507 </w:instrText>
      </w:r>
      <w:r>
        <w:rPr>
          <w:bCs/>
          <w:lang w:val="zh-CN"/>
        </w:rPr>
        <w:fldChar w:fldCharType="separate"/>
      </w:r>
      <w:r>
        <w:rPr>
          <w:rFonts w:hint="eastAsia" w:ascii="黑体" w:hAnsi="黑体" w:eastAsia="黑体"/>
          <w:szCs w:val="24"/>
        </w:rPr>
        <w:t xml:space="preserve">5.3 </w:t>
      </w:r>
      <w:r>
        <w:rPr>
          <w:rFonts w:hint="eastAsia"/>
          <w:szCs w:val="24"/>
        </w:rPr>
        <w:t>室外颗粒物污染源浓度</w:t>
      </w:r>
      <w:r>
        <w:tab/>
      </w:r>
      <w:r>
        <w:fldChar w:fldCharType="begin"/>
      </w:r>
      <w:r>
        <w:instrText xml:space="preserve"> PAGEREF _Toc20507 \h </w:instrText>
      </w:r>
      <w:r>
        <w:fldChar w:fldCharType="separate"/>
      </w:r>
      <w:r>
        <w:t>10</w:t>
      </w:r>
      <w:r>
        <w:fldChar w:fldCharType="end"/>
      </w:r>
      <w:r>
        <w:rPr>
          <w:bCs/>
          <w:lang w:val="zh-CN"/>
        </w:rPr>
        <w:fldChar w:fldCharType="end"/>
      </w:r>
    </w:p>
    <w:p w14:paraId="014F248A">
      <w:pPr>
        <w:pStyle w:val="18"/>
        <w:tabs>
          <w:tab w:val="right" w:leader="dot" w:pos="7910"/>
        </w:tabs>
      </w:pPr>
      <w:r>
        <w:rPr>
          <w:bCs/>
          <w:lang w:val="zh-CN"/>
        </w:rPr>
        <w:fldChar w:fldCharType="begin"/>
      </w:r>
      <w:r>
        <w:rPr>
          <w:bCs/>
          <w:lang w:val="zh-CN"/>
        </w:rPr>
        <w:instrText xml:space="preserve"> HYPERLINK \l _Toc28633 </w:instrText>
      </w:r>
      <w:r>
        <w:rPr>
          <w:bCs/>
          <w:lang w:val="zh-CN"/>
        </w:rPr>
        <w:fldChar w:fldCharType="separate"/>
      </w:r>
      <w:r>
        <w:rPr>
          <w:rFonts w:hint="eastAsia" w:ascii="黑体" w:hAnsi="黑体" w:eastAsia="黑体"/>
          <w:szCs w:val="24"/>
        </w:rPr>
        <w:t xml:space="preserve">5.4 </w:t>
      </w:r>
      <w:r>
        <w:rPr>
          <w:rFonts w:hint="eastAsia"/>
          <w:szCs w:val="24"/>
        </w:rPr>
        <w:t>房间通风净化</w:t>
      </w:r>
      <w:r>
        <w:tab/>
      </w:r>
      <w:r>
        <w:fldChar w:fldCharType="begin"/>
      </w:r>
      <w:r>
        <w:instrText xml:space="preserve"> PAGEREF _Toc28633 \h </w:instrText>
      </w:r>
      <w:r>
        <w:fldChar w:fldCharType="separate"/>
      </w:r>
      <w:r>
        <w:t>10</w:t>
      </w:r>
      <w:r>
        <w:fldChar w:fldCharType="end"/>
      </w:r>
      <w:r>
        <w:rPr>
          <w:bCs/>
          <w:lang w:val="zh-CN"/>
        </w:rPr>
        <w:fldChar w:fldCharType="end"/>
      </w:r>
    </w:p>
    <w:p w14:paraId="349F528B">
      <w:pPr>
        <w:pStyle w:val="16"/>
        <w:tabs>
          <w:tab w:val="right" w:leader="dot" w:pos="7910"/>
        </w:tabs>
      </w:pPr>
      <w:r>
        <w:rPr>
          <w:bCs/>
          <w:lang w:val="zh-CN"/>
        </w:rPr>
        <w:fldChar w:fldCharType="begin"/>
      </w:r>
      <w:r>
        <w:rPr>
          <w:bCs/>
          <w:lang w:val="zh-CN"/>
        </w:rPr>
        <w:instrText xml:space="preserve"> HYPERLINK \l _Toc24833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_Toc24833 \h </w:instrText>
      </w:r>
      <w:r>
        <w:fldChar w:fldCharType="separate"/>
      </w:r>
      <w:r>
        <w:t>11</w:t>
      </w:r>
      <w:r>
        <w:fldChar w:fldCharType="end"/>
      </w:r>
      <w:r>
        <w:rPr>
          <w:bCs/>
          <w:lang w:val="zh-CN"/>
        </w:rPr>
        <w:fldChar w:fldCharType="end"/>
      </w:r>
    </w:p>
    <w:p w14:paraId="743A018F">
      <w:pPr>
        <w:pStyle w:val="18"/>
        <w:tabs>
          <w:tab w:val="right" w:leader="dot" w:pos="7910"/>
        </w:tabs>
      </w:pPr>
      <w:r>
        <w:rPr>
          <w:bCs/>
          <w:lang w:val="zh-CN"/>
        </w:rPr>
        <w:fldChar w:fldCharType="begin"/>
      </w:r>
      <w:r>
        <w:rPr>
          <w:bCs/>
          <w:lang w:val="zh-CN"/>
        </w:rPr>
        <w:instrText xml:space="preserve"> HYPERLINK \l _Toc16017 </w:instrText>
      </w:r>
      <w:r>
        <w:rPr>
          <w:bCs/>
          <w:lang w:val="zh-CN"/>
        </w:rPr>
        <w:fldChar w:fldCharType="separate"/>
      </w:r>
      <w:r>
        <w:rPr>
          <w:rFonts w:hint="eastAsia" w:ascii="黑体" w:hAnsi="黑体" w:eastAsia="黑体"/>
        </w:rPr>
        <w:t xml:space="preserve">6.1 </w:t>
      </w:r>
      <w:r>
        <w:rPr>
          <w:rFonts w:hint="eastAsia"/>
          <w:lang w:eastAsia="zh-CN"/>
        </w:rPr>
        <w:t>颗粒物年均值</w:t>
      </w:r>
      <w:r>
        <w:tab/>
      </w:r>
      <w:r>
        <w:fldChar w:fldCharType="begin"/>
      </w:r>
      <w:r>
        <w:instrText xml:space="preserve"> PAGEREF _Toc16017 \h </w:instrText>
      </w:r>
      <w:r>
        <w:fldChar w:fldCharType="separate"/>
      </w:r>
      <w:r>
        <w:t>11</w:t>
      </w:r>
      <w:r>
        <w:fldChar w:fldCharType="end"/>
      </w:r>
      <w:r>
        <w:rPr>
          <w:bCs/>
          <w:lang w:val="zh-CN"/>
        </w:rPr>
        <w:fldChar w:fldCharType="end"/>
      </w:r>
    </w:p>
    <w:p w14:paraId="6CB09986">
      <w:pPr>
        <w:pStyle w:val="18"/>
        <w:tabs>
          <w:tab w:val="right" w:leader="dot" w:pos="7910"/>
        </w:tabs>
      </w:pPr>
      <w:r>
        <w:rPr>
          <w:bCs/>
          <w:lang w:val="zh-CN"/>
        </w:rPr>
        <w:fldChar w:fldCharType="begin"/>
      </w:r>
      <w:r>
        <w:rPr>
          <w:bCs/>
          <w:lang w:val="zh-CN"/>
        </w:rPr>
        <w:instrText xml:space="preserve"> HYPERLINK \l _Toc27707 </w:instrText>
      </w:r>
      <w:r>
        <w:rPr>
          <w:bCs/>
          <w:lang w:val="zh-CN"/>
        </w:rPr>
        <w:fldChar w:fldCharType="separate"/>
      </w:r>
      <w:r>
        <w:rPr>
          <w:rFonts w:hint="eastAsia" w:ascii="黑体" w:hAnsi="黑体" w:eastAsia="黑体"/>
          <w:lang w:eastAsia="zh-CN"/>
        </w:rPr>
        <w:t xml:space="preserve">6.2 </w:t>
      </w:r>
      <w:r>
        <w:rPr>
          <w:rFonts w:hint="eastAsia"/>
          <w:lang w:eastAsia="zh-CN"/>
        </w:rPr>
        <w:t>颗粒物日均值</w:t>
      </w:r>
      <w:r>
        <w:tab/>
      </w:r>
      <w:r>
        <w:fldChar w:fldCharType="begin"/>
      </w:r>
      <w:r>
        <w:instrText xml:space="preserve"> PAGEREF _Toc27707 \h </w:instrText>
      </w:r>
      <w:r>
        <w:fldChar w:fldCharType="separate"/>
      </w:r>
      <w:r>
        <w:t>12</w:t>
      </w:r>
      <w:r>
        <w:fldChar w:fldCharType="end"/>
      </w:r>
      <w:r>
        <w:rPr>
          <w:bCs/>
          <w:lang w:val="zh-CN"/>
        </w:rPr>
        <w:fldChar w:fldCharType="end"/>
      </w:r>
    </w:p>
    <w:p w14:paraId="3766EDC4">
      <w:pPr>
        <w:pStyle w:val="16"/>
        <w:tabs>
          <w:tab w:val="right" w:leader="dot" w:pos="7910"/>
        </w:tabs>
      </w:pPr>
      <w:r>
        <w:rPr>
          <w:bCs/>
          <w:lang w:val="zh-CN"/>
        </w:rPr>
        <w:fldChar w:fldCharType="begin"/>
      </w:r>
      <w:r>
        <w:rPr>
          <w:bCs/>
          <w:lang w:val="zh-CN"/>
        </w:rPr>
        <w:instrText xml:space="preserve"> HYPERLINK \l _Toc17376 </w:instrText>
      </w:r>
      <w:r>
        <w:rPr>
          <w:bCs/>
          <w:lang w:val="zh-CN"/>
        </w:rPr>
        <w:fldChar w:fldCharType="separate"/>
      </w:r>
      <w:r>
        <w:rPr>
          <w:rFonts w:hint="default" w:ascii="Arial" w:hAnsi="Arial" w:eastAsia="黑体"/>
          <w:kern w:val="32"/>
          <w:szCs w:val="28"/>
        </w:rPr>
        <w:t xml:space="preserve">7 </w:t>
      </w:r>
      <w:r>
        <w:rPr>
          <w:rFonts w:hint="eastAsia" w:ascii="黑体" w:hAnsi="黑体" w:eastAsia="黑体"/>
          <w:kern w:val="32"/>
          <w:szCs w:val="28"/>
        </w:rPr>
        <w:t>结论</w:t>
      </w:r>
      <w:r>
        <w:tab/>
      </w:r>
      <w:r>
        <w:fldChar w:fldCharType="begin"/>
      </w:r>
      <w:r>
        <w:instrText xml:space="preserve"> PAGEREF _Toc17376 \h </w:instrText>
      </w:r>
      <w:r>
        <w:fldChar w:fldCharType="separate"/>
      </w:r>
      <w:r>
        <w:t>14</w:t>
      </w:r>
      <w:r>
        <w:fldChar w:fldCharType="end"/>
      </w:r>
      <w:r>
        <w:rPr>
          <w:bCs/>
          <w:lang w:val="zh-CN"/>
        </w:rPr>
        <w:fldChar w:fldCharType="end"/>
      </w:r>
    </w:p>
    <w:p w14:paraId="3BD81D86">
      <w:pPr>
        <w:spacing w:line="360" w:lineRule="auto"/>
        <w:jc w:val="center"/>
        <w:rPr>
          <w:sz w:val="32"/>
        </w:rPr>
        <w:sectPr>
          <w:footerReference r:id="rId8" w:type="first"/>
          <w:headerReference r:id="rId4" w:type="default"/>
          <w:footerReference r:id="rId6" w:type="default"/>
          <w:headerReference r:id="rId5" w:type="even"/>
          <w:footerReference r:id="rId7"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14:paraId="7BF2D39C">
      <w:pPr>
        <w:spacing w:before="156"/>
      </w:pPr>
    </w:p>
    <w:p w14:paraId="05B0B667">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29344"/>
      <w:r>
        <w:rPr>
          <w:rFonts w:hint="eastAsia" w:ascii="黑体" w:hAnsi="黑体" w:eastAsia="黑体"/>
          <w:kern w:val="32"/>
          <w:sz w:val="28"/>
          <w:szCs w:val="28"/>
        </w:rPr>
        <w:t>项目概况</w:t>
      </w:r>
      <w:bookmarkEnd w:id="11"/>
    </w:p>
    <w:p w14:paraId="280A28C1">
      <w:pPr>
        <w:pStyle w:val="3"/>
        <w:rPr>
          <w:sz w:val="24"/>
          <w:szCs w:val="24"/>
        </w:rPr>
      </w:pPr>
      <w:bookmarkStart w:id="12" w:name="_Toc11176"/>
      <w:r>
        <w:rPr>
          <w:rFonts w:hint="eastAsia"/>
          <w:sz w:val="24"/>
          <w:szCs w:val="24"/>
        </w:rPr>
        <w:t>建筑基本信息</w:t>
      </w:r>
      <w:bookmarkEnd w:id="12"/>
    </w:p>
    <w:tbl>
      <w:tblPr>
        <w:tblStyle w:val="20"/>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14:paraId="0447F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288931A3">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14:paraId="34731175">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0E797A77">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14:paraId="46A470FE">
            <w:pPr>
              <w:jc w:val="center"/>
              <w:rPr>
                <w:rFonts w:cs="新宋体"/>
                <w:color w:val="000000"/>
                <w:kern w:val="0"/>
                <w:sz w:val="19"/>
                <w:szCs w:val="19"/>
              </w:rPr>
            </w:pPr>
            <w:r>
              <w:rPr>
                <w:rFonts w:cs="新宋体"/>
                <w:color w:val="000000"/>
                <w:kern w:val="0"/>
                <w:sz w:val="19"/>
                <w:szCs w:val="19"/>
              </w:rPr>
              <w:t> </w:t>
            </w:r>
            <w:bookmarkStart w:id="13" w:name="地区"/>
            <w:r>
              <w:t>龙岩</w:t>
            </w:r>
            <w:bookmarkEnd w:id="13"/>
          </w:p>
        </w:tc>
      </w:tr>
      <w:tr w14:paraId="19602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0EF0460E">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14:paraId="75B63E71">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1502.45</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14:paraId="7CE86219">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14:paraId="4BF9BC5B">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23.700</w:t>
            </w:r>
            <w:bookmarkEnd w:id="15"/>
            <w:r>
              <w:rPr>
                <w:rFonts w:ascii="Times New Roman" w:hAnsi="Times New Roman" w:cs="Times New Roman" w:eastAsiaTheme="minorHAnsi"/>
                <w:color w:val="000000"/>
                <w:kern w:val="0"/>
                <w:szCs w:val="21"/>
              </w:rPr>
              <w:t>m</w:t>
            </w:r>
          </w:p>
        </w:tc>
      </w:tr>
      <w:tr w14:paraId="37690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0012C67D">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14:paraId="58CBC3C6">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5DB036FD">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14:paraId="079679B9">
            <w:pPr>
              <w:jc w:val="center"/>
              <w:rPr>
                <w:rFonts w:cs="新宋体"/>
                <w:color w:val="000000"/>
                <w:kern w:val="0"/>
                <w:sz w:val="19"/>
                <w:szCs w:val="19"/>
              </w:rPr>
            </w:pPr>
            <w:r>
              <w:rPr>
                <w:rFonts w:cs="新宋体"/>
                <w:color w:val="000000"/>
                <w:kern w:val="0"/>
                <w:sz w:val="19"/>
                <w:szCs w:val="19"/>
              </w:rPr>
              <w:t> </w:t>
            </w:r>
          </w:p>
        </w:tc>
      </w:tr>
    </w:tbl>
    <w:p w14:paraId="5849C5DE">
      <w:pPr>
        <w:pStyle w:val="3"/>
        <w:rPr>
          <w:sz w:val="24"/>
          <w:szCs w:val="24"/>
        </w:rPr>
      </w:pPr>
      <w:bookmarkStart w:id="16" w:name="_Toc5207"/>
      <w:r>
        <w:rPr>
          <w:rFonts w:hint="eastAsia"/>
          <w:sz w:val="24"/>
          <w:szCs w:val="24"/>
        </w:rPr>
        <w:t>建筑</w:t>
      </w:r>
      <w:r>
        <w:rPr>
          <w:rFonts w:hint="eastAsia"/>
          <w:sz w:val="24"/>
          <w:szCs w:val="24"/>
          <w:lang w:eastAsia="zh-CN"/>
        </w:rPr>
        <w:t>平面</w:t>
      </w:r>
      <w:r>
        <w:rPr>
          <w:rFonts w:hint="eastAsia"/>
          <w:sz w:val="24"/>
          <w:szCs w:val="24"/>
        </w:rPr>
        <w:t>图</w:t>
      </w:r>
      <w:bookmarkEnd w:id="16"/>
    </w:p>
    <w:p w14:paraId="1088E7F1">
      <w:pPr>
        <w:rPr>
          <w:highlight w:val="red"/>
          <w:lang w:val="zh-CN" w:eastAsia="zh-CN"/>
        </w:rPr>
      </w:pPr>
    </w:p>
    <w:p w14:paraId="360C3F0E">
      <w:pPr>
        <w:jc w:val="center"/>
        <w:rPr>
          <w:lang w:val="zh-CN" w:eastAsia="zh-CN"/>
        </w:rPr>
      </w:pPr>
    </w:p>
    <w:p w14:paraId="1473CBCD">
      <w:pPr>
        <w:jc w:val="center"/>
        <w:rPr>
          <w:rFonts w:ascii="微软雅黑" w:hAnsi="微软雅黑" w:eastAsia="微软雅黑"/>
          <w:b/>
          <w:sz w:val="18"/>
          <w:lang w:val="zh-CN" w:eastAsia="zh-CN"/>
        </w:rPr>
      </w:pPr>
      <w:bookmarkStart w:id="17" w:name="平面图"/>
      <w:bookmarkEnd w:id="17"/>
      <w:r>
        <w:drawing>
          <wp:inline distT="0" distB="0" distL="0" distR="0">
            <wp:extent cx="5667375" cy="59912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2"/>
                    <a:stretch>
                      <a:fillRect/>
                    </a:stretch>
                  </pic:blipFill>
                  <pic:spPr>
                    <a:xfrm>
                      <a:off x="0" y="0"/>
                      <a:ext cx="5667375" cy="5991225"/>
                    </a:xfrm>
                    <a:prstGeom prst="rect">
                      <a:avLst/>
                    </a:prstGeom>
                  </pic:spPr>
                </pic:pic>
              </a:graphicData>
            </a:graphic>
          </wp:inline>
        </w:drawing>
      </w:r>
    </w:p>
    <w:p w14:paraId="5F3AF7D4">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14:paraId="73E708D5">
      <w:pPr>
        <w:jc w:val="center"/>
        <w:rPr>
          <w:rFonts w:ascii="微软雅黑" w:hAnsi="微软雅黑" w:eastAsia="微软雅黑"/>
          <w:b/>
          <w:sz w:val="18"/>
          <w:lang w:val="zh-CN" w:eastAsia="zh-CN"/>
        </w:rPr>
      </w:pPr>
      <w:r>
        <w:drawing>
          <wp:inline distT="0" distB="0" distL="0" distR="0">
            <wp:extent cx="5667375" cy="56197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3"/>
                    <a:stretch>
                      <a:fillRect/>
                    </a:stretch>
                  </pic:blipFill>
                  <pic:spPr>
                    <a:xfrm>
                      <a:off x="0" y="0"/>
                      <a:ext cx="5667375" cy="5619750"/>
                    </a:xfrm>
                    <a:prstGeom prst="rect">
                      <a:avLst/>
                    </a:prstGeom>
                  </pic:spPr>
                </pic:pic>
              </a:graphicData>
            </a:graphic>
          </wp:inline>
        </w:drawing>
      </w:r>
    </w:p>
    <w:p w14:paraId="22E2731C">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14:paraId="5CF0B938">
      <w:pPr>
        <w:jc w:val="center"/>
        <w:rPr>
          <w:rFonts w:ascii="微软雅黑" w:hAnsi="微软雅黑" w:eastAsia="微软雅黑"/>
          <w:b/>
          <w:sz w:val="18"/>
          <w:lang w:val="zh-CN" w:eastAsia="zh-CN"/>
        </w:rPr>
      </w:pPr>
      <w:r>
        <w:drawing>
          <wp:inline distT="0" distB="0" distL="0" distR="0">
            <wp:extent cx="5667375" cy="58007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4"/>
                    <a:stretch>
                      <a:fillRect/>
                    </a:stretch>
                  </pic:blipFill>
                  <pic:spPr>
                    <a:xfrm>
                      <a:off x="0" y="0"/>
                      <a:ext cx="5667375" cy="5800725"/>
                    </a:xfrm>
                    <a:prstGeom prst="rect">
                      <a:avLst/>
                    </a:prstGeom>
                  </pic:spPr>
                </pic:pic>
              </a:graphicData>
            </a:graphic>
          </wp:inline>
        </w:drawing>
      </w:r>
    </w:p>
    <w:p w14:paraId="2941F5B7">
      <w:pPr>
        <w:jc w:val="center"/>
        <w:rPr>
          <w:rFonts w:ascii="微软雅黑" w:hAnsi="微软雅黑" w:eastAsia="微软雅黑"/>
          <w:b/>
          <w:sz w:val="18"/>
          <w:lang w:val="zh-CN" w:eastAsia="zh-CN"/>
        </w:rPr>
      </w:pPr>
      <w:r>
        <w:rPr>
          <w:rFonts w:ascii="微软雅黑" w:hAnsi="微软雅黑" w:eastAsia="微软雅黑"/>
          <w:b/>
          <w:sz w:val="18"/>
          <w:lang w:val="zh-CN" w:eastAsia="zh-CN"/>
        </w:rPr>
        <w:t>3层平面</w:t>
      </w:r>
    </w:p>
    <w:p w14:paraId="48C7E78C">
      <w:pPr>
        <w:jc w:val="center"/>
        <w:rPr>
          <w:rFonts w:ascii="微软雅黑" w:hAnsi="微软雅黑" w:eastAsia="微软雅黑"/>
          <w:b/>
          <w:sz w:val="18"/>
          <w:lang w:val="zh-CN" w:eastAsia="zh-CN"/>
        </w:rPr>
      </w:pPr>
      <w:r>
        <w:drawing>
          <wp:inline distT="0" distB="0" distL="0" distR="0">
            <wp:extent cx="5667375" cy="58007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5"/>
                    <a:stretch>
                      <a:fillRect/>
                    </a:stretch>
                  </pic:blipFill>
                  <pic:spPr>
                    <a:xfrm>
                      <a:off x="0" y="0"/>
                      <a:ext cx="5667375" cy="5800725"/>
                    </a:xfrm>
                    <a:prstGeom prst="rect">
                      <a:avLst/>
                    </a:prstGeom>
                  </pic:spPr>
                </pic:pic>
              </a:graphicData>
            </a:graphic>
          </wp:inline>
        </w:drawing>
      </w:r>
    </w:p>
    <w:p w14:paraId="4D333C8F">
      <w:pPr>
        <w:jc w:val="center"/>
        <w:rPr>
          <w:rFonts w:ascii="微软雅黑" w:hAnsi="微软雅黑" w:eastAsia="微软雅黑"/>
          <w:b/>
          <w:sz w:val="18"/>
          <w:lang w:val="zh-CN" w:eastAsia="zh-CN"/>
        </w:rPr>
      </w:pPr>
      <w:r>
        <w:rPr>
          <w:rFonts w:ascii="微软雅黑" w:hAnsi="微软雅黑" w:eastAsia="微软雅黑"/>
          <w:b/>
          <w:sz w:val="18"/>
          <w:lang w:val="zh-CN" w:eastAsia="zh-CN"/>
        </w:rPr>
        <w:t>4层平面</w:t>
      </w:r>
    </w:p>
    <w:p w14:paraId="01B28536">
      <w:pPr>
        <w:jc w:val="center"/>
        <w:rPr>
          <w:rFonts w:ascii="微软雅黑" w:hAnsi="微软雅黑" w:eastAsia="微软雅黑"/>
          <w:b/>
          <w:sz w:val="18"/>
          <w:lang w:val="zh-CN" w:eastAsia="zh-CN"/>
        </w:rPr>
      </w:pPr>
    </w:p>
    <w:p w14:paraId="3BDA97CE">
      <w:pPr>
        <w:jc w:val="center"/>
        <w:rPr>
          <w:lang w:val="zh-CN" w:eastAsia="zh-CN"/>
        </w:rPr>
      </w:pPr>
    </w:p>
    <w:p w14:paraId="02DBACC7">
      <w:pPr>
        <w:pStyle w:val="3"/>
        <w:rPr>
          <w:rFonts w:ascii="Times New Roman" w:hAnsi="Times New Roman"/>
          <w:sz w:val="24"/>
          <w:szCs w:val="24"/>
        </w:rPr>
      </w:pPr>
      <w:bookmarkStart w:id="18" w:name="_Toc32164"/>
      <w:r>
        <w:rPr>
          <w:rFonts w:hint="eastAsia"/>
          <w:sz w:val="24"/>
          <w:szCs w:val="24"/>
        </w:rPr>
        <w:t>建筑三维轴测图</w:t>
      </w:r>
      <w:bookmarkEnd w:id="18"/>
    </w:p>
    <w:p w14:paraId="550670C5">
      <w:pPr>
        <w:jc w:val="center"/>
        <w:rPr>
          <w:rFonts w:ascii="Times New Roman" w:hAnsi="Times New Roman" w:cs="Times New Roman"/>
          <w:lang w:val="zh-CN" w:eastAsia="zh-CN"/>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14:paraId="1C58F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14:paraId="62E0E11C">
            <w:pPr>
              <w:jc w:val="center"/>
              <w:rPr>
                <w:rFonts w:ascii="微软雅黑" w:hAnsi="微软雅黑" w:eastAsia="微软雅黑" w:cs="Times New Roman"/>
                <w:b/>
                <w:sz w:val="18"/>
                <w:szCs w:val="18"/>
                <w:lang w:val="zh-CN" w:eastAsia="zh-CN"/>
              </w:rPr>
            </w:pPr>
            <w:bookmarkStart w:id="19" w:name="三维视图"/>
            <w:r>
              <w:t>请先在[模型观察]命令中保存图片！</w:t>
            </w:r>
            <w:bookmarkEnd w:id="19"/>
          </w:p>
        </w:tc>
      </w:tr>
    </w:tbl>
    <w:p w14:paraId="75422C58">
      <w:pPr>
        <w:jc w:val="center"/>
        <w:rPr>
          <w:rFonts w:ascii="Times New Roman" w:hAnsi="Times New Roman" w:cs="Times New Roman"/>
          <w:lang w:val="zh-CN" w:eastAsia="zh-CN"/>
        </w:rPr>
      </w:pPr>
    </w:p>
    <w:p w14:paraId="681A828A">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0" w:name="_Toc31650"/>
      <w:r>
        <w:rPr>
          <w:rFonts w:hint="eastAsia" w:ascii="黑体" w:hAnsi="黑体" w:eastAsia="黑体"/>
          <w:kern w:val="32"/>
          <w:sz w:val="28"/>
          <w:szCs w:val="28"/>
        </w:rPr>
        <w:t>参考标准</w:t>
      </w:r>
      <w:bookmarkEnd w:id="20"/>
    </w:p>
    <w:p w14:paraId="23EB5690">
      <w:pPr>
        <w:pStyle w:val="39"/>
        <w:numPr>
          <w:ilvl w:val="2"/>
          <w:numId w:val="3"/>
        </w:numPr>
        <w:spacing w:line="400" w:lineRule="exact"/>
        <w:ind w:firstLineChars="0"/>
        <w:rPr>
          <w:rFonts w:ascii="Times New Roman" w:hAnsi="Times New Roman"/>
        </w:rPr>
      </w:pPr>
      <w:bookmarkStart w:id="21" w:name="标准名称"/>
      <w:r>
        <w:t>《绿色建筑评价标准》GB/T 50378-2019</w:t>
      </w:r>
      <w:bookmarkEnd w:id="21"/>
    </w:p>
    <w:p w14:paraId="5216B2B1">
      <w:pPr>
        <w:pStyle w:val="39"/>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14:paraId="4DC1F539">
      <w:pPr>
        <w:pStyle w:val="39"/>
        <w:numPr>
          <w:ilvl w:val="2"/>
          <w:numId w:val="3"/>
        </w:numPr>
        <w:spacing w:line="400" w:lineRule="exact"/>
        <w:ind w:firstLineChars="0"/>
        <w:rPr>
          <w:rFonts w:ascii="Times New Roman" w:hAnsi="Times New Roman"/>
        </w:rPr>
      </w:pPr>
      <w:r>
        <w:rPr>
          <w:rFonts w:ascii="Times New Roman" w:hAnsi="Times New Roman"/>
        </w:rPr>
        <w:t>《室内空气质量标准》GB/T 18883</w:t>
      </w:r>
    </w:p>
    <w:p w14:paraId="25752C11">
      <w:pPr>
        <w:pStyle w:val="39"/>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14:paraId="74C80DF6">
      <w:pPr>
        <w:pStyle w:val="39"/>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14:paraId="6C3B63C1">
      <w:pPr>
        <w:pStyle w:val="39"/>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14:paraId="47847B98">
      <w:pPr>
        <w:pStyle w:val="39"/>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14:paraId="6B117D54"/>
    <w:p w14:paraId="15F6C630">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10275"/>
      <w:r>
        <w:rPr>
          <w:rFonts w:hint="eastAsia" w:ascii="黑体" w:hAnsi="黑体" w:eastAsia="黑体"/>
          <w:kern w:val="32"/>
          <w:sz w:val="28"/>
          <w:szCs w:val="28"/>
        </w:rPr>
        <w:t>评价标准</w:t>
      </w:r>
      <w:bookmarkEnd w:id="22"/>
    </w:p>
    <w:p w14:paraId="47A1DDC0">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《绿色建筑评价标准》GB/T 50378-2019</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20"/>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14:paraId="7767D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14:paraId="66710A54">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14:paraId="05E06CCD">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14:paraId="3E791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51829804">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14:paraId="36FA3923">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14:paraId="33B9F819">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14:paraId="382A8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344AA826">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14:paraId="55664E72">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14:paraId="09AC1DC4">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14:paraId="4F7ECCBB">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mg/m</w:t>
      </w:r>
      <w:r>
        <w:rPr>
          <w:rFonts w:ascii="Times New Roman" w:hAnsi="Times New Roman" w:cs="Times New Roman"/>
          <w:color w:val="000000"/>
          <w:kern w:val="0"/>
          <w:szCs w:val="21"/>
          <w:vertAlign w:val="superscript"/>
        </w:rPr>
        <w:t xml:space="preserve">3 </w:t>
      </w:r>
      <w:r>
        <w:rPr>
          <w:rFonts w:hint="eastAsia" w:ascii="Times New Roman" w:hAnsi="Times New Roman" w:cs="Times New Roman"/>
          <w:color w:val="000000"/>
          <w:kern w:val="0"/>
          <w:szCs w:val="21"/>
        </w:rPr>
        <w:t>，</w:t>
      </w:r>
      <w:r>
        <w:rPr>
          <w:rFonts w:ascii="Times New Roman" w:hAnsi="Times New Roman" w:cs="Times New Roman"/>
          <w:b/>
          <w:color w:val="000000"/>
          <w:kern w:val="0"/>
          <w:szCs w:val="21"/>
        </w:rPr>
        <w:t>PM</w:t>
      </w:r>
      <w:r>
        <w:rPr>
          <w:rFonts w:hint="eastAsia" w:ascii="Times New Roman" w:hAnsi="Times New Roman" w:cs="Times New Roman"/>
          <w:b/>
          <w:color w:val="000000"/>
          <w:kern w:val="0"/>
          <w:szCs w:val="21"/>
          <w:vertAlign w:val="subscript"/>
        </w:rPr>
        <w:t>2.5</w:t>
      </w:r>
      <w:r>
        <w:rPr>
          <w:rFonts w:ascii="Times New Roman" w:hAnsi="Times New Roman" w:cs="Times New Roman"/>
          <w:color w:val="000000"/>
          <w:kern w:val="0"/>
          <w:szCs w:val="21"/>
        </w:rPr>
        <w:t>污染物浓度日均值的限值为0.</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5 mg/m</w:t>
      </w:r>
      <w:r>
        <w:rPr>
          <w:rFonts w:ascii="Times New Roman" w:hAnsi="Times New Roman" w:cs="Times New Roman"/>
          <w:color w:val="000000"/>
          <w:kern w:val="0"/>
          <w:szCs w:val="21"/>
          <w:vertAlign w:val="superscript"/>
        </w:rPr>
        <w:t>3</w:t>
      </w:r>
    </w:p>
    <w:p w14:paraId="4B3A4ED2">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20"/>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2551"/>
        <w:gridCol w:w="2218"/>
      </w:tblGrid>
      <w:tr w14:paraId="021EB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14:paraId="40F7D798">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2551" w:type="dxa"/>
            <w:tcBorders>
              <w:right w:val="single" w:color="auto" w:sz="4" w:space="0"/>
            </w:tcBorders>
            <w:shd w:val="clear" w:color="auto" w:fill="D8D8D8" w:themeFill="background1" w:themeFillShade="D9"/>
            <w:noWrap/>
            <w:vAlign w:val="center"/>
          </w:tcPr>
          <w:p w14:paraId="1B5538C9">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c>
          <w:tcPr>
            <w:tcW w:w="2218" w:type="dxa"/>
            <w:tcBorders>
              <w:left w:val="single" w:color="auto" w:sz="4" w:space="0"/>
            </w:tcBorders>
            <w:shd w:val="clear" w:color="auto" w:fill="D8D8D8" w:themeFill="background1" w:themeFillShade="D9"/>
            <w:vAlign w:val="center"/>
          </w:tcPr>
          <w:p w14:paraId="2E3F1D35">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hint="eastAsia" w:cs="新宋体" w:asciiTheme="minorEastAsia" w:hAnsiTheme="minorEastAsia"/>
                <w:b/>
                <w:bCs/>
                <w:color w:val="000000"/>
                <w:kern w:val="0"/>
                <w:sz w:val="20"/>
                <w:szCs w:val="19"/>
                <w:vertAlign w:val="subscript"/>
              </w:rPr>
              <w:t>2.5</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14:paraId="76C67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0FFC19CF">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2551" w:type="dxa"/>
            <w:tcBorders>
              <w:right w:val="single" w:color="auto" w:sz="4" w:space="0"/>
            </w:tcBorders>
            <w:shd w:val="clear" w:color="auto" w:fill="auto"/>
            <w:noWrap/>
            <w:vAlign w:val="center"/>
          </w:tcPr>
          <w:p w14:paraId="2712B9B9">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09</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c>
          <w:tcPr>
            <w:tcW w:w="2218" w:type="dxa"/>
            <w:tcBorders>
              <w:left w:val="single" w:color="auto" w:sz="4" w:space="0"/>
            </w:tcBorders>
            <w:shd w:val="clear" w:color="auto" w:fill="auto"/>
            <w:vAlign w:val="center"/>
          </w:tcPr>
          <w:p w14:paraId="3F048652">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0.045</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14:paraId="33F012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13052D1C">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2551" w:type="dxa"/>
            <w:vMerge w:val="restart"/>
            <w:tcBorders>
              <w:right w:val="single" w:color="auto" w:sz="4" w:space="0"/>
            </w:tcBorders>
            <w:shd w:val="clear" w:color="auto" w:fill="auto"/>
            <w:noWrap/>
            <w:vAlign w:val="center"/>
          </w:tcPr>
          <w:p w14:paraId="3AEBD970">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08</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c>
          <w:tcPr>
            <w:tcW w:w="2218" w:type="dxa"/>
            <w:vMerge w:val="restart"/>
            <w:tcBorders>
              <w:left w:val="single" w:color="auto" w:sz="4" w:space="0"/>
            </w:tcBorders>
            <w:shd w:val="clear" w:color="auto" w:fill="auto"/>
            <w:vAlign w:val="center"/>
          </w:tcPr>
          <w:p w14:paraId="1E21A9AD">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0.040</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14:paraId="384B7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62653349">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2551" w:type="dxa"/>
            <w:vMerge w:val="continue"/>
            <w:tcBorders>
              <w:right w:val="single" w:color="auto" w:sz="4" w:space="0"/>
            </w:tcBorders>
            <w:vAlign w:val="center"/>
          </w:tcPr>
          <w:p w14:paraId="5211081F">
            <w:pPr>
              <w:jc w:val="center"/>
              <w:rPr>
                <w:rFonts w:ascii="等线" w:hAnsi="等线" w:eastAsia="等线"/>
                <w:bCs/>
              </w:rPr>
            </w:pPr>
          </w:p>
        </w:tc>
        <w:tc>
          <w:tcPr>
            <w:tcW w:w="2218" w:type="dxa"/>
            <w:vMerge w:val="continue"/>
            <w:tcBorders>
              <w:left w:val="single" w:color="auto" w:sz="4" w:space="0"/>
            </w:tcBorders>
            <w:vAlign w:val="center"/>
          </w:tcPr>
          <w:p w14:paraId="57DE8122">
            <w:pPr>
              <w:jc w:val="center"/>
              <w:rPr>
                <w:rFonts w:ascii="等线" w:hAnsi="等线" w:eastAsia="等线"/>
                <w:bCs/>
              </w:rPr>
            </w:pPr>
          </w:p>
        </w:tc>
      </w:tr>
    </w:tbl>
    <w:p w14:paraId="22EA547A">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29346"/>
      <w:r>
        <w:rPr>
          <w:rFonts w:hint="eastAsia" w:ascii="黑体" w:hAnsi="黑体" w:eastAsia="黑体"/>
          <w:kern w:val="32"/>
          <w:sz w:val="28"/>
          <w:szCs w:val="28"/>
        </w:rPr>
        <w:t>计算原理</w:t>
      </w:r>
      <w:bookmarkEnd w:id="24"/>
    </w:p>
    <w:p w14:paraId="7BE7480C">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14:paraId="7724EDE9">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151498" cy="2790476"/>
                    </a:xfrm>
                    <a:prstGeom prst="rect">
                      <a:avLst/>
                    </a:prstGeom>
                  </pic:spPr>
                </pic:pic>
              </a:graphicData>
            </a:graphic>
          </wp:inline>
        </w:drawing>
      </w:r>
    </w:p>
    <w:p w14:paraId="73AAE539">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14:paraId="32AEADCE">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14:paraId="751918D4">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8" o:title=""/>
            <o:lock v:ext="edit" aspectratio="t"/>
            <w10:wrap type="none"/>
            <w10:anchorlock/>
          </v:shape>
          <o:OLEObject Type="Embed" ProgID="Equation.DSMT4" ShapeID="_x0000_i1025" DrawAspect="Content" ObjectID="_1468075725" r:id="rId17">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14:paraId="15D14AAA">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14:paraId="1F8962F1">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14:paraId="734B4B16">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14:paraId="6D1B391E">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14:paraId="35D8AE9A">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14:paraId="024CA340">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14:paraId="60A08F48">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14:paraId="64F18B2C">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14:paraId="24C968F1">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14:paraId="6A350B4B">
      <w:pPr>
        <w:pStyle w:val="2"/>
        <w:keepLines w:val="0"/>
        <w:widowControl/>
        <w:numPr>
          <w:ilvl w:val="0"/>
          <w:numId w:val="1"/>
        </w:numPr>
        <w:kinsoku w:val="0"/>
        <w:spacing w:before="240" w:after="60" w:line="240" w:lineRule="auto"/>
        <w:jc w:val="left"/>
        <w:rPr>
          <w:kern w:val="32"/>
          <w:sz w:val="28"/>
          <w:szCs w:val="28"/>
        </w:rPr>
      </w:pPr>
      <w:bookmarkStart w:id="25" w:name="_Toc6352"/>
      <w:r>
        <w:rPr>
          <w:rFonts w:hint="eastAsia"/>
          <w:kern w:val="32"/>
          <w:sz w:val="28"/>
          <w:szCs w:val="28"/>
        </w:rPr>
        <w:t>计算参数</w:t>
      </w:r>
      <w:bookmarkEnd w:id="25"/>
    </w:p>
    <w:p w14:paraId="6AFFAB90">
      <w:pPr>
        <w:ind w:firstLine="420" w:firstLineChars="200"/>
      </w:pPr>
      <w:r>
        <w:rPr>
          <w:rFonts w:hint="eastAsia"/>
        </w:rPr>
        <w:t>本项目对室内颗粒物浓度进行计算并评价，计算所需输入的参数主要为污染物源强以及通风净化措施见下述小节。</w:t>
      </w:r>
    </w:p>
    <w:p w14:paraId="5365DD5A">
      <w:pPr>
        <w:pStyle w:val="3"/>
        <w:rPr>
          <w:sz w:val="24"/>
          <w:szCs w:val="24"/>
        </w:rPr>
      </w:pPr>
      <w:bookmarkStart w:id="26" w:name="_Toc29750"/>
      <w:r>
        <w:rPr>
          <w:rFonts w:hint="eastAsia"/>
          <w:sz w:val="24"/>
          <w:szCs w:val="24"/>
        </w:rPr>
        <w:t>渗透风量</w:t>
      </w:r>
      <w:bookmarkEnd w:id="26"/>
    </w:p>
    <w:p w14:paraId="04522DE8">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14:paraId="5DC9E0DF">
      <w:pPr>
        <w:ind w:left="-36" w:leftChars="-17" w:firstLine="420" w:firstLineChars="200"/>
        <w:rPr>
          <w:lang w:val="zh-CN"/>
        </w:rPr>
      </w:pPr>
      <w:bookmarkStart w:id="27" w:name="渗透风量"/>
      <w:r>
        <w:t>本项目忽略渗透风量的影响。</w:t>
      </w:r>
      <w:bookmarkEnd w:id="27"/>
    </w:p>
    <w:p w14:paraId="76D8770D">
      <w:pPr>
        <w:pStyle w:val="3"/>
        <w:rPr>
          <w:sz w:val="24"/>
          <w:szCs w:val="24"/>
        </w:rPr>
      </w:pPr>
      <w:bookmarkStart w:id="28" w:name="_Toc7015"/>
      <w:r>
        <w:rPr>
          <w:rFonts w:hint="eastAsia"/>
          <w:sz w:val="24"/>
          <w:szCs w:val="24"/>
        </w:rPr>
        <w:t>室内颗粒物源强</w:t>
      </w:r>
      <w:bookmarkEnd w:id="28"/>
    </w:p>
    <w:p w14:paraId="1837ED23">
      <w:pPr>
        <w:widowControl/>
        <w:ind w:firstLine="420"/>
        <w:jc w:val="left"/>
        <w:rPr>
          <w:rFonts w:cs="宋体"/>
          <w:kern w:val="0"/>
          <w:sz w:val="24"/>
          <w:szCs w:val="24"/>
        </w:rPr>
      </w:pPr>
      <w:bookmarkStart w:id="29" w:name="室内颗粒物源强表"/>
      <w:r>
        <w:rPr>
          <w:rFonts w:hint="eastAsia"/>
          <w:kern w:val="0"/>
        </w:rPr>
        <w:t>室内颗粒物主要源自于人员活动。 因此，本项目主要功能房间人员密度小于0.4</w:t>
      </w:r>
      <w:r>
        <w:rPr>
          <w:rStyle w:val="25"/>
          <w:kern w:val="0"/>
        </w:rPr>
        <w:footnoteReference w:id="0"/>
      </w:r>
      <w:r>
        <w:rPr>
          <w:rFonts w:hint="eastAsia"/>
          <w:kern w:val="0"/>
        </w:rPr>
        <w:t>（人/m2），因此其室内颗粒物源强忽略不计。</w:t>
      </w:r>
      <w:r>
        <w:rPr>
          <w:rFonts w:hint="eastAsia" w:cs="宋体"/>
          <w:kern w:val="0"/>
          <w:sz w:val="24"/>
          <w:szCs w:val="24"/>
        </w:rPr>
        <w:t xml:space="preserve"> </w:t>
      </w:r>
    </w:p>
    <w:bookmarkEnd w:id="29"/>
    <w:p w14:paraId="0AB9DED1">
      <w:pPr>
        <w:jc w:val="center"/>
      </w:pPr>
    </w:p>
    <w:p w14:paraId="2E8FCC5F">
      <w:pPr>
        <w:pStyle w:val="3"/>
        <w:rPr>
          <w:sz w:val="24"/>
          <w:szCs w:val="24"/>
        </w:rPr>
      </w:pPr>
      <w:bookmarkStart w:id="30" w:name="_Toc20507"/>
      <w:r>
        <w:rPr>
          <w:rFonts w:hint="eastAsia"/>
          <w:sz w:val="24"/>
          <w:szCs w:val="24"/>
        </w:rPr>
        <w:t>室外颗粒物污染源浓度</w:t>
      </w:r>
      <w:bookmarkEnd w:id="30"/>
    </w:p>
    <w:p w14:paraId="1179B3AD">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14:paraId="197B460C">
      <w:pPr>
        <w:jc w:val="center"/>
        <w:rPr>
          <w:rFonts w:ascii="Times New Roman" w:hAnsi="Times New Roman" w:cs="Times New Roman"/>
          <w:b/>
          <w:bCs/>
          <w:color w:val="000000"/>
        </w:rPr>
      </w:pPr>
      <w:bookmarkStart w:id="31" w:name="室外颗粒物逐时浓度图"/>
      <w:bookmarkEnd w:id="31"/>
      <w:r>
        <w:drawing>
          <wp:inline distT="0" distB="0" distL="0" distR="0">
            <wp:extent cx="5667375" cy="28860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9"/>
                    <a:stretch>
                      <a:fillRect/>
                    </a:stretch>
                  </pic:blipFill>
                  <pic:spPr>
                    <a:xfrm>
                      <a:off x="0" y="0"/>
                      <a:ext cx="5667375" cy="2886075"/>
                    </a:xfrm>
                    <a:prstGeom prst="rect">
                      <a:avLst/>
                    </a:prstGeom>
                  </pic:spPr>
                </pic:pic>
              </a:graphicData>
            </a:graphic>
          </wp:inline>
        </w:drawing>
      </w:r>
    </w:p>
    <w:p w14:paraId="1EDC3D68">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14:paraId="4238C58F">
      <w:pPr>
        <w:pStyle w:val="3"/>
        <w:rPr>
          <w:sz w:val="24"/>
          <w:szCs w:val="24"/>
        </w:rPr>
      </w:pPr>
      <w:bookmarkStart w:id="32" w:name="_Toc28633"/>
      <w:r>
        <w:rPr>
          <w:rFonts w:hint="eastAsia"/>
          <w:sz w:val="24"/>
          <w:szCs w:val="24"/>
        </w:rPr>
        <w:t>房间通风净化</w:t>
      </w:r>
      <w:bookmarkEnd w:id="32"/>
    </w:p>
    <w:p w14:paraId="56709546">
      <w:pPr>
        <w:jc w:val="center"/>
      </w:pPr>
    </w:p>
    <w:p w14:paraId="351A9392">
      <w:pPr>
        <w:rPr>
          <w:lang w:val="zh-CN" w:eastAsia="zh-CN"/>
        </w:rPr>
      </w:pPr>
    </w:p>
    <w:p w14:paraId="6D6DA605">
      <w:pPr>
        <w:jc w:val="center"/>
      </w:pPr>
      <w:bookmarkStart w:id="33" w:name="通风净化表"/>
      <w:bookmarkEnd w:id="33"/>
      <w:r>
        <w:rPr>
          <w:sz w:val="20"/>
          <w:szCs w:val="20"/>
        </w:rPr>
        <w:t>表5.4-1 开窗-空气净化器净化及对应参数表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14:paraId="50CF8E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A9B29FD">
            <w:pPr>
              <w:jc w:val="center"/>
              <w:rPr>
                <w:sz w:val="21"/>
                <w:szCs w:val="21"/>
              </w:rPr>
            </w:pPr>
            <w:r>
              <w:rPr>
                <w:b/>
                <w:sz w:val="21"/>
                <w:szCs w:val="21"/>
              </w:rPr>
              <w:t>楼层</w:t>
            </w:r>
          </w:p>
        </w:tc>
        <w:tc>
          <w:tcPr>
            <w:shd w:val="clear" w:color="auto" w:fill="E6E6E6"/>
            <w:vAlign w:val="center"/>
          </w:tcPr>
          <w:p w14:paraId="0F280DCA">
            <w:pPr>
              <w:jc w:val="center"/>
              <w:rPr>
                <w:sz w:val="21"/>
                <w:szCs w:val="21"/>
              </w:rPr>
            </w:pPr>
            <w:r>
              <w:rPr>
                <w:b/>
                <w:sz w:val="21"/>
                <w:szCs w:val="21"/>
              </w:rPr>
              <w:t>房间编号</w:t>
            </w:r>
          </w:p>
        </w:tc>
        <w:tc>
          <w:tcPr>
            <w:shd w:val="clear" w:color="auto" w:fill="E6E6E6"/>
            <w:vAlign w:val="center"/>
          </w:tcPr>
          <w:p w14:paraId="103888E3">
            <w:pPr>
              <w:jc w:val="center"/>
              <w:rPr>
                <w:sz w:val="21"/>
                <w:szCs w:val="21"/>
              </w:rPr>
            </w:pPr>
            <w:r>
              <w:rPr>
                <w:b/>
                <w:sz w:val="21"/>
                <w:szCs w:val="21"/>
              </w:rPr>
              <w:t>房间名称</w:t>
            </w:r>
          </w:p>
        </w:tc>
        <w:tc>
          <w:tcPr>
            <w:shd w:val="clear" w:color="auto" w:fill="E6E6E6"/>
            <w:vAlign w:val="center"/>
          </w:tcPr>
          <w:p w14:paraId="1DA0CABA">
            <w:pPr>
              <w:jc w:val="center"/>
              <w:rPr>
                <w:sz w:val="21"/>
                <w:szCs w:val="21"/>
              </w:rPr>
            </w:pPr>
            <w:r>
              <w:rPr>
                <w:b/>
                <w:sz w:val="21"/>
                <w:szCs w:val="21"/>
              </w:rPr>
              <w:t>开窗通风量（m³/h）</w:t>
            </w:r>
          </w:p>
        </w:tc>
        <w:tc>
          <w:tcPr>
            <w:shd w:val="clear" w:color="auto" w:fill="E6E6E6"/>
            <w:vAlign w:val="center"/>
          </w:tcPr>
          <w:p w14:paraId="2B3234F2">
            <w:pPr>
              <w:jc w:val="center"/>
              <w:rPr>
                <w:sz w:val="21"/>
                <w:szCs w:val="21"/>
              </w:rPr>
            </w:pPr>
            <w:r>
              <w:rPr>
                <w:b/>
                <w:sz w:val="21"/>
                <w:szCs w:val="21"/>
              </w:rPr>
              <w:t>空气净化量（m³/h）</w:t>
            </w:r>
          </w:p>
        </w:tc>
      </w:tr>
      <w:tr w14:paraId="460D13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A49187E">
            <w:pPr>
              <w:jc w:val="center"/>
              <w:rPr>
                <w:sz w:val="21"/>
                <w:szCs w:val="21"/>
              </w:rPr>
            </w:pPr>
            <w:r>
              <w:rPr>
                <w:sz w:val="21"/>
                <w:szCs w:val="21"/>
              </w:rPr>
              <w:t>1层</w:t>
            </w:r>
          </w:p>
        </w:tc>
        <w:tc>
          <w:tcPr>
            <w:vAlign w:val="center"/>
          </w:tcPr>
          <w:p w14:paraId="7B1C06E3">
            <w:pPr>
              <w:jc w:val="center"/>
              <w:rPr>
                <w:sz w:val="21"/>
                <w:szCs w:val="21"/>
              </w:rPr>
            </w:pPr>
            <w:r>
              <w:rPr>
                <w:sz w:val="21"/>
                <w:szCs w:val="21"/>
              </w:rPr>
              <w:t>1004</w:t>
            </w:r>
          </w:p>
        </w:tc>
        <w:tc>
          <w:tcPr>
            <w:vAlign w:val="center"/>
          </w:tcPr>
          <w:p w14:paraId="1DCDBC9A">
            <w:pPr>
              <w:jc w:val="center"/>
              <w:rPr>
                <w:sz w:val="21"/>
                <w:szCs w:val="21"/>
              </w:rPr>
            </w:pPr>
            <w:r>
              <w:rPr>
                <w:sz w:val="21"/>
                <w:szCs w:val="21"/>
              </w:rPr>
              <w:t>普通办公室</w:t>
            </w:r>
          </w:p>
        </w:tc>
        <w:tc>
          <w:tcPr>
            <w:vAlign w:val="center"/>
          </w:tcPr>
          <w:p w14:paraId="7552F7AD">
            <w:pPr>
              <w:jc w:val="center"/>
              <w:rPr>
                <w:sz w:val="21"/>
                <w:szCs w:val="21"/>
              </w:rPr>
            </w:pPr>
            <w:r>
              <w:rPr>
                <w:sz w:val="21"/>
                <w:szCs w:val="21"/>
              </w:rPr>
              <w:t>45.7</w:t>
            </w:r>
          </w:p>
        </w:tc>
        <w:tc>
          <w:tcPr>
            <w:vAlign w:val="center"/>
          </w:tcPr>
          <w:p w14:paraId="53CBFACE">
            <w:pPr>
              <w:jc w:val="center"/>
              <w:rPr>
                <w:sz w:val="21"/>
                <w:szCs w:val="21"/>
              </w:rPr>
            </w:pPr>
            <w:r>
              <w:rPr>
                <w:sz w:val="21"/>
                <w:szCs w:val="21"/>
              </w:rPr>
              <w:t>110.7</w:t>
            </w:r>
          </w:p>
        </w:tc>
      </w:tr>
      <w:tr w14:paraId="3ED6DF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2BAADD">
            <w:pPr>
              <w:jc w:val="center"/>
              <w:rPr>
                <w:sz w:val="21"/>
                <w:szCs w:val="21"/>
              </w:rPr>
            </w:pPr>
            <w:r>
              <w:rPr>
                <w:sz w:val="21"/>
                <w:szCs w:val="21"/>
              </w:rPr>
              <w:t>1层</w:t>
            </w:r>
          </w:p>
        </w:tc>
        <w:tc>
          <w:tcPr>
            <w:vAlign w:val="center"/>
          </w:tcPr>
          <w:p w14:paraId="0DA88A86">
            <w:pPr>
              <w:jc w:val="center"/>
              <w:rPr>
                <w:sz w:val="21"/>
                <w:szCs w:val="21"/>
              </w:rPr>
            </w:pPr>
            <w:r>
              <w:rPr>
                <w:sz w:val="21"/>
                <w:szCs w:val="21"/>
              </w:rPr>
              <w:t>1003</w:t>
            </w:r>
          </w:p>
        </w:tc>
        <w:tc>
          <w:tcPr>
            <w:vAlign w:val="center"/>
          </w:tcPr>
          <w:p w14:paraId="2CB259D4">
            <w:pPr>
              <w:jc w:val="center"/>
              <w:rPr>
                <w:sz w:val="21"/>
                <w:szCs w:val="21"/>
              </w:rPr>
            </w:pPr>
            <w:r>
              <w:rPr>
                <w:sz w:val="21"/>
                <w:szCs w:val="21"/>
              </w:rPr>
              <w:t>普通办公室</w:t>
            </w:r>
          </w:p>
        </w:tc>
        <w:tc>
          <w:tcPr>
            <w:vAlign w:val="center"/>
          </w:tcPr>
          <w:p w14:paraId="7CD3A0E9">
            <w:pPr>
              <w:jc w:val="center"/>
              <w:rPr>
                <w:sz w:val="21"/>
                <w:szCs w:val="21"/>
              </w:rPr>
            </w:pPr>
            <w:r>
              <w:rPr>
                <w:sz w:val="21"/>
                <w:szCs w:val="21"/>
              </w:rPr>
              <w:t>77.6</w:t>
            </w:r>
          </w:p>
        </w:tc>
        <w:tc>
          <w:tcPr>
            <w:vAlign w:val="center"/>
          </w:tcPr>
          <w:p w14:paraId="74EBF55B">
            <w:pPr>
              <w:jc w:val="center"/>
              <w:rPr>
                <w:sz w:val="21"/>
                <w:szCs w:val="21"/>
              </w:rPr>
            </w:pPr>
            <w:r>
              <w:rPr>
                <w:sz w:val="21"/>
                <w:szCs w:val="21"/>
              </w:rPr>
              <w:t>188.0</w:t>
            </w:r>
          </w:p>
        </w:tc>
      </w:tr>
      <w:tr w14:paraId="4B1466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15ADFC3">
            <w:pPr>
              <w:jc w:val="center"/>
              <w:rPr>
                <w:sz w:val="21"/>
                <w:szCs w:val="21"/>
              </w:rPr>
            </w:pPr>
            <w:r>
              <w:rPr>
                <w:sz w:val="21"/>
                <w:szCs w:val="21"/>
              </w:rPr>
              <w:t>2层</w:t>
            </w:r>
          </w:p>
        </w:tc>
        <w:tc>
          <w:tcPr>
            <w:vAlign w:val="center"/>
          </w:tcPr>
          <w:p w14:paraId="715C4FDF">
            <w:pPr>
              <w:jc w:val="center"/>
              <w:rPr>
                <w:sz w:val="21"/>
                <w:szCs w:val="21"/>
              </w:rPr>
            </w:pPr>
            <w:r>
              <w:rPr>
                <w:sz w:val="21"/>
                <w:szCs w:val="21"/>
              </w:rPr>
              <w:t>2001</w:t>
            </w:r>
          </w:p>
        </w:tc>
        <w:tc>
          <w:tcPr>
            <w:vAlign w:val="center"/>
          </w:tcPr>
          <w:p w14:paraId="468D3038">
            <w:pPr>
              <w:jc w:val="center"/>
              <w:rPr>
                <w:sz w:val="21"/>
                <w:szCs w:val="21"/>
              </w:rPr>
            </w:pPr>
            <w:r>
              <w:rPr>
                <w:sz w:val="21"/>
                <w:szCs w:val="21"/>
              </w:rPr>
              <w:t>普通办公室</w:t>
            </w:r>
          </w:p>
        </w:tc>
        <w:tc>
          <w:tcPr>
            <w:vAlign w:val="center"/>
          </w:tcPr>
          <w:p w14:paraId="33D3B16D">
            <w:pPr>
              <w:jc w:val="center"/>
              <w:rPr>
                <w:sz w:val="21"/>
                <w:szCs w:val="21"/>
              </w:rPr>
            </w:pPr>
            <w:r>
              <w:rPr>
                <w:sz w:val="21"/>
                <w:szCs w:val="21"/>
              </w:rPr>
              <w:t>899.9</w:t>
            </w:r>
          </w:p>
        </w:tc>
        <w:tc>
          <w:tcPr>
            <w:vAlign w:val="center"/>
          </w:tcPr>
          <w:p w14:paraId="29F130B2">
            <w:pPr>
              <w:jc w:val="center"/>
              <w:rPr>
                <w:sz w:val="21"/>
                <w:szCs w:val="21"/>
              </w:rPr>
            </w:pPr>
            <w:r>
              <w:rPr>
                <w:sz w:val="21"/>
                <w:szCs w:val="21"/>
              </w:rPr>
              <w:t>2856.7</w:t>
            </w:r>
          </w:p>
        </w:tc>
      </w:tr>
      <w:tr w14:paraId="27748F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03AAEDA">
            <w:pPr>
              <w:jc w:val="center"/>
              <w:rPr>
                <w:sz w:val="21"/>
                <w:szCs w:val="21"/>
              </w:rPr>
            </w:pPr>
            <w:r>
              <w:rPr>
                <w:sz w:val="21"/>
                <w:szCs w:val="21"/>
              </w:rPr>
              <w:t>3层</w:t>
            </w:r>
          </w:p>
        </w:tc>
        <w:tc>
          <w:tcPr>
            <w:vAlign w:val="center"/>
          </w:tcPr>
          <w:p w14:paraId="6DF4CADB">
            <w:pPr>
              <w:jc w:val="center"/>
              <w:rPr>
                <w:sz w:val="21"/>
                <w:szCs w:val="21"/>
              </w:rPr>
            </w:pPr>
            <w:r>
              <w:rPr>
                <w:sz w:val="21"/>
                <w:szCs w:val="21"/>
              </w:rPr>
              <w:t>3002</w:t>
            </w:r>
          </w:p>
        </w:tc>
        <w:tc>
          <w:tcPr>
            <w:vAlign w:val="center"/>
          </w:tcPr>
          <w:p w14:paraId="6A640626">
            <w:pPr>
              <w:jc w:val="center"/>
              <w:rPr>
                <w:sz w:val="21"/>
                <w:szCs w:val="21"/>
              </w:rPr>
            </w:pPr>
            <w:r>
              <w:rPr>
                <w:sz w:val="21"/>
                <w:szCs w:val="21"/>
              </w:rPr>
              <w:t>普通办公室</w:t>
            </w:r>
          </w:p>
        </w:tc>
        <w:tc>
          <w:tcPr>
            <w:vAlign w:val="center"/>
          </w:tcPr>
          <w:p w14:paraId="7924E113">
            <w:pPr>
              <w:jc w:val="center"/>
              <w:rPr>
                <w:sz w:val="21"/>
                <w:szCs w:val="21"/>
              </w:rPr>
            </w:pPr>
            <w:r>
              <w:rPr>
                <w:sz w:val="21"/>
                <w:szCs w:val="21"/>
              </w:rPr>
              <w:t>716.2</w:t>
            </w:r>
          </w:p>
        </w:tc>
        <w:tc>
          <w:tcPr>
            <w:vAlign w:val="center"/>
          </w:tcPr>
          <w:p w14:paraId="60757A44">
            <w:pPr>
              <w:jc w:val="center"/>
              <w:rPr>
                <w:sz w:val="21"/>
                <w:szCs w:val="21"/>
              </w:rPr>
            </w:pPr>
            <w:r>
              <w:rPr>
                <w:sz w:val="21"/>
                <w:szCs w:val="21"/>
              </w:rPr>
              <w:t>2273.5</w:t>
            </w:r>
          </w:p>
        </w:tc>
      </w:tr>
      <w:tr w14:paraId="2F6EB1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E65E03A">
            <w:pPr>
              <w:jc w:val="center"/>
              <w:rPr>
                <w:sz w:val="21"/>
                <w:szCs w:val="21"/>
              </w:rPr>
            </w:pPr>
            <w:r>
              <w:rPr>
                <w:sz w:val="21"/>
                <w:szCs w:val="21"/>
              </w:rPr>
              <w:t>4层</w:t>
            </w:r>
          </w:p>
        </w:tc>
        <w:tc>
          <w:tcPr>
            <w:vAlign w:val="center"/>
          </w:tcPr>
          <w:p w14:paraId="0C8C7D87">
            <w:pPr>
              <w:jc w:val="center"/>
              <w:rPr>
                <w:sz w:val="21"/>
                <w:szCs w:val="21"/>
              </w:rPr>
            </w:pPr>
            <w:r>
              <w:rPr>
                <w:sz w:val="21"/>
                <w:szCs w:val="21"/>
              </w:rPr>
              <w:t>4001</w:t>
            </w:r>
          </w:p>
        </w:tc>
        <w:tc>
          <w:tcPr>
            <w:vAlign w:val="center"/>
          </w:tcPr>
          <w:p w14:paraId="1CAA50DC">
            <w:pPr>
              <w:jc w:val="center"/>
              <w:rPr>
                <w:sz w:val="21"/>
                <w:szCs w:val="21"/>
              </w:rPr>
            </w:pPr>
            <w:r>
              <w:rPr>
                <w:sz w:val="21"/>
                <w:szCs w:val="21"/>
              </w:rPr>
              <w:t>普通办公室</w:t>
            </w:r>
          </w:p>
        </w:tc>
        <w:tc>
          <w:tcPr>
            <w:vAlign w:val="center"/>
          </w:tcPr>
          <w:p w14:paraId="5DADB2C6">
            <w:pPr>
              <w:jc w:val="center"/>
              <w:rPr>
                <w:sz w:val="21"/>
                <w:szCs w:val="21"/>
              </w:rPr>
            </w:pPr>
            <w:r>
              <w:rPr>
                <w:sz w:val="21"/>
                <w:szCs w:val="21"/>
              </w:rPr>
              <w:t>700.3</w:t>
            </w:r>
          </w:p>
        </w:tc>
        <w:tc>
          <w:tcPr>
            <w:vAlign w:val="center"/>
          </w:tcPr>
          <w:p w14:paraId="6D32B971">
            <w:pPr>
              <w:jc w:val="center"/>
              <w:rPr>
                <w:sz w:val="21"/>
                <w:szCs w:val="21"/>
              </w:rPr>
            </w:pPr>
            <w:r>
              <w:rPr>
                <w:sz w:val="21"/>
                <w:szCs w:val="21"/>
              </w:rPr>
              <w:t>2223.1</w:t>
            </w:r>
          </w:p>
        </w:tc>
      </w:tr>
    </w:tbl>
    <w:p w14:paraId="4E647C79">
      <w:pPr>
        <w:jc w:val="center"/>
      </w:pPr>
    </w:p>
    <w:p w14:paraId="0B442AE9">
      <w:pPr>
        <w:jc w:val="center"/>
      </w:pPr>
    </w:p>
    <w:p w14:paraId="2F6D9FB7">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24833"/>
      <w:r>
        <w:rPr>
          <w:rFonts w:hint="eastAsia" w:ascii="黑体" w:hAnsi="黑体" w:eastAsia="黑体"/>
          <w:kern w:val="32"/>
          <w:sz w:val="28"/>
          <w:szCs w:val="28"/>
        </w:rPr>
        <w:t>计算结果</w:t>
      </w:r>
      <w:bookmarkEnd w:id="34"/>
    </w:p>
    <w:p w14:paraId="45DE3033">
      <w:pPr>
        <w:pStyle w:val="3"/>
        <w:rPr>
          <w:sz w:val="24"/>
        </w:rPr>
      </w:pPr>
      <w:bookmarkStart w:id="35" w:name="_Toc16017"/>
      <w:r>
        <w:rPr>
          <w:rFonts w:hint="eastAsia"/>
          <w:sz w:val="24"/>
          <w:lang w:eastAsia="zh-CN"/>
        </w:rPr>
        <w:t>颗粒物年均值</w:t>
      </w:r>
      <w:bookmarkEnd w:id="35"/>
    </w:p>
    <w:p w14:paraId="6989DE18">
      <w:pPr>
        <w:spacing w:after="156" w:afterLines="50"/>
        <w:ind w:firstLine="420" w:firstLineChars="200"/>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14:paraId="3BC5A1DF">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14:paraId="714D85DD">
        <w:tblPrEx>
          <w:tblCellMar>
            <w:top w:w="0" w:type="dxa"/>
            <w:left w:w="108" w:type="dxa"/>
            <w:bottom w:w="0" w:type="dxa"/>
            <w:right w:w="108" w:type="dxa"/>
          </w:tblCellMar>
        </w:tblPrEx>
        <w:tc>
          <w:tcPr>
            <w:shd w:val="clear" w:color="auto" w:fill="E6E6E6"/>
            <w:vAlign w:val="center"/>
          </w:tcPr>
          <w:p w14:paraId="433DD0A7">
            <w:pPr>
              <w:jc w:val="center"/>
              <w:rPr>
                <w:sz w:val="21"/>
                <w:szCs w:val="21"/>
              </w:rPr>
            </w:pPr>
            <w:r>
              <w:rPr>
                <w:b/>
                <w:sz w:val="21"/>
                <w:szCs w:val="21"/>
              </w:rPr>
              <w:t>楼层</w:t>
            </w:r>
          </w:p>
        </w:tc>
        <w:tc>
          <w:tcPr>
            <w:shd w:val="clear" w:color="auto" w:fill="E6E6E6"/>
            <w:vAlign w:val="center"/>
          </w:tcPr>
          <w:p w14:paraId="52AFD623">
            <w:pPr>
              <w:jc w:val="center"/>
              <w:rPr>
                <w:sz w:val="21"/>
                <w:szCs w:val="21"/>
              </w:rPr>
            </w:pPr>
            <w:r>
              <w:rPr>
                <w:b/>
                <w:sz w:val="21"/>
                <w:szCs w:val="21"/>
              </w:rPr>
              <w:t>房间编号</w:t>
            </w:r>
          </w:p>
        </w:tc>
        <w:tc>
          <w:tcPr>
            <w:shd w:val="clear" w:color="auto" w:fill="E6E6E6"/>
            <w:vAlign w:val="center"/>
          </w:tcPr>
          <w:p w14:paraId="35735A88">
            <w:pPr>
              <w:jc w:val="center"/>
              <w:rPr>
                <w:sz w:val="21"/>
                <w:szCs w:val="21"/>
              </w:rPr>
            </w:pPr>
            <w:r>
              <w:rPr>
                <w:b/>
                <w:sz w:val="21"/>
                <w:szCs w:val="21"/>
              </w:rPr>
              <w:t>房间名称</w:t>
            </w:r>
          </w:p>
        </w:tc>
        <w:tc>
          <w:tcPr>
            <w:shd w:val="clear" w:color="auto" w:fill="E6E6E6"/>
            <w:vAlign w:val="center"/>
          </w:tcPr>
          <w:p w14:paraId="1CCAE269">
            <w:pPr>
              <w:jc w:val="center"/>
              <w:rPr>
                <w:sz w:val="21"/>
                <w:szCs w:val="21"/>
              </w:rPr>
            </w:pPr>
            <w:r>
              <w:rPr>
                <w:b/>
                <w:sz w:val="21"/>
                <w:szCs w:val="21"/>
              </w:rPr>
              <w:t>PM2.5</w:t>
            </w:r>
          </w:p>
        </w:tc>
        <w:tc>
          <w:tcPr>
            <w:shd w:val="clear" w:color="auto" w:fill="E6E6E6"/>
            <w:vAlign w:val="center"/>
          </w:tcPr>
          <w:p w14:paraId="707FC101">
            <w:pPr>
              <w:jc w:val="center"/>
              <w:rPr>
                <w:sz w:val="21"/>
                <w:szCs w:val="21"/>
              </w:rPr>
            </w:pPr>
            <w:r>
              <w:rPr>
                <w:b/>
                <w:sz w:val="21"/>
                <w:szCs w:val="21"/>
              </w:rPr>
              <w:t>PM10</w:t>
            </w:r>
          </w:p>
        </w:tc>
        <w:tc>
          <w:tcPr>
            <w:shd w:val="clear" w:color="auto" w:fill="E6E6E6"/>
            <w:vAlign w:val="center"/>
          </w:tcPr>
          <w:p w14:paraId="58999C58">
            <w:pPr>
              <w:jc w:val="center"/>
              <w:rPr>
                <w:sz w:val="21"/>
                <w:szCs w:val="21"/>
              </w:rPr>
            </w:pPr>
            <w:r>
              <w:rPr>
                <w:b/>
                <w:sz w:val="21"/>
                <w:szCs w:val="21"/>
              </w:rPr>
              <w:t>评分项是否达标</w:t>
            </w:r>
            <w:r>
              <w:rPr>
                <w:b/>
                <w:sz w:val="21"/>
                <w:szCs w:val="21"/>
              </w:rPr>
              <w:br w:type="textWrapping"/>
            </w:r>
            <w:r>
              <w:rPr>
                <w:b/>
                <w:sz w:val="21"/>
                <w:szCs w:val="21"/>
              </w:rPr>
              <w:t>PM2.5≤25 PM10≤50</w:t>
            </w:r>
          </w:p>
        </w:tc>
      </w:tr>
      <w:tr w14:paraId="48E5F1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41F32A9">
            <w:pPr>
              <w:jc w:val="center"/>
              <w:rPr>
                <w:sz w:val="21"/>
                <w:szCs w:val="21"/>
              </w:rPr>
            </w:pPr>
            <w:r>
              <w:rPr>
                <w:sz w:val="21"/>
                <w:szCs w:val="21"/>
              </w:rPr>
              <w:t>1层</w:t>
            </w:r>
          </w:p>
        </w:tc>
        <w:tc>
          <w:tcPr>
            <w:vAlign w:val="center"/>
          </w:tcPr>
          <w:p w14:paraId="2ECD16A9">
            <w:pPr>
              <w:jc w:val="center"/>
              <w:rPr>
                <w:sz w:val="21"/>
                <w:szCs w:val="21"/>
              </w:rPr>
            </w:pPr>
            <w:r>
              <w:rPr>
                <w:sz w:val="21"/>
                <w:szCs w:val="21"/>
              </w:rPr>
              <w:t>1004</w:t>
            </w:r>
          </w:p>
        </w:tc>
        <w:tc>
          <w:tcPr>
            <w:vAlign w:val="center"/>
          </w:tcPr>
          <w:p w14:paraId="49A551A8">
            <w:pPr>
              <w:jc w:val="center"/>
              <w:rPr>
                <w:sz w:val="21"/>
                <w:szCs w:val="21"/>
              </w:rPr>
            </w:pPr>
            <w:r>
              <w:rPr>
                <w:sz w:val="21"/>
                <w:szCs w:val="21"/>
              </w:rPr>
              <w:t>普通办公室</w:t>
            </w:r>
          </w:p>
        </w:tc>
        <w:tc>
          <w:tcPr>
            <w:vAlign w:val="center"/>
          </w:tcPr>
          <w:p w14:paraId="793FCF92">
            <w:pPr>
              <w:jc w:val="center"/>
              <w:rPr>
                <w:sz w:val="21"/>
                <w:szCs w:val="21"/>
              </w:rPr>
            </w:pPr>
            <w:r>
              <w:rPr>
                <w:sz w:val="21"/>
                <w:szCs w:val="21"/>
              </w:rPr>
              <w:t>5</w:t>
            </w:r>
          </w:p>
        </w:tc>
        <w:tc>
          <w:tcPr>
            <w:vAlign w:val="center"/>
          </w:tcPr>
          <w:p w14:paraId="0A113C22">
            <w:pPr>
              <w:jc w:val="center"/>
              <w:rPr>
                <w:sz w:val="21"/>
                <w:szCs w:val="21"/>
              </w:rPr>
            </w:pPr>
            <w:r>
              <w:rPr>
                <w:sz w:val="21"/>
                <w:szCs w:val="21"/>
              </w:rPr>
              <w:t>9</w:t>
            </w:r>
          </w:p>
        </w:tc>
        <w:tc>
          <w:tcPr>
            <w:vAlign w:val="center"/>
          </w:tcPr>
          <w:p w14:paraId="6C513010">
            <w:pPr>
              <w:jc w:val="center"/>
              <w:rPr>
                <w:sz w:val="21"/>
                <w:szCs w:val="21"/>
              </w:rPr>
            </w:pPr>
            <w:r>
              <w:rPr>
                <w:b/>
                <w:sz w:val="21"/>
                <w:szCs w:val="21"/>
              </w:rPr>
              <w:t>达标</w:t>
            </w:r>
          </w:p>
        </w:tc>
      </w:tr>
      <w:tr w14:paraId="12EC8A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99511A">
            <w:pPr>
              <w:jc w:val="center"/>
              <w:rPr>
                <w:sz w:val="21"/>
                <w:szCs w:val="21"/>
              </w:rPr>
            </w:pPr>
            <w:r>
              <w:rPr>
                <w:sz w:val="21"/>
                <w:szCs w:val="21"/>
              </w:rPr>
              <w:t>1层</w:t>
            </w:r>
          </w:p>
        </w:tc>
        <w:tc>
          <w:tcPr>
            <w:vAlign w:val="center"/>
          </w:tcPr>
          <w:p w14:paraId="671A12E4">
            <w:pPr>
              <w:jc w:val="center"/>
              <w:rPr>
                <w:sz w:val="21"/>
                <w:szCs w:val="21"/>
              </w:rPr>
            </w:pPr>
            <w:r>
              <w:rPr>
                <w:sz w:val="21"/>
                <w:szCs w:val="21"/>
              </w:rPr>
              <w:t>1003</w:t>
            </w:r>
          </w:p>
        </w:tc>
        <w:tc>
          <w:tcPr>
            <w:vAlign w:val="center"/>
          </w:tcPr>
          <w:p w14:paraId="0D849451">
            <w:pPr>
              <w:jc w:val="center"/>
              <w:rPr>
                <w:sz w:val="21"/>
                <w:szCs w:val="21"/>
              </w:rPr>
            </w:pPr>
            <w:r>
              <w:rPr>
                <w:sz w:val="21"/>
                <w:szCs w:val="21"/>
              </w:rPr>
              <w:t>普通办公室</w:t>
            </w:r>
          </w:p>
        </w:tc>
        <w:tc>
          <w:tcPr>
            <w:vAlign w:val="center"/>
          </w:tcPr>
          <w:p w14:paraId="09F8C7D2">
            <w:pPr>
              <w:jc w:val="center"/>
              <w:rPr>
                <w:sz w:val="21"/>
                <w:szCs w:val="21"/>
              </w:rPr>
            </w:pPr>
            <w:r>
              <w:rPr>
                <w:sz w:val="21"/>
                <w:szCs w:val="21"/>
              </w:rPr>
              <w:t>5</w:t>
            </w:r>
          </w:p>
        </w:tc>
        <w:tc>
          <w:tcPr>
            <w:vAlign w:val="center"/>
          </w:tcPr>
          <w:p w14:paraId="48CAE039">
            <w:pPr>
              <w:jc w:val="center"/>
              <w:rPr>
                <w:sz w:val="21"/>
                <w:szCs w:val="21"/>
              </w:rPr>
            </w:pPr>
            <w:r>
              <w:rPr>
                <w:sz w:val="21"/>
                <w:szCs w:val="21"/>
              </w:rPr>
              <w:t>9</w:t>
            </w:r>
          </w:p>
        </w:tc>
        <w:tc>
          <w:tcPr>
            <w:vAlign w:val="center"/>
          </w:tcPr>
          <w:p w14:paraId="7D550DD2">
            <w:pPr>
              <w:jc w:val="center"/>
              <w:rPr>
                <w:sz w:val="21"/>
                <w:szCs w:val="21"/>
              </w:rPr>
            </w:pPr>
            <w:r>
              <w:rPr>
                <w:b/>
                <w:sz w:val="21"/>
                <w:szCs w:val="21"/>
              </w:rPr>
              <w:t>达标</w:t>
            </w:r>
          </w:p>
        </w:tc>
      </w:tr>
      <w:tr w14:paraId="2102F7C8">
        <w:tblPrEx>
          <w:tblCellMar>
            <w:top w:w="0" w:type="dxa"/>
            <w:left w:w="108" w:type="dxa"/>
            <w:bottom w:w="0" w:type="dxa"/>
            <w:right w:w="108" w:type="dxa"/>
          </w:tblCellMar>
        </w:tblPrEx>
        <w:tc>
          <w:tcPr>
            <w:vAlign w:val="center"/>
          </w:tcPr>
          <w:p w14:paraId="12203B54">
            <w:pPr>
              <w:jc w:val="center"/>
              <w:rPr>
                <w:sz w:val="21"/>
                <w:szCs w:val="21"/>
              </w:rPr>
            </w:pPr>
            <w:r>
              <w:rPr>
                <w:sz w:val="21"/>
                <w:szCs w:val="21"/>
              </w:rPr>
              <w:t>2层</w:t>
            </w:r>
          </w:p>
        </w:tc>
        <w:tc>
          <w:tcPr>
            <w:vAlign w:val="center"/>
          </w:tcPr>
          <w:p w14:paraId="7F6B6903">
            <w:pPr>
              <w:jc w:val="center"/>
              <w:rPr>
                <w:sz w:val="21"/>
                <w:szCs w:val="21"/>
              </w:rPr>
            </w:pPr>
            <w:r>
              <w:rPr>
                <w:sz w:val="21"/>
                <w:szCs w:val="21"/>
              </w:rPr>
              <w:t>2001</w:t>
            </w:r>
          </w:p>
        </w:tc>
        <w:tc>
          <w:tcPr>
            <w:vAlign w:val="center"/>
          </w:tcPr>
          <w:p w14:paraId="319A18FC">
            <w:pPr>
              <w:jc w:val="center"/>
              <w:rPr>
                <w:sz w:val="21"/>
                <w:szCs w:val="21"/>
              </w:rPr>
            </w:pPr>
            <w:r>
              <w:rPr>
                <w:sz w:val="21"/>
                <w:szCs w:val="21"/>
              </w:rPr>
              <w:t>普通办公室</w:t>
            </w:r>
          </w:p>
        </w:tc>
        <w:tc>
          <w:tcPr>
            <w:vAlign w:val="center"/>
          </w:tcPr>
          <w:p w14:paraId="1BCEDE75">
            <w:pPr>
              <w:jc w:val="center"/>
              <w:rPr>
                <w:sz w:val="21"/>
                <w:szCs w:val="21"/>
              </w:rPr>
            </w:pPr>
            <w:r>
              <w:rPr>
                <w:sz w:val="21"/>
                <w:szCs w:val="21"/>
              </w:rPr>
              <w:t>4</w:t>
            </w:r>
          </w:p>
        </w:tc>
        <w:tc>
          <w:tcPr>
            <w:vAlign w:val="center"/>
          </w:tcPr>
          <w:p w14:paraId="199D1595">
            <w:pPr>
              <w:jc w:val="center"/>
              <w:rPr>
                <w:sz w:val="21"/>
                <w:szCs w:val="21"/>
              </w:rPr>
            </w:pPr>
            <w:r>
              <w:rPr>
                <w:sz w:val="21"/>
                <w:szCs w:val="21"/>
              </w:rPr>
              <w:t>7</w:t>
            </w:r>
          </w:p>
        </w:tc>
        <w:tc>
          <w:tcPr>
            <w:vAlign w:val="center"/>
          </w:tcPr>
          <w:p w14:paraId="107AA356">
            <w:pPr>
              <w:jc w:val="center"/>
              <w:rPr>
                <w:sz w:val="21"/>
                <w:szCs w:val="21"/>
              </w:rPr>
            </w:pPr>
            <w:r>
              <w:rPr>
                <w:b/>
                <w:sz w:val="21"/>
                <w:szCs w:val="21"/>
              </w:rPr>
              <w:t>达标</w:t>
            </w:r>
          </w:p>
        </w:tc>
      </w:tr>
      <w:tr w14:paraId="434DA54F">
        <w:tblPrEx>
          <w:tblCellMar>
            <w:top w:w="0" w:type="dxa"/>
            <w:left w:w="108" w:type="dxa"/>
            <w:bottom w:w="0" w:type="dxa"/>
            <w:right w:w="108" w:type="dxa"/>
          </w:tblCellMar>
        </w:tblPrEx>
        <w:tc>
          <w:tcPr>
            <w:vAlign w:val="center"/>
          </w:tcPr>
          <w:p w14:paraId="7EF0B843">
            <w:pPr>
              <w:jc w:val="center"/>
              <w:rPr>
                <w:sz w:val="21"/>
                <w:szCs w:val="21"/>
              </w:rPr>
            </w:pPr>
            <w:r>
              <w:rPr>
                <w:sz w:val="21"/>
                <w:szCs w:val="21"/>
              </w:rPr>
              <w:t>3层</w:t>
            </w:r>
          </w:p>
        </w:tc>
        <w:tc>
          <w:tcPr>
            <w:vAlign w:val="center"/>
          </w:tcPr>
          <w:p w14:paraId="5EC7EA23">
            <w:pPr>
              <w:jc w:val="center"/>
              <w:rPr>
                <w:sz w:val="21"/>
                <w:szCs w:val="21"/>
              </w:rPr>
            </w:pPr>
            <w:r>
              <w:rPr>
                <w:sz w:val="21"/>
                <w:szCs w:val="21"/>
              </w:rPr>
              <w:t>3002</w:t>
            </w:r>
          </w:p>
        </w:tc>
        <w:tc>
          <w:tcPr>
            <w:vAlign w:val="center"/>
          </w:tcPr>
          <w:p w14:paraId="0939C286">
            <w:pPr>
              <w:jc w:val="center"/>
              <w:rPr>
                <w:sz w:val="21"/>
                <w:szCs w:val="21"/>
              </w:rPr>
            </w:pPr>
            <w:r>
              <w:rPr>
                <w:sz w:val="21"/>
                <w:szCs w:val="21"/>
              </w:rPr>
              <w:t>普通办公室</w:t>
            </w:r>
          </w:p>
        </w:tc>
        <w:tc>
          <w:tcPr>
            <w:vAlign w:val="center"/>
          </w:tcPr>
          <w:p w14:paraId="54B80B68">
            <w:pPr>
              <w:jc w:val="center"/>
              <w:rPr>
                <w:sz w:val="21"/>
                <w:szCs w:val="21"/>
              </w:rPr>
            </w:pPr>
            <w:r>
              <w:rPr>
                <w:sz w:val="21"/>
                <w:szCs w:val="21"/>
              </w:rPr>
              <w:t>4</w:t>
            </w:r>
          </w:p>
        </w:tc>
        <w:tc>
          <w:tcPr>
            <w:vAlign w:val="center"/>
          </w:tcPr>
          <w:p w14:paraId="438916B5">
            <w:pPr>
              <w:jc w:val="center"/>
              <w:rPr>
                <w:sz w:val="21"/>
                <w:szCs w:val="21"/>
              </w:rPr>
            </w:pPr>
            <w:r>
              <w:rPr>
                <w:sz w:val="21"/>
                <w:szCs w:val="21"/>
              </w:rPr>
              <w:t>7</w:t>
            </w:r>
          </w:p>
        </w:tc>
        <w:tc>
          <w:tcPr>
            <w:vAlign w:val="center"/>
          </w:tcPr>
          <w:p w14:paraId="027127A4">
            <w:pPr>
              <w:jc w:val="center"/>
              <w:rPr>
                <w:sz w:val="21"/>
                <w:szCs w:val="21"/>
              </w:rPr>
            </w:pPr>
            <w:r>
              <w:rPr>
                <w:b/>
                <w:sz w:val="21"/>
                <w:szCs w:val="21"/>
              </w:rPr>
              <w:t>达标</w:t>
            </w:r>
          </w:p>
        </w:tc>
      </w:tr>
      <w:tr w14:paraId="7EBDC635">
        <w:tblPrEx>
          <w:tblCellMar>
            <w:top w:w="0" w:type="dxa"/>
            <w:left w:w="108" w:type="dxa"/>
            <w:bottom w:w="0" w:type="dxa"/>
            <w:right w:w="108" w:type="dxa"/>
          </w:tblCellMar>
        </w:tblPrEx>
        <w:tc>
          <w:tcPr>
            <w:vAlign w:val="center"/>
          </w:tcPr>
          <w:p w14:paraId="6165EDBC">
            <w:pPr>
              <w:jc w:val="center"/>
              <w:rPr>
                <w:sz w:val="21"/>
                <w:szCs w:val="21"/>
              </w:rPr>
            </w:pPr>
            <w:r>
              <w:rPr>
                <w:sz w:val="21"/>
                <w:szCs w:val="21"/>
              </w:rPr>
              <w:t>4层</w:t>
            </w:r>
          </w:p>
        </w:tc>
        <w:tc>
          <w:tcPr>
            <w:vAlign w:val="center"/>
          </w:tcPr>
          <w:p w14:paraId="7B05D229">
            <w:pPr>
              <w:jc w:val="center"/>
              <w:rPr>
                <w:sz w:val="21"/>
                <w:szCs w:val="21"/>
              </w:rPr>
            </w:pPr>
            <w:r>
              <w:rPr>
                <w:sz w:val="21"/>
                <w:szCs w:val="21"/>
              </w:rPr>
              <w:t>4001</w:t>
            </w:r>
          </w:p>
        </w:tc>
        <w:tc>
          <w:tcPr>
            <w:vAlign w:val="center"/>
          </w:tcPr>
          <w:p w14:paraId="1EE133C1">
            <w:pPr>
              <w:jc w:val="center"/>
              <w:rPr>
                <w:sz w:val="21"/>
                <w:szCs w:val="21"/>
              </w:rPr>
            </w:pPr>
            <w:r>
              <w:rPr>
                <w:sz w:val="21"/>
                <w:szCs w:val="21"/>
              </w:rPr>
              <w:t>普通办公室</w:t>
            </w:r>
          </w:p>
        </w:tc>
        <w:tc>
          <w:tcPr>
            <w:vAlign w:val="center"/>
          </w:tcPr>
          <w:p w14:paraId="1E15050D">
            <w:pPr>
              <w:jc w:val="center"/>
              <w:rPr>
                <w:sz w:val="21"/>
                <w:szCs w:val="21"/>
              </w:rPr>
            </w:pPr>
            <w:r>
              <w:rPr>
                <w:sz w:val="21"/>
                <w:szCs w:val="21"/>
              </w:rPr>
              <w:t>4</w:t>
            </w:r>
          </w:p>
        </w:tc>
        <w:tc>
          <w:tcPr>
            <w:vAlign w:val="center"/>
          </w:tcPr>
          <w:p w14:paraId="0F6D9835">
            <w:pPr>
              <w:jc w:val="center"/>
              <w:rPr>
                <w:sz w:val="21"/>
                <w:szCs w:val="21"/>
              </w:rPr>
            </w:pPr>
            <w:r>
              <w:rPr>
                <w:sz w:val="21"/>
                <w:szCs w:val="21"/>
              </w:rPr>
              <w:t>7</w:t>
            </w:r>
          </w:p>
        </w:tc>
        <w:tc>
          <w:tcPr>
            <w:vAlign w:val="center"/>
          </w:tcPr>
          <w:p w14:paraId="211AE92A">
            <w:pPr>
              <w:jc w:val="center"/>
              <w:rPr>
                <w:sz w:val="21"/>
                <w:szCs w:val="21"/>
              </w:rPr>
            </w:pPr>
            <w:r>
              <w:rPr>
                <w:b/>
                <w:sz w:val="21"/>
                <w:szCs w:val="21"/>
              </w:rPr>
              <w:t>达标</w:t>
            </w:r>
          </w:p>
        </w:tc>
      </w:tr>
    </w:tbl>
    <w:p w14:paraId="51B760A0">
      <w:pPr>
        <w:jc w:val="center"/>
        <w:rPr>
          <w:b/>
        </w:rPr>
      </w:pPr>
      <w:bookmarkStart w:id="36" w:name="室内颗粒物达标判定表"/>
      <w:bookmarkEnd w:id="36"/>
    </w:p>
    <w:p w14:paraId="10AEB467">
      <w:pPr>
        <w:jc w:val="center"/>
        <w:rPr>
          <w:b/>
        </w:rPr>
      </w:pPr>
    </w:p>
    <w:p w14:paraId="0A2C7F8C">
      <w:pPr>
        <w:jc w:val="center"/>
        <w:rPr>
          <w:b/>
        </w:rPr>
      </w:pPr>
      <w:bookmarkStart w:id="37" w:name="颗粒物达标判定图"/>
      <w:bookmarkEnd w:id="37"/>
      <w:r>
        <w:drawing>
          <wp:inline distT="0" distB="0" distL="0" distR="0">
            <wp:extent cx="5667375" cy="343852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0"/>
                    <a:stretch>
                      <a:fillRect/>
                    </a:stretch>
                  </pic:blipFill>
                  <pic:spPr>
                    <a:xfrm>
                      <a:off x="0" y="0"/>
                      <a:ext cx="5667375" cy="3438525"/>
                    </a:xfrm>
                    <a:prstGeom prst="rect">
                      <a:avLst/>
                    </a:prstGeom>
                  </pic:spPr>
                </pic:pic>
              </a:graphicData>
            </a:graphic>
          </wp:inline>
        </w:drawing>
      </w:r>
    </w:p>
    <w:p w14:paraId="2FE43461">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14:paraId="6ECCC382">
      <w:pPr>
        <w:pStyle w:val="3"/>
        <w:rPr>
          <w:sz w:val="24"/>
          <w:lang w:eastAsia="zh-CN"/>
        </w:rPr>
      </w:pPr>
      <w:bookmarkStart w:id="38" w:name="_Toc102139439"/>
      <w:bookmarkStart w:id="39" w:name="_Toc27707"/>
      <w:r>
        <w:rPr>
          <w:rFonts w:hint="eastAsia"/>
          <w:sz w:val="24"/>
          <w:lang w:eastAsia="zh-CN"/>
        </w:rPr>
        <w:t>颗粒物日均值</w:t>
      </w:r>
      <w:bookmarkEnd w:id="38"/>
      <w:bookmarkEnd w:id="39"/>
    </w:p>
    <w:p w14:paraId="6FB17618">
      <w:pPr>
        <w:spacing w:after="156" w:afterLines="50"/>
        <w:ind w:firstLine="420" w:firstLineChars="200"/>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和</w:t>
      </w:r>
      <w:r>
        <w:rPr>
          <w:rFonts w:ascii="Times New Roman" w:hAnsi="Times New Roman" w:cs="Times New Roman"/>
          <w:lang w:val="zh-CN"/>
        </w:rPr>
        <w:t>PM</w:t>
      </w:r>
      <w:r>
        <w:rPr>
          <w:rFonts w:hint="eastAsia" w:ascii="Times New Roman" w:hAnsi="Times New Roman" w:cs="Times New Roman"/>
          <w:vertAlign w:val="subscript"/>
          <w:lang w:val="zh-CN"/>
        </w:rPr>
        <w:t>2.5</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w:t>
      </w:r>
      <w:r>
        <w:rPr>
          <w:rFonts w:ascii="Times New Roman" w:hAnsi="Times New Roman" w:cs="Times New Roman"/>
          <w:lang w:val="zh-CN"/>
        </w:rPr>
        <w:t xml:space="preserve"> PM</w:t>
      </w:r>
      <w:r>
        <w:rPr>
          <w:rFonts w:hint="eastAsia" w:ascii="Times New Roman" w:hAnsi="Times New Roman" w:cs="Times New Roman"/>
          <w:vertAlign w:val="subscript"/>
          <w:lang w:val="zh-CN"/>
        </w:rPr>
        <w:t>2.5</w:t>
      </w:r>
      <w:r>
        <w:rPr>
          <w:rFonts w:hint="eastAsia"/>
        </w:rPr>
        <w:t>日平均浓度进行计算和达标判定，结果如下：</w:t>
      </w:r>
    </w:p>
    <w:p w14:paraId="6A19A453">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28F0B13E">
        <w:tblPrEx>
          <w:tblCellMar>
            <w:top w:w="0" w:type="dxa"/>
            <w:left w:w="108" w:type="dxa"/>
            <w:bottom w:w="0" w:type="dxa"/>
            <w:right w:w="108" w:type="dxa"/>
          </w:tblCellMar>
        </w:tblPrEx>
        <w:tc>
          <w:tcPr>
            <w:shd w:val="clear" w:color="auto" w:fill="E6E6E6"/>
            <w:vAlign w:val="center"/>
          </w:tcPr>
          <w:p w14:paraId="67D5C848">
            <w:pPr>
              <w:jc w:val="center"/>
              <w:rPr>
                <w:sz w:val="21"/>
                <w:szCs w:val="21"/>
              </w:rPr>
            </w:pPr>
            <w:r>
              <w:rPr>
                <w:b/>
                <w:sz w:val="21"/>
                <w:szCs w:val="21"/>
              </w:rPr>
              <w:t>楼层</w:t>
            </w:r>
          </w:p>
        </w:tc>
        <w:tc>
          <w:tcPr>
            <w:shd w:val="clear" w:color="auto" w:fill="E6E6E6"/>
            <w:vAlign w:val="center"/>
          </w:tcPr>
          <w:p w14:paraId="3DC6FE3A">
            <w:pPr>
              <w:jc w:val="center"/>
              <w:rPr>
                <w:sz w:val="21"/>
                <w:szCs w:val="21"/>
              </w:rPr>
            </w:pPr>
            <w:r>
              <w:rPr>
                <w:b/>
                <w:sz w:val="21"/>
                <w:szCs w:val="21"/>
              </w:rPr>
              <w:t>房间编号</w:t>
            </w:r>
          </w:p>
        </w:tc>
        <w:tc>
          <w:tcPr>
            <w:shd w:val="clear" w:color="auto" w:fill="E6E6E6"/>
            <w:vAlign w:val="center"/>
          </w:tcPr>
          <w:p w14:paraId="015A9151">
            <w:pPr>
              <w:jc w:val="center"/>
              <w:rPr>
                <w:sz w:val="21"/>
                <w:szCs w:val="21"/>
              </w:rPr>
            </w:pPr>
            <w:r>
              <w:rPr>
                <w:b/>
                <w:sz w:val="21"/>
                <w:szCs w:val="21"/>
              </w:rPr>
              <w:t>房间名称</w:t>
            </w:r>
          </w:p>
        </w:tc>
        <w:tc>
          <w:tcPr>
            <w:shd w:val="clear" w:color="auto" w:fill="E6E6E6"/>
            <w:vAlign w:val="center"/>
          </w:tcPr>
          <w:p w14:paraId="209635ED">
            <w:pPr>
              <w:jc w:val="center"/>
              <w:rPr>
                <w:sz w:val="21"/>
                <w:szCs w:val="21"/>
              </w:rPr>
            </w:pPr>
            <w:r>
              <w:rPr>
                <w:b/>
                <w:sz w:val="21"/>
                <w:szCs w:val="21"/>
              </w:rPr>
              <w:t>浓度值</w:t>
            </w:r>
          </w:p>
        </w:tc>
        <w:tc>
          <w:tcPr>
            <w:shd w:val="clear" w:color="auto" w:fill="E6E6E6"/>
            <w:vAlign w:val="center"/>
          </w:tcPr>
          <w:p w14:paraId="39349118">
            <w:pPr>
              <w:jc w:val="center"/>
              <w:rPr>
                <w:sz w:val="21"/>
                <w:szCs w:val="21"/>
              </w:rPr>
            </w:pPr>
            <w:r>
              <w:rPr>
                <w:b/>
                <w:sz w:val="21"/>
                <w:szCs w:val="21"/>
              </w:rPr>
              <w:t>一星级</w:t>
            </w:r>
            <w:r>
              <w:rPr>
                <w:b/>
                <w:sz w:val="21"/>
                <w:szCs w:val="21"/>
              </w:rPr>
              <w:br w:type="textWrapping"/>
            </w:r>
            <w:r>
              <w:rPr>
                <w:b/>
                <w:sz w:val="21"/>
                <w:szCs w:val="21"/>
              </w:rPr>
              <w:t>&lt;0.09（降低10%）</w:t>
            </w:r>
          </w:p>
        </w:tc>
        <w:tc>
          <w:tcPr>
            <w:shd w:val="clear" w:color="auto" w:fill="E6E6E6"/>
            <w:vAlign w:val="center"/>
          </w:tcPr>
          <w:p w14:paraId="378CEB5A">
            <w:pPr>
              <w:jc w:val="center"/>
              <w:rPr>
                <w:sz w:val="21"/>
                <w:szCs w:val="21"/>
              </w:rPr>
            </w:pPr>
            <w:r>
              <w:rPr>
                <w:b/>
                <w:sz w:val="21"/>
                <w:szCs w:val="21"/>
              </w:rPr>
              <w:t>二/三星级</w:t>
            </w:r>
            <w:r>
              <w:rPr>
                <w:b/>
                <w:sz w:val="21"/>
                <w:szCs w:val="21"/>
              </w:rPr>
              <w:br w:type="textWrapping"/>
            </w:r>
            <w:r>
              <w:rPr>
                <w:b/>
                <w:sz w:val="21"/>
                <w:szCs w:val="21"/>
              </w:rPr>
              <w:t>&lt;0.08（降低20%）</w:t>
            </w:r>
          </w:p>
        </w:tc>
      </w:tr>
      <w:tr w14:paraId="451E36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68F357E">
            <w:pPr>
              <w:jc w:val="center"/>
              <w:rPr>
                <w:sz w:val="21"/>
                <w:szCs w:val="21"/>
              </w:rPr>
            </w:pPr>
            <w:r>
              <w:rPr>
                <w:sz w:val="21"/>
                <w:szCs w:val="21"/>
              </w:rPr>
              <w:t>1层</w:t>
            </w:r>
          </w:p>
        </w:tc>
        <w:tc>
          <w:tcPr>
            <w:vAlign w:val="center"/>
          </w:tcPr>
          <w:p w14:paraId="5FA1F1BA">
            <w:pPr>
              <w:jc w:val="center"/>
              <w:rPr>
                <w:sz w:val="21"/>
                <w:szCs w:val="21"/>
              </w:rPr>
            </w:pPr>
            <w:r>
              <w:rPr>
                <w:sz w:val="21"/>
                <w:szCs w:val="21"/>
              </w:rPr>
              <w:t>1004</w:t>
            </w:r>
          </w:p>
        </w:tc>
        <w:tc>
          <w:tcPr>
            <w:vAlign w:val="center"/>
          </w:tcPr>
          <w:p w14:paraId="4FAA860C">
            <w:pPr>
              <w:jc w:val="center"/>
              <w:rPr>
                <w:sz w:val="21"/>
                <w:szCs w:val="21"/>
              </w:rPr>
            </w:pPr>
            <w:r>
              <w:rPr>
                <w:sz w:val="21"/>
                <w:szCs w:val="21"/>
              </w:rPr>
              <w:t>普通办公室</w:t>
            </w:r>
          </w:p>
        </w:tc>
        <w:tc>
          <w:tcPr>
            <w:vAlign w:val="center"/>
          </w:tcPr>
          <w:p w14:paraId="7D9111CE">
            <w:pPr>
              <w:jc w:val="center"/>
              <w:rPr>
                <w:sz w:val="21"/>
                <w:szCs w:val="21"/>
              </w:rPr>
            </w:pPr>
            <w:r>
              <w:rPr>
                <w:sz w:val="21"/>
                <w:szCs w:val="21"/>
              </w:rPr>
              <w:t>0.016</w:t>
            </w:r>
          </w:p>
        </w:tc>
        <w:tc>
          <w:tcPr>
            <w:vAlign w:val="center"/>
          </w:tcPr>
          <w:p w14:paraId="16317666">
            <w:pPr>
              <w:jc w:val="center"/>
              <w:rPr>
                <w:sz w:val="21"/>
                <w:szCs w:val="21"/>
              </w:rPr>
            </w:pPr>
            <w:r>
              <w:rPr>
                <w:b/>
                <w:sz w:val="21"/>
                <w:szCs w:val="21"/>
              </w:rPr>
              <w:t>达标</w:t>
            </w:r>
          </w:p>
        </w:tc>
        <w:tc>
          <w:tcPr>
            <w:vAlign w:val="center"/>
          </w:tcPr>
          <w:p w14:paraId="448C9263">
            <w:pPr>
              <w:jc w:val="center"/>
              <w:rPr>
                <w:sz w:val="21"/>
                <w:szCs w:val="21"/>
              </w:rPr>
            </w:pPr>
            <w:r>
              <w:rPr>
                <w:b/>
                <w:sz w:val="21"/>
                <w:szCs w:val="21"/>
              </w:rPr>
              <w:t>达标</w:t>
            </w:r>
          </w:p>
        </w:tc>
      </w:tr>
      <w:tr w14:paraId="560BA114">
        <w:tblPrEx>
          <w:tblCellMar>
            <w:top w:w="0" w:type="dxa"/>
            <w:left w:w="108" w:type="dxa"/>
            <w:bottom w:w="0" w:type="dxa"/>
            <w:right w:w="108" w:type="dxa"/>
          </w:tblCellMar>
        </w:tblPrEx>
        <w:tc>
          <w:tcPr>
            <w:vMerge w:val="continue"/>
            <w:vAlign w:val="center"/>
          </w:tcPr>
          <w:p w14:paraId="138F547E">
            <w:pPr>
              <w:jc w:val="center"/>
              <w:rPr>
                <w:sz w:val="21"/>
                <w:szCs w:val="21"/>
              </w:rPr>
            </w:pPr>
            <w:r>
              <w:rPr>
                <w:sz w:val="21"/>
                <w:szCs w:val="21"/>
              </w:rPr>
              <w:t>1层</w:t>
            </w:r>
          </w:p>
        </w:tc>
        <w:tc>
          <w:tcPr>
            <w:vAlign w:val="center"/>
          </w:tcPr>
          <w:p w14:paraId="0ECC19A4">
            <w:pPr>
              <w:jc w:val="center"/>
              <w:rPr>
                <w:sz w:val="21"/>
                <w:szCs w:val="21"/>
              </w:rPr>
            </w:pPr>
            <w:r>
              <w:rPr>
                <w:sz w:val="21"/>
                <w:szCs w:val="21"/>
              </w:rPr>
              <w:t>1003</w:t>
            </w:r>
          </w:p>
        </w:tc>
        <w:tc>
          <w:tcPr>
            <w:vAlign w:val="center"/>
          </w:tcPr>
          <w:p w14:paraId="6E465C19">
            <w:pPr>
              <w:jc w:val="center"/>
              <w:rPr>
                <w:sz w:val="21"/>
                <w:szCs w:val="21"/>
              </w:rPr>
            </w:pPr>
            <w:r>
              <w:rPr>
                <w:sz w:val="21"/>
                <w:szCs w:val="21"/>
              </w:rPr>
              <w:t>普通办公室</w:t>
            </w:r>
          </w:p>
        </w:tc>
        <w:tc>
          <w:tcPr>
            <w:vAlign w:val="center"/>
          </w:tcPr>
          <w:p w14:paraId="74C16809">
            <w:pPr>
              <w:jc w:val="center"/>
              <w:rPr>
                <w:sz w:val="21"/>
                <w:szCs w:val="21"/>
              </w:rPr>
            </w:pPr>
            <w:r>
              <w:rPr>
                <w:sz w:val="21"/>
                <w:szCs w:val="21"/>
              </w:rPr>
              <w:t>0.016</w:t>
            </w:r>
          </w:p>
        </w:tc>
        <w:tc>
          <w:tcPr>
            <w:vAlign w:val="center"/>
          </w:tcPr>
          <w:p w14:paraId="2113521F">
            <w:pPr>
              <w:jc w:val="center"/>
              <w:rPr>
                <w:sz w:val="21"/>
                <w:szCs w:val="21"/>
              </w:rPr>
            </w:pPr>
            <w:r>
              <w:rPr>
                <w:b/>
                <w:sz w:val="21"/>
                <w:szCs w:val="21"/>
              </w:rPr>
              <w:t>达标</w:t>
            </w:r>
          </w:p>
        </w:tc>
        <w:tc>
          <w:tcPr>
            <w:vAlign w:val="center"/>
          </w:tcPr>
          <w:p w14:paraId="73250220">
            <w:pPr>
              <w:jc w:val="center"/>
              <w:rPr>
                <w:sz w:val="21"/>
                <w:szCs w:val="21"/>
              </w:rPr>
            </w:pPr>
            <w:r>
              <w:rPr>
                <w:b/>
                <w:sz w:val="21"/>
                <w:szCs w:val="21"/>
              </w:rPr>
              <w:t>达标</w:t>
            </w:r>
          </w:p>
        </w:tc>
      </w:tr>
      <w:tr w14:paraId="06BDEB33">
        <w:tblPrEx>
          <w:tblCellMar>
            <w:top w:w="0" w:type="dxa"/>
            <w:left w:w="108" w:type="dxa"/>
            <w:bottom w:w="0" w:type="dxa"/>
            <w:right w:w="108" w:type="dxa"/>
          </w:tblCellMar>
        </w:tblPrEx>
        <w:tc>
          <w:tcPr>
            <w:vAlign w:val="center"/>
          </w:tcPr>
          <w:p w14:paraId="14C51C73">
            <w:pPr>
              <w:jc w:val="center"/>
              <w:rPr>
                <w:sz w:val="21"/>
                <w:szCs w:val="21"/>
              </w:rPr>
            </w:pPr>
            <w:r>
              <w:rPr>
                <w:sz w:val="21"/>
                <w:szCs w:val="21"/>
              </w:rPr>
              <w:t>2层</w:t>
            </w:r>
          </w:p>
        </w:tc>
        <w:tc>
          <w:tcPr>
            <w:vAlign w:val="center"/>
          </w:tcPr>
          <w:p w14:paraId="5D4DE191">
            <w:pPr>
              <w:jc w:val="center"/>
              <w:rPr>
                <w:sz w:val="21"/>
                <w:szCs w:val="21"/>
              </w:rPr>
            </w:pPr>
            <w:r>
              <w:rPr>
                <w:sz w:val="21"/>
                <w:szCs w:val="21"/>
              </w:rPr>
              <w:t>2001</w:t>
            </w:r>
          </w:p>
        </w:tc>
        <w:tc>
          <w:tcPr>
            <w:vAlign w:val="center"/>
          </w:tcPr>
          <w:p w14:paraId="512DAEE4">
            <w:pPr>
              <w:jc w:val="center"/>
              <w:rPr>
                <w:sz w:val="21"/>
                <w:szCs w:val="21"/>
              </w:rPr>
            </w:pPr>
            <w:r>
              <w:rPr>
                <w:sz w:val="21"/>
                <w:szCs w:val="21"/>
              </w:rPr>
              <w:t>普通办公室</w:t>
            </w:r>
          </w:p>
        </w:tc>
        <w:tc>
          <w:tcPr>
            <w:vAlign w:val="center"/>
          </w:tcPr>
          <w:p w14:paraId="0051DDDA">
            <w:pPr>
              <w:jc w:val="center"/>
              <w:rPr>
                <w:sz w:val="21"/>
                <w:szCs w:val="21"/>
              </w:rPr>
            </w:pPr>
            <w:r>
              <w:rPr>
                <w:sz w:val="21"/>
                <w:szCs w:val="21"/>
              </w:rPr>
              <w:t>0.014</w:t>
            </w:r>
          </w:p>
        </w:tc>
        <w:tc>
          <w:tcPr>
            <w:vAlign w:val="center"/>
          </w:tcPr>
          <w:p w14:paraId="38543193">
            <w:pPr>
              <w:jc w:val="center"/>
              <w:rPr>
                <w:sz w:val="21"/>
                <w:szCs w:val="21"/>
              </w:rPr>
            </w:pPr>
            <w:r>
              <w:rPr>
                <w:b/>
                <w:sz w:val="21"/>
                <w:szCs w:val="21"/>
              </w:rPr>
              <w:t>达标</w:t>
            </w:r>
          </w:p>
        </w:tc>
        <w:tc>
          <w:tcPr>
            <w:vAlign w:val="center"/>
          </w:tcPr>
          <w:p w14:paraId="6AC2FCC9">
            <w:pPr>
              <w:jc w:val="center"/>
              <w:rPr>
                <w:sz w:val="21"/>
                <w:szCs w:val="21"/>
              </w:rPr>
            </w:pPr>
            <w:r>
              <w:rPr>
                <w:b/>
                <w:sz w:val="21"/>
                <w:szCs w:val="21"/>
              </w:rPr>
              <w:t>达标</w:t>
            </w:r>
          </w:p>
        </w:tc>
      </w:tr>
      <w:tr w14:paraId="4C59CAB0">
        <w:tblPrEx>
          <w:tblCellMar>
            <w:top w:w="0" w:type="dxa"/>
            <w:left w:w="108" w:type="dxa"/>
            <w:bottom w:w="0" w:type="dxa"/>
            <w:right w:w="108" w:type="dxa"/>
          </w:tblCellMar>
        </w:tblPrEx>
        <w:tc>
          <w:tcPr>
            <w:vAlign w:val="center"/>
          </w:tcPr>
          <w:p w14:paraId="5EB4FE97">
            <w:pPr>
              <w:jc w:val="center"/>
              <w:rPr>
                <w:sz w:val="21"/>
                <w:szCs w:val="21"/>
              </w:rPr>
            </w:pPr>
            <w:r>
              <w:rPr>
                <w:sz w:val="21"/>
                <w:szCs w:val="21"/>
              </w:rPr>
              <w:t>3层</w:t>
            </w:r>
          </w:p>
        </w:tc>
        <w:tc>
          <w:tcPr>
            <w:vAlign w:val="center"/>
          </w:tcPr>
          <w:p w14:paraId="50669237">
            <w:pPr>
              <w:jc w:val="center"/>
              <w:rPr>
                <w:sz w:val="21"/>
                <w:szCs w:val="21"/>
              </w:rPr>
            </w:pPr>
            <w:r>
              <w:rPr>
                <w:sz w:val="21"/>
                <w:szCs w:val="21"/>
              </w:rPr>
              <w:t>3002</w:t>
            </w:r>
          </w:p>
        </w:tc>
        <w:tc>
          <w:tcPr>
            <w:vAlign w:val="center"/>
          </w:tcPr>
          <w:p w14:paraId="75F5B323">
            <w:pPr>
              <w:jc w:val="center"/>
              <w:rPr>
                <w:sz w:val="21"/>
                <w:szCs w:val="21"/>
              </w:rPr>
            </w:pPr>
            <w:r>
              <w:rPr>
                <w:sz w:val="21"/>
                <w:szCs w:val="21"/>
              </w:rPr>
              <w:t>普通办公室</w:t>
            </w:r>
          </w:p>
        </w:tc>
        <w:tc>
          <w:tcPr>
            <w:vAlign w:val="center"/>
          </w:tcPr>
          <w:p w14:paraId="054E70F1">
            <w:pPr>
              <w:jc w:val="center"/>
              <w:rPr>
                <w:sz w:val="21"/>
                <w:szCs w:val="21"/>
              </w:rPr>
            </w:pPr>
            <w:r>
              <w:rPr>
                <w:sz w:val="21"/>
                <w:szCs w:val="21"/>
              </w:rPr>
              <w:t>0.014</w:t>
            </w:r>
          </w:p>
        </w:tc>
        <w:tc>
          <w:tcPr>
            <w:vAlign w:val="center"/>
          </w:tcPr>
          <w:p w14:paraId="7C41932A">
            <w:pPr>
              <w:jc w:val="center"/>
              <w:rPr>
                <w:sz w:val="21"/>
                <w:szCs w:val="21"/>
              </w:rPr>
            </w:pPr>
            <w:r>
              <w:rPr>
                <w:b/>
                <w:sz w:val="21"/>
                <w:szCs w:val="21"/>
              </w:rPr>
              <w:t>达标</w:t>
            </w:r>
          </w:p>
        </w:tc>
        <w:tc>
          <w:tcPr>
            <w:vAlign w:val="center"/>
          </w:tcPr>
          <w:p w14:paraId="7A64A38D">
            <w:pPr>
              <w:jc w:val="center"/>
              <w:rPr>
                <w:sz w:val="21"/>
                <w:szCs w:val="21"/>
              </w:rPr>
            </w:pPr>
            <w:r>
              <w:rPr>
                <w:b/>
                <w:sz w:val="21"/>
                <w:szCs w:val="21"/>
              </w:rPr>
              <w:t>达标</w:t>
            </w:r>
          </w:p>
        </w:tc>
      </w:tr>
      <w:tr w14:paraId="577231FC">
        <w:tblPrEx>
          <w:tblCellMar>
            <w:top w:w="0" w:type="dxa"/>
            <w:left w:w="108" w:type="dxa"/>
            <w:bottom w:w="0" w:type="dxa"/>
            <w:right w:w="108" w:type="dxa"/>
          </w:tblCellMar>
        </w:tblPrEx>
        <w:tc>
          <w:tcPr>
            <w:vAlign w:val="center"/>
          </w:tcPr>
          <w:p w14:paraId="4846C920">
            <w:pPr>
              <w:jc w:val="center"/>
              <w:rPr>
                <w:sz w:val="21"/>
                <w:szCs w:val="21"/>
              </w:rPr>
            </w:pPr>
            <w:r>
              <w:rPr>
                <w:sz w:val="21"/>
                <w:szCs w:val="21"/>
              </w:rPr>
              <w:t>4层</w:t>
            </w:r>
          </w:p>
        </w:tc>
        <w:tc>
          <w:tcPr>
            <w:vAlign w:val="center"/>
          </w:tcPr>
          <w:p w14:paraId="3337422F">
            <w:pPr>
              <w:jc w:val="center"/>
              <w:rPr>
                <w:sz w:val="21"/>
                <w:szCs w:val="21"/>
              </w:rPr>
            </w:pPr>
            <w:r>
              <w:rPr>
                <w:sz w:val="21"/>
                <w:szCs w:val="21"/>
              </w:rPr>
              <w:t>4001</w:t>
            </w:r>
          </w:p>
        </w:tc>
        <w:tc>
          <w:tcPr>
            <w:vAlign w:val="center"/>
          </w:tcPr>
          <w:p w14:paraId="6CE37668">
            <w:pPr>
              <w:jc w:val="center"/>
              <w:rPr>
                <w:sz w:val="21"/>
                <w:szCs w:val="21"/>
              </w:rPr>
            </w:pPr>
            <w:r>
              <w:rPr>
                <w:sz w:val="21"/>
                <w:szCs w:val="21"/>
              </w:rPr>
              <w:t>普通办公室</w:t>
            </w:r>
          </w:p>
        </w:tc>
        <w:tc>
          <w:tcPr>
            <w:vAlign w:val="center"/>
          </w:tcPr>
          <w:p w14:paraId="6F6C78FE">
            <w:pPr>
              <w:jc w:val="center"/>
              <w:rPr>
                <w:sz w:val="21"/>
                <w:szCs w:val="21"/>
              </w:rPr>
            </w:pPr>
            <w:r>
              <w:rPr>
                <w:sz w:val="21"/>
                <w:szCs w:val="21"/>
              </w:rPr>
              <w:t>0.014</w:t>
            </w:r>
          </w:p>
        </w:tc>
        <w:tc>
          <w:tcPr>
            <w:vAlign w:val="center"/>
          </w:tcPr>
          <w:p w14:paraId="52353401">
            <w:pPr>
              <w:jc w:val="center"/>
              <w:rPr>
                <w:sz w:val="21"/>
                <w:szCs w:val="21"/>
              </w:rPr>
            </w:pPr>
            <w:r>
              <w:rPr>
                <w:b/>
                <w:sz w:val="21"/>
                <w:szCs w:val="21"/>
              </w:rPr>
              <w:t>达标</w:t>
            </w:r>
          </w:p>
        </w:tc>
        <w:tc>
          <w:tcPr>
            <w:vAlign w:val="center"/>
          </w:tcPr>
          <w:p w14:paraId="48EE4ABC">
            <w:pPr>
              <w:jc w:val="center"/>
              <w:rPr>
                <w:sz w:val="21"/>
                <w:szCs w:val="21"/>
              </w:rPr>
            </w:pPr>
            <w:r>
              <w:rPr>
                <w:b/>
                <w:sz w:val="21"/>
                <w:szCs w:val="21"/>
              </w:rPr>
              <w:t>达标</w:t>
            </w:r>
          </w:p>
        </w:tc>
      </w:tr>
    </w:tbl>
    <w:p w14:paraId="63338DD0">
      <w:pPr>
        <w:jc w:val="center"/>
        <w:rPr>
          <w:rFonts w:ascii="Times New Roman" w:hAnsi="Times New Roman" w:cs="Times New Roman"/>
          <w:b/>
          <w:szCs w:val="21"/>
        </w:rPr>
      </w:pPr>
      <w:bookmarkStart w:id="40" w:name="室内PM10日均值达标判定表"/>
      <w:bookmarkEnd w:id="40"/>
    </w:p>
    <w:p w14:paraId="4DC00986">
      <w:pPr>
        <w:jc w:val="center"/>
        <w:rPr>
          <w:rFonts w:ascii="Times New Roman" w:hAnsi="Times New Roman" w:cs="Times New Roman"/>
          <w:b/>
          <w:szCs w:val="21"/>
        </w:rPr>
      </w:pPr>
    </w:p>
    <w:p w14:paraId="623F1B51">
      <w:pPr>
        <w:jc w:val="center"/>
        <w:rPr>
          <w:rFonts w:ascii="Times New Roman" w:hAnsi="Times New Roman" w:cs="Times New Roman"/>
          <w:b/>
          <w:szCs w:val="21"/>
        </w:rPr>
      </w:pPr>
      <w:bookmarkStart w:id="41" w:name="PM10颗粒物逐日均值图"/>
      <w:bookmarkEnd w:id="41"/>
      <w:r>
        <w:drawing>
          <wp:inline distT="0" distB="0" distL="0" distR="0">
            <wp:extent cx="5667375" cy="2581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21"/>
                    <a:stretch>
                      <a:fillRect/>
                    </a:stretch>
                  </pic:blipFill>
                  <pic:spPr>
                    <a:xfrm>
                      <a:off x="0" y="0"/>
                      <a:ext cx="5667375" cy="2581275"/>
                    </a:xfrm>
                    <a:prstGeom prst="rect">
                      <a:avLst/>
                    </a:prstGeom>
                  </pic:spPr>
                </pic:pic>
              </a:graphicData>
            </a:graphic>
          </wp:inline>
        </w:drawing>
      </w:r>
    </w:p>
    <w:p w14:paraId="78C622B0">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2C16D9D8">
      <w:pPr>
        <w:jc w:val="center"/>
        <w:rPr>
          <w:rFonts w:ascii="Times New Roman" w:hAnsi="Times New Roman" w:cs="Times New Roman"/>
          <w:b/>
          <w:szCs w:val="21"/>
        </w:rPr>
      </w:pPr>
    </w:p>
    <w:p w14:paraId="66648CCC">
      <w:pPr>
        <w:jc w:val="center"/>
        <w:rPr>
          <w:rFonts w:ascii="微软雅黑" w:hAnsi="微软雅黑" w:eastAsia="微软雅黑" w:cs="Times New Roman"/>
          <w:b/>
        </w:rPr>
      </w:pPr>
      <w:r>
        <w:rPr>
          <w:rFonts w:ascii="微软雅黑" w:hAnsi="微软雅黑" w:eastAsia="微软雅黑" w:cs="Times New Roman"/>
          <w:b/>
          <w:bCs/>
        </w:rPr>
        <w:t>表6.</w:t>
      </w:r>
      <w:r>
        <w:rPr>
          <w:rFonts w:hint="eastAsia" w:ascii="微软雅黑" w:hAnsi="微软雅黑" w:eastAsia="微软雅黑" w:cs="Times New Roman"/>
          <w:b/>
          <w:bCs/>
        </w:rPr>
        <w:t>3</w:t>
      </w:r>
      <w:r>
        <w:rPr>
          <w:rFonts w:ascii="微软雅黑" w:hAnsi="微软雅黑" w:eastAsia="微软雅黑" w:cs="Times New Roman"/>
          <w:b/>
          <w:bCs/>
        </w:rPr>
        <w:t xml:space="preserve">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hint="eastAsia" w:ascii="微软雅黑" w:hAnsi="微软雅黑" w:eastAsia="微软雅黑" w:cs="Times New Roman"/>
          <w:b/>
          <w:bCs/>
          <w:vertAlign w:val="subscript"/>
        </w:rPr>
        <w:t>2.5</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2E517D5A">
        <w:tblPrEx>
          <w:tblCellMar>
            <w:top w:w="0" w:type="dxa"/>
            <w:left w:w="108" w:type="dxa"/>
            <w:bottom w:w="0" w:type="dxa"/>
            <w:right w:w="108" w:type="dxa"/>
          </w:tblCellMar>
        </w:tblPrEx>
        <w:tc>
          <w:tcPr>
            <w:shd w:val="clear" w:color="auto" w:fill="E6E6E6"/>
            <w:vAlign w:val="center"/>
          </w:tcPr>
          <w:p w14:paraId="046F816F">
            <w:pPr>
              <w:jc w:val="center"/>
              <w:rPr>
                <w:sz w:val="21"/>
                <w:szCs w:val="21"/>
              </w:rPr>
            </w:pPr>
            <w:r>
              <w:rPr>
                <w:b/>
                <w:sz w:val="21"/>
                <w:szCs w:val="21"/>
              </w:rPr>
              <w:t>楼层</w:t>
            </w:r>
          </w:p>
        </w:tc>
        <w:tc>
          <w:tcPr>
            <w:shd w:val="clear" w:color="auto" w:fill="E6E6E6"/>
            <w:vAlign w:val="center"/>
          </w:tcPr>
          <w:p w14:paraId="084676A1">
            <w:pPr>
              <w:jc w:val="center"/>
              <w:rPr>
                <w:sz w:val="21"/>
                <w:szCs w:val="21"/>
              </w:rPr>
            </w:pPr>
            <w:r>
              <w:rPr>
                <w:b/>
                <w:sz w:val="21"/>
                <w:szCs w:val="21"/>
              </w:rPr>
              <w:t>房间编号</w:t>
            </w:r>
          </w:p>
        </w:tc>
        <w:tc>
          <w:tcPr>
            <w:shd w:val="clear" w:color="auto" w:fill="E6E6E6"/>
            <w:vAlign w:val="center"/>
          </w:tcPr>
          <w:p w14:paraId="3AA65530">
            <w:pPr>
              <w:jc w:val="center"/>
              <w:rPr>
                <w:sz w:val="21"/>
                <w:szCs w:val="21"/>
              </w:rPr>
            </w:pPr>
            <w:r>
              <w:rPr>
                <w:b/>
                <w:sz w:val="21"/>
                <w:szCs w:val="21"/>
              </w:rPr>
              <w:t>房间名称</w:t>
            </w:r>
          </w:p>
        </w:tc>
        <w:tc>
          <w:tcPr>
            <w:shd w:val="clear" w:color="auto" w:fill="E6E6E6"/>
            <w:vAlign w:val="center"/>
          </w:tcPr>
          <w:p w14:paraId="7D31E9D7">
            <w:pPr>
              <w:jc w:val="center"/>
              <w:rPr>
                <w:sz w:val="21"/>
                <w:szCs w:val="21"/>
              </w:rPr>
            </w:pPr>
            <w:r>
              <w:rPr>
                <w:b/>
                <w:sz w:val="21"/>
                <w:szCs w:val="21"/>
              </w:rPr>
              <w:t>浓度值</w:t>
            </w:r>
          </w:p>
        </w:tc>
        <w:tc>
          <w:tcPr>
            <w:shd w:val="clear" w:color="auto" w:fill="E6E6E6"/>
            <w:vAlign w:val="center"/>
          </w:tcPr>
          <w:p w14:paraId="5D757AEF">
            <w:pPr>
              <w:jc w:val="center"/>
              <w:rPr>
                <w:sz w:val="21"/>
                <w:szCs w:val="21"/>
              </w:rPr>
            </w:pPr>
            <w:r>
              <w:rPr>
                <w:b/>
                <w:sz w:val="21"/>
                <w:szCs w:val="21"/>
              </w:rPr>
              <w:t>一星级</w:t>
            </w:r>
            <w:r>
              <w:rPr>
                <w:b/>
                <w:sz w:val="21"/>
                <w:szCs w:val="21"/>
              </w:rPr>
              <w:br w:type="textWrapping"/>
            </w:r>
            <w:r>
              <w:rPr>
                <w:b/>
                <w:sz w:val="21"/>
                <w:szCs w:val="21"/>
              </w:rPr>
              <w:t>&lt;0.045（降低10%）</w:t>
            </w:r>
          </w:p>
        </w:tc>
        <w:tc>
          <w:tcPr>
            <w:shd w:val="clear" w:color="auto" w:fill="E6E6E6"/>
            <w:vAlign w:val="center"/>
          </w:tcPr>
          <w:p w14:paraId="78AC5D99">
            <w:pPr>
              <w:jc w:val="center"/>
              <w:rPr>
                <w:sz w:val="21"/>
                <w:szCs w:val="21"/>
              </w:rPr>
            </w:pPr>
            <w:r>
              <w:rPr>
                <w:b/>
                <w:sz w:val="21"/>
                <w:szCs w:val="21"/>
              </w:rPr>
              <w:t>二/三星级</w:t>
            </w:r>
            <w:r>
              <w:rPr>
                <w:b/>
                <w:sz w:val="21"/>
                <w:szCs w:val="21"/>
              </w:rPr>
              <w:br w:type="textWrapping"/>
            </w:r>
            <w:r>
              <w:rPr>
                <w:b/>
                <w:sz w:val="21"/>
                <w:szCs w:val="21"/>
              </w:rPr>
              <w:t>&lt;0.040（降低20%）</w:t>
            </w:r>
          </w:p>
        </w:tc>
      </w:tr>
      <w:tr w14:paraId="1DA19E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80255A8">
            <w:pPr>
              <w:jc w:val="center"/>
              <w:rPr>
                <w:sz w:val="21"/>
                <w:szCs w:val="21"/>
              </w:rPr>
            </w:pPr>
            <w:r>
              <w:rPr>
                <w:sz w:val="21"/>
                <w:szCs w:val="21"/>
              </w:rPr>
              <w:t>1层</w:t>
            </w:r>
          </w:p>
        </w:tc>
        <w:tc>
          <w:tcPr>
            <w:vAlign w:val="center"/>
          </w:tcPr>
          <w:p w14:paraId="29975BFE">
            <w:pPr>
              <w:jc w:val="center"/>
              <w:rPr>
                <w:sz w:val="21"/>
                <w:szCs w:val="21"/>
              </w:rPr>
            </w:pPr>
            <w:r>
              <w:rPr>
                <w:sz w:val="21"/>
                <w:szCs w:val="21"/>
              </w:rPr>
              <w:t>1004</w:t>
            </w:r>
          </w:p>
        </w:tc>
        <w:tc>
          <w:tcPr>
            <w:vAlign w:val="center"/>
          </w:tcPr>
          <w:p w14:paraId="67A59B5B">
            <w:pPr>
              <w:jc w:val="center"/>
              <w:rPr>
                <w:sz w:val="21"/>
                <w:szCs w:val="21"/>
              </w:rPr>
            </w:pPr>
            <w:r>
              <w:rPr>
                <w:sz w:val="21"/>
                <w:szCs w:val="21"/>
              </w:rPr>
              <w:t>普通办公室</w:t>
            </w:r>
          </w:p>
        </w:tc>
        <w:tc>
          <w:tcPr>
            <w:vAlign w:val="center"/>
          </w:tcPr>
          <w:p w14:paraId="20AAF393">
            <w:pPr>
              <w:jc w:val="center"/>
              <w:rPr>
                <w:sz w:val="21"/>
                <w:szCs w:val="21"/>
              </w:rPr>
            </w:pPr>
            <w:r>
              <w:rPr>
                <w:sz w:val="21"/>
                <w:szCs w:val="21"/>
              </w:rPr>
              <w:t>0.010</w:t>
            </w:r>
          </w:p>
        </w:tc>
        <w:tc>
          <w:tcPr>
            <w:vAlign w:val="center"/>
          </w:tcPr>
          <w:p w14:paraId="34F87DE3">
            <w:pPr>
              <w:jc w:val="center"/>
              <w:rPr>
                <w:sz w:val="21"/>
                <w:szCs w:val="21"/>
              </w:rPr>
            </w:pPr>
            <w:r>
              <w:rPr>
                <w:b/>
                <w:sz w:val="21"/>
                <w:szCs w:val="21"/>
              </w:rPr>
              <w:t>达标</w:t>
            </w:r>
          </w:p>
        </w:tc>
        <w:tc>
          <w:tcPr>
            <w:vAlign w:val="center"/>
          </w:tcPr>
          <w:p w14:paraId="4CA4A951">
            <w:pPr>
              <w:jc w:val="center"/>
              <w:rPr>
                <w:sz w:val="21"/>
                <w:szCs w:val="21"/>
              </w:rPr>
            </w:pPr>
            <w:r>
              <w:rPr>
                <w:b/>
                <w:sz w:val="21"/>
                <w:szCs w:val="21"/>
              </w:rPr>
              <w:t>达标</w:t>
            </w:r>
          </w:p>
        </w:tc>
      </w:tr>
      <w:tr w14:paraId="2086F2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1CFD06">
            <w:pPr>
              <w:jc w:val="center"/>
              <w:rPr>
                <w:sz w:val="21"/>
                <w:szCs w:val="21"/>
              </w:rPr>
            </w:pPr>
            <w:r>
              <w:rPr>
                <w:sz w:val="21"/>
                <w:szCs w:val="21"/>
              </w:rPr>
              <w:t>1层</w:t>
            </w:r>
          </w:p>
        </w:tc>
        <w:tc>
          <w:tcPr>
            <w:vAlign w:val="center"/>
          </w:tcPr>
          <w:p w14:paraId="5AFE09DE">
            <w:pPr>
              <w:jc w:val="center"/>
              <w:rPr>
                <w:sz w:val="21"/>
                <w:szCs w:val="21"/>
              </w:rPr>
            </w:pPr>
            <w:r>
              <w:rPr>
                <w:sz w:val="21"/>
                <w:szCs w:val="21"/>
              </w:rPr>
              <w:t>1003</w:t>
            </w:r>
          </w:p>
        </w:tc>
        <w:tc>
          <w:tcPr>
            <w:vAlign w:val="center"/>
          </w:tcPr>
          <w:p w14:paraId="3EFB20E2">
            <w:pPr>
              <w:jc w:val="center"/>
              <w:rPr>
                <w:sz w:val="21"/>
                <w:szCs w:val="21"/>
              </w:rPr>
            </w:pPr>
            <w:r>
              <w:rPr>
                <w:sz w:val="21"/>
                <w:szCs w:val="21"/>
              </w:rPr>
              <w:t>普通办公室</w:t>
            </w:r>
          </w:p>
        </w:tc>
        <w:tc>
          <w:tcPr>
            <w:vAlign w:val="center"/>
          </w:tcPr>
          <w:p w14:paraId="72788441">
            <w:pPr>
              <w:jc w:val="center"/>
              <w:rPr>
                <w:sz w:val="21"/>
                <w:szCs w:val="21"/>
              </w:rPr>
            </w:pPr>
            <w:r>
              <w:rPr>
                <w:sz w:val="21"/>
                <w:szCs w:val="21"/>
              </w:rPr>
              <w:t>0.010</w:t>
            </w:r>
          </w:p>
        </w:tc>
        <w:tc>
          <w:tcPr>
            <w:vAlign w:val="center"/>
          </w:tcPr>
          <w:p w14:paraId="35E77A32">
            <w:pPr>
              <w:jc w:val="center"/>
              <w:rPr>
                <w:sz w:val="21"/>
                <w:szCs w:val="21"/>
              </w:rPr>
            </w:pPr>
            <w:r>
              <w:rPr>
                <w:b/>
                <w:sz w:val="21"/>
                <w:szCs w:val="21"/>
              </w:rPr>
              <w:t>达标</w:t>
            </w:r>
          </w:p>
        </w:tc>
        <w:tc>
          <w:tcPr>
            <w:vAlign w:val="center"/>
          </w:tcPr>
          <w:p w14:paraId="1D71111D">
            <w:pPr>
              <w:jc w:val="center"/>
              <w:rPr>
                <w:sz w:val="21"/>
                <w:szCs w:val="21"/>
              </w:rPr>
            </w:pPr>
            <w:r>
              <w:rPr>
                <w:b/>
                <w:sz w:val="21"/>
                <w:szCs w:val="21"/>
              </w:rPr>
              <w:t>达标</w:t>
            </w:r>
          </w:p>
        </w:tc>
      </w:tr>
      <w:tr w14:paraId="5B58B8C3">
        <w:tblPrEx>
          <w:tblCellMar>
            <w:top w:w="0" w:type="dxa"/>
            <w:left w:w="108" w:type="dxa"/>
            <w:bottom w:w="0" w:type="dxa"/>
            <w:right w:w="108" w:type="dxa"/>
          </w:tblCellMar>
        </w:tblPrEx>
        <w:tc>
          <w:tcPr>
            <w:vAlign w:val="center"/>
          </w:tcPr>
          <w:p w14:paraId="4EF0150E">
            <w:pPr>
              <w:jc w:val="center"/>
              <w:rPr>
                <w:sz w:val="21"/>
                <w:szCs w:val="21"/>
              </w:rPr>
            </w:pPr>
            <w:r>
              <w:rPr>
                <w:sz w:val="21"/>
                <w:szCs w:val="21"/>
              </w:rPr>
              <w:t>2层</w:t>
            </w:r>
          </w:p>
        </w:tc>
        <w:tc>
          <w:tcPr>
            <w:vAlign w:val="center"/>
          </w:tcPr>
          <w:p w14:paraId="5C221170">
            <w:pPr>
              <w:jc w:val="center"/>
              <w:rPr>
                <w:sz w:val="21"/>
                <w:szCs w:val="21"/>
              </w:rPr>
            </w:pPr>
            <w:r>
              <w:rPr>
                <w:sz w:val="21"/>
                <w:szCs w:val="21"/>
              </w:rPr>
              <w:t>2001</w:t>
            </w:r>
          </w:p>
        </w:tc>
        <w:tc>
          <w:tcPr>
            <w:vAlign w:val="center"/>
          </w:tcPr>
          <w:p w14:paraId="057C39EB">
            <w:pPr>
              <w:jc w:val="center"/>
              <w:rPr>
                <w:sz w:val="21"/>
                <w:szCs w:val="21"/>
              </w:rPr>
            </w:pPr>
            <w:r>
              <w:rPr>
                <w:sz w:val="21"/>
                <w:szCs w:val="21"/>
              </w:rPr>
              <w:t>普通办公室</w:t>
            </w:r>
          </w:p>
        </w:tc>
        <w:tc>
          <w:tcPr>
            <w:vAlign w:val="center"/>
          </w:tcPr>
          <w:p w14:paraId="3E9D4459">
            <w:pPr>
              <w:jc w:val="center"/>
              <w:rPr>
                <w:sz w:val="21"/>
                <w:szCs w:val="21"/>
              </w:rPr>
            </w:pPr>
            <w:r>
              <w:rPr>
                <w:sz w:val="21"/>
                <w:szCs w:val="21"/>
              </w:rPr>
              <w:t>0.008</w:t>
            </w:r>
          </w:p>
        </w:tc>
        <w:tc>
          <w:tcPr>
            <w:vAlign w:val="center"/>
          </w:tcPr>
          <w:p w14:paraId="4774FB51">
            <w:pPr>
              <w:jc w:val="center"/>
              <w:rPr>
                <w:sz w:val="21"/>
                <w:szCs w:val="21"/>
              </w:rPr>
            </w:pPr>
            <w:r>
              <w:rPr>
                <w:b/>
                <w:sz w:val="21"/>
                <w:szCs w:val="21"/>
              </w:rPr>
              <w:t>达标</w:t>
            </w:r>
          </w:p>
        </w:tc>
        <w:tc>
          <w:tcPr>
            <w:vAlign w:val="center"/>
          </w:tcPr>
          <w:p w14:paraId="1A43DE8C">
            <w:pPr>
              <w:jc w:val="center"/>
              <w:rPr>
                <w:sz w:val="21"/>
                <w:szCs w:val="21"/>
              </w:rPr>
            </w:pPr>
            <w:r>
              <w:rPr>
                <w:b/>
                <w:sz w:val="21"/>
                <w:szCs w:val="21"/>
              </w:rPr>
              <w:t>达标</w:t>
            </w:r>
          </w:p>
        </w:tc>
      </w:tr>
      <w:tr w14:paraId="31871011">
        <w:tblPrEx>
          <w:tblCellMar>
            <w:top w:w="0" w:type="dxa"/>
            <w:left w:w="108" w:type="dxa"/>
            <w:bottom w:w="0" w:type="dxa"/>
            <w:right w:w="108" w:type="dxa"/>
          </w:tblCellMar>
        </w:tblPrEx>
        <w:tc>
          <w:tcPr>
            <w:vAlign w:val="center"/>
          </w:tcPr>
          <w:p w14:paraId="7F84645C">
            <w:pPr>
              <w:jc w:val="center"/>
              <w:rPr>
                <w:sz w:val="21"/>
                <w:szCs w:val="21"/>
              </w:rPr>
            </w:pPr>
            <w:r>
              <w:rPr>
                <w:sz w:val="21"/>
                <w:szCs w:val="21"/>
              </w:rPr>
              <w:t>3层</w:t>
            </w:r>
          </w:p>
        </w:tc>
        <w:tc>
          <w:tcPr>
            <w:vAlign w:val="center"/>
          </w:tcPr>
          <w:p w14:paraId="429C4E90">
            <w:pPr>
              <w:jc w:val="center"/>
              <w:rPr>
                <w:sz w:val="21"/>
                <w:szCs w:val="21"/>
              </w:rPr>
            </w:pPr>
            <w:r>
              <w:rPr>
                <w:sz w:val="21"/>
                <w:szCs w:val="21"/>
              </w:rPr>
              <w:t>3002</w:t>
            </w:r>
          </w:p>
        </w:tc>
        <w:tc>
          <w:tcPr>
            <w:vAlign w:val="center"/>
          </w:tcPr>
          <w:p w14:paraId="0396EAB1">
            <w:pPr>
              <w:jc w:val="center"/>
              <w:rPr>
                <w:sz w:val="21"/>
                <w:szCs w:val="21"/>
              </w:rPr>
            </w:pPr>
            <w:r>
              <w:rPr>
                <w:sz w:val="21"/>
                <w:szCs w:val="21"/>
              </w:rPr>
              <w:t>普通办公室</w:t>
            </w:r>
          </w:p>
        </w:tc>
        <w:tc>
          <w:tcPr>
            <w:vAlign w:val="center"/>
          </w:tcPr>
          <w:p w14:paraId="4C9A53C1">
            <w:pPr>
              <w:jc w:val="center"/>
              <w:rPr>
                <w:sz w:val="21"/>
                <w:szCs w:val="21"/>
              </w:rPr>
            </w:pPr>
            <w:r>
              <w:rPr>
                <w:sz w:val="21"/>
                <w:szCs w:val="21"/>
              </w:rPr>
              <w:t>0.008</w:t>
            </w:r>
          </w:p>
        </w:tc>
        <w:tc>
          <w:tcPr>
            <w:vAlign w:val="center"/>
          </w:tcPr>
          <w:p w14:paraId="074403E8">
            <w:pPr>
              <w:jc w:val="center"/>
              <w:rPr>
                <w:sz w:val="21"/>
                <w:szCs w:val="21"/>
              </w:rPr>
            </w:pPr>
            <w:r>
              <w:rPr>
                <w:b/>
                <w:sz w:val="21"/>
                <w:szCs w:val="21"/>
              </w:rPr>
              <w:t>达标</w:t>
            </w:r>
          </w:p>
        </w:tc>
        <w:tc>
          <w:tcPr>
            <w:vAlign w:val="center"/>
          </w:tcPr>
          <w:p w14:paraId="03AF8302">
            <w:pPr>
              <w:jc w:val="center"/>
              <w:rPr>
                <w:sz w:val="21"/>
                <w:szCs w:val="21"/>
              </w:rPr>
            </w:pPr>
            <w:r>
              <w:rPr>
                <w:b/>
                <w:sz w:val="21"/>
                <w:szCs w:val="21"/>
              </w:rPr>
              <w:t>达标</w:t>
            </w:r>
          </w:p>
        </w:tc>
      </w:tr>
      <w:tr w14:paraId="576E4506">
        <w:tblPrEx>
          <w:tblCellMar>
            <w:top w:w="0" w:type="dxa"/>
            <w:left w:w="108" w:type="dxa"/>
            <w:bottom w:w="0" w:type="dxa"/>
            <w:right w:w="108" w:type="dxa"/>
          </w:tblCellMar>
        </w:tblPrEx>
        <w:tc>
          <w:tcPr>
            <w:vAlign w:val="center"/>
          </w:tcPr>
          <w:p w14:paraId="25891E39">
            <w:pPr>
              <w:jc w:val="center"/>
              <w:rPr>
                <w:sz w:val="21"/>
                <w:szCs w:val="21"/>
              </w:rPr>
            </w:pPr>
            <w:r>
              <w:rPr>
                <w:sz w:val="21"/>
                <w:szCs w:val="21"/>
              </w:rPr>
              <w:t>4层</w:t>
            </w:r>
          </w:p>
        </w:tc>
        <w:tc>
          <w:tcPr>
            <w:vAlign w:val="center"/>
          </w:tcPr>
          <w:p w14:paraId="3BAEDF04">
            <w:pPr>
              <w:jc w:val="center"/>
              <w:rPr>
                <w:sz w:val="21"/>
                <w:szCs w:val="21"/>
              </w:rPr>
            </w:pPr>
            <w:r>
              <w:rPr>
                <w:sz w:val="21"/>
                <w:szCs w:val="21"/>
              </w:rPr>
              <w:t>4001</w:t>
            </w:r>
          </w:p>
        </w:tc>
        <w:tc>
          <w:tcPr>
            <w:vAlign w:val="center"/>
          </w:tcPr>
          <w:p w14:paraId="436466D4">
            <w:pPr>
              <w:jc w:val="center"/>
              <w:rPr>
                <w:sz w:val="21"/>
                <w:szCs w:val="21"/>
              </w:rPr>
            </w:pPr>
            <w:r>
              <w:rPr>
                <w:sz w:val="21"/>
                <w:szCs w:val="21"/>
              </w:rPr>
              <w:t>普通办公室</w:t>
            </w:r>
          </w:p>
        </w:tc>
        <w:tc>
          <w:tcPr>
            <w:vAlign w:val="center"/>
          </w:tcPr>
          <w:p w14:paraId="3FF53EDE">
            <w:pPr>
              <w:jc w:val="center"/>
              <w:rPr>
                <w:sz w:val="21"/>
                <w:szCs w:val="21"/>
              </w:rPr>
            </w:pPr>
            <w:r>
              <w:rPr>
                <w:sz w:val="21"/>
                <w:szCs w:val="21"/>
              </w:rPr>
              <w:t>0.008</w:t>
            </w:r>
          </w:p>
        </w:tc>
        <w:tc>
          <w:tcPr>
            <w:vAlign w:val="center"/>
          </w:tcPr>
          <w:p w14:paraId="485E67E6">
            <w:pPr>
              <w:jc w:val="center"/>
              <w:rPr>
                <w:sz w:val="21"/>
                <w:szCs w:val="21"/>
              </w:rPr>
            </w:pPr>
            <w:r>
              <w:rPr>
                <w:b/>
                <w:sz w:val="21"/>
                <w:szCs w:val="21"/>
              </w:rPr>
              <w:t>达标</w:t>
            </w:r>
          </w:p>
        </w:tc>
        <w:tc>
          <w:tcPr>
            <w:vAlign w:val="center"/>
          </w:tcPr>
          <w:p w14:paraId="728A4465">
            <w:pPr>
              <w:jc w:val="center"/>
              <w:rPr>
                <w:sz w:val="21"/>
                <w:szCs w:val="21"/>
              </w:rPr>
            </w:pPr>
            <w:r>
              <w:rPr>
                <w:b/>
                <w:sz w:val="21"/>
                <w:szCs w:val="21"/>
              </w:rPr>
              <w:t>达标</w:t>
            </w:r>
          </w:p>
        </w:tc>
      </w:tr>
    </w:tbl>
    <w:p w14:paraId="18B8D9D4">
      <w:pPr>
        <w:jc w:val="center"/>
        <w:rPr>
          <w:rFonts w:ascii="Times New Roman" w:hAnsi="Times New Roman" w:cs="Times New Roman"/>
          <w:b/>
          <w:szCs w:val="21"/>
        </w:rPr>
      </w:pPr>
      <w:bookmarkStart w:id="42" w:name="室内PM25日均值达标判定表"/>
      <w:bookmarkEnd w:id="42"/>
    </w:p>
    <w:p w14:paraId="2BB683BE">
      <w:pPr>
        <w:jc w:val="center"/>
        <w:rPr>
          <w:rFonts w:ascii="Times New Roman" w:hAnsi="Times New Roman" w:cs="Times New Roman"/>
          <w:b/>
          <w:szCs w:val="21"/>
        </w:rPr>
      </w:pPr>
    </w:p>
    <w:p w14:paraId="2A1C97E1">
      <w:pPr>
        <w:jc w:val="center"/>
        <w:rPr>
          <w:rFonts w:ascii="Times New Roman" w:hAnsi="Times New Roman" w:cs="Times New Roman"/>
          <w:b/>
          <w:szCs w:val="21"/>
        </w:rPr>
      </w:pPr>
      <w:bookmarkStart w:id="43" w:name="PM25颗粒物逐日均值图"/>
      <w:bookmarkEnd w:id="43"/>
      <w:r>
        <w:drawing>
          <wp:inline distT="0" distB="0" distL="0" distR="0">
            <wp:extent cx="5667375" cy="25812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22"/>
                    <a:stretch>
                      <a:fillRect/>
                    </a:stretch>
                  </pic:blipFill>
                  <pic:spPr>
                    <a:xfrm>
                      <a:off x="0" y="0"/>
                      <a:ext cx="5667375" cy="2581275"/>
                    </a:xfrm>
                    <a:prstGeom prst="rect">
                      <a:avLst/>
                    </a:prstGeom>
                  </pic:spPr>
                </pic:pic>
              </a:graphicData>
            </a:graphic>
          </wp:inline>
        </w:drawing>
      </w:r>
    </w:p>
    <w:p w14:paraId="63BF46E4">
      <w:pPr>
        <w:jc w:val="center"/>
        <w:rPr>
          <w:rFonts w:ascii="微软雅黑" w:hAnsi="微软雅黑" w:eastAsia="微软雅黑" w:cs="Times New Roman"/>
          <w:b/>
          <w:bCs/>
        </w:rPr>
      </w:pPr>
      <w:r>
        <w:rPr>
          <w:rFonts w:ascii="微软雅黑" w:hAnsi="微软雅黑" w:eastAsia="微软雅黑" w:cs="Times New Roman"/>
          <w:b/>
          <w:bCs/>
          <w:sz w:val="18"/>
        </w:rPr>
        <w:t>图6-3 PM</w:t>
      </w:r>
      <w:r>
        <w:rPr>
          <w:rFonts w:ascii="微软雅黑" w:hAnsi="微软雅黑" w:eastAsia="微软雅黑" w:cs="Times New Roman"/>
          <w:b/>
          <w:bCs/>
          <w:sz w:val="18"/>
          <w:vertAlign w:val="subscript"/>
        </w:rPr>
        <w:t>2.5</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4F54BB5E">
      <w:pPr>
        <w:jc w:val="center"/>
        <w:rPr>
          <w:rFonts w:ascii="Times New Roman" w:hAnsi="Times New Roman" w:cs="Times New Roman"/>
          <w:b/>
          <w:szCs w:val="21"/>
        </w:rPr>
      </w:pPr>
    </w:p>
    <w:p w14:paraId="572F2DA9">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44" w:name="_Toc17376"/>
      <w:r>
        <w:rPr>
          <w:rFonts w:hint="eastAsia" w:ascii="黑体" w:hAnsi="黑体" w:eastAsia="黑体"/>
          <w:kern w:val="32"/>
          <w:sz w:val="28"/>
          <w:szCs w:val="28"/>
        </w:rPr>
        <w:t>结论</w:t>
      </w:r>
      <w:bookmarkEnd w:id="44"/>
    </w:p>
    <w:p w14:paraId="6D288E7F">
      <w:pPr>
        <w:spacing w:after="156" w:afterLines="50"/>
        <w:ind w:firstLine="420"/>
      </w:pPr>
      <w:r>
        <w:rPr>
          <w:rFonts w:hint="eastAsia"/>
        </w:rPr>
        <w:t>本项目按照标准要求对所有参评房间进行了颗粒物浓度的计算，并对结果进行评价如下：</w:t>
      </w:r>
    </w:p>
    <w:tbl>
      <w:tblPr>
        <w:tblStyle w:val="2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14:paraId="61562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14:paraId="4B46DC9F">
            <w:pPr>
              <w:jc w:val="center"/>
              <w:rPr>
                <w:b/>
              </w:rPr>
            </w:pPr>
            <w:r>
              <w:rPr>
                <w:rFonts w:hint="eastAsia"/>
                <w:b/>
              </w:rPr>
              <w:t>检查项</w:t>
            </w:r>
          </w:p>
        </w:tc>
        <w:tc>
          <w:tcPr>
            <w:tcW w:w="3227" w:type="dxa"/>
            <w:shd w:val="clear" w:color="000000" w:fill="D0CECE"/>
            <w:noWrap/>
            <w:vAlign w:val="center"/>
          </w:tcPr>
          <w:p w14:paraId="1BDBFE4D">
            <w:pPr>
              <w:jc w:val="center"/>
              <w:rPr>
                <w:b/>
              </w:rPr>
            </w:pPr>
            <w:r>
              <w:rPr>
                <w:rFonts w:hint="eastAsia"/>
                <w:b/>
              </w:rPr>
              <w:t>评价依据</w:t>
            </w:r>
          </w:p>
        </w:tc>
        <w:tc>
          <w:tcPr>
            <w:tcW w:w="2555" w:type="dxa"/>
            <w:shd w:val="clear" w:color="000000" w:fill="D0CECE"/>
            <w:noWrap/>
            <w:vAlign w:val="center"/>
          </w:tcPr>
          <w:p w14:paraId="438D94FA">
            <w:pPr>
              <w:jc w:val="center"/>
              <w:rPr>
                <w:b/>
              </w:rPr>
            </w:pPr>
            <w:r>
              <w:rPr>
                <w:rFonts w:hint="eastAsia"/>
                <w:b/>
              </w:rPr>
              <w:t>计算结果</w:t>
            </w:r>
          </w:p>
        </w:tc>
        <w:tc>
          <w:tcPr>
            <w:tcW w:w="850" w:type="dxa"/>
            <w:shd w:val="clear" w:color="000000" w:fill="D0CECE"/>
            <w:noWrap/>
            <w:vAlign w:val="center"/>
          </w:tcPr>
          <w:p w14:paraId="0CA7305A">
            <w:pPr>
              <w:jc w:val="center"/>
              <w:rPr>
                <w:b/>
              </w:rPr>
            </w:pPr>
            <w:r>
              <w:rPr>
                <w:rFonts w:hint="eastAsia"/>
                <w:b/>
              </w:rPr>
              <w:t>结论</w:t>
            </w:r>
          </w:p>
        </w:tc>
        <w:tc>
          <w:tcPr>
            <w:tcW w:w="794" w:type="dxa"/>
            <w:shd w:val="clear" w:color="000000" w:fill="D0CECE"/>
            <w:noWrap/>
            <w:vAlign w:val="center"/>
          </w:tcPr>
          <w:p w14:paraId="0CCFCB18">
            <w:pPr>
              <w:jc w:val="center"/>
              <w:rPr>
                <w:b/>
              </w:rPr>
            </w:pPr>
            <w:r>
              <w:rPr>
                <w:rFonts w:hint="eastAsia"/>
                <w:b/>
              </w:rPr>
              <w:t>得分</w:t>
            </w:r>
          </w:p>
        </w:tc>
      </w:tr>
      <w:tr w14:paraId="151F72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17C8433C">
            <w:pPr>
              <w:jc w:val="center"/>
              <w:rPr>
                <w:b/>
              </w:rPr>
            </w:pPr>
            <w:r>
              <w:rPr>
                <w:rFonts w:hint="eastAsia"/>
                <w:b/>
              </w:rPr>
              <w:t>评分项</w:t>
            </w:r>
          </w:p>
        </w:tc>
        <w:tc>
          <w:tcPr>
            <w:tcW w:w="3227" w:type="dxa"/>
            <w:shd w:val="clear" w:color="auto" w:fill="auto"/>
            <w:vAlign w:val="center"/>
          </w:tcPr>
          <w:p w14:paraId="42637289">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14:paraId="1360BFDF">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14:paraId="35EAABC1">
            <w:pPr>
              <w:jc w:val="left"/>
              <w:rPr>
                <w:rFonts w:ascii="Times New Roman" w:hAnsi="Times New Roman" w:cs="Times New Roman"/>
                <w:b/>
                <w:szCs w:val="20"/>
              </w:rPr>
            </w:pPr>
            <w:bookmarkStart w:id="45" w:name="颗粒物计算结果"/>
            <w:r>
              <w:rPr>
                <w:rFonts w:ascii="Times New Roman" w:hAnsi="Times New Roman" w:cs="Times New Roman"/>
                <w:szCs w:val="20"/>
              </w:rPr>
              <w:t>PM2.5年均浓度5μg/m³
PM10年均浓度9μg/m³</w:t>
            </w:r>
            <w:bookmarkEnd w:id="45"/>
          </w:p>
        </w:tc>
        <w:tc>
          <w:tcPr>
            <w:tcW w:w="850" w:type="dxa"/>
            <w:shd w:val="clear" w:color="auto" w:fill="FEF2CC" w:themeFill="accent4" w:themeFillTint="33"/>
            <w:noWrap/>
            <w:vAlign w:val="center"/>
          </w:tcPr>
          <w:p w14:paraId="6BDF296B">
            <w:pPr>
              <w:jc w:val="center"/>
              <w:rPr>
                <w:b/>
                <w:bCs/>
              </w:rPr>
            </w:pPr>
            <w:bookmarkStart w:id="46" w:name="颗粒物评分项结论"/>
            <w:r>
              <w:rPr>
                <w:b/>
                <w:bCs/>
              </w:rPr>
              <w:t>满足</w:t>
            </w:r>
            <w:bookmarkEnd w:id="46"/>
          </w:p>
        </w:tc>
        <w:tc>
          <w:tcPr>
            <w:tcW w:w="794" w:type="dxa"/>
            <w:shd w:val="clear" w:color="auto" w:fill="FEF2CC" w:themeFill="accent4" w:themeFillTint="33"/>
            <w:noWrap/>
            <w:vAlign w:val="center"/>
          </w:tcPr>
          <w:p w14:paraId="39A8DE94">
            <w:pPr>
              <w:jc w:val="center"/>
              <w:rPr>
                <w:b/>
                <w:bCs/>
              </w:rPr>
            </w:pPr>
            <w:bookmarkStart w:id="47" w:name="颗粒物评分项得分"/>
            <w:r>
              <w:rPr>
                <w:b/>
                <w:bCs/>
              </w:rPr>
              <w:t>6</w:t>
            </w:r>
            <w:bookmarkEnd w:id="47"/>
            <w:r>
              <w:rPr>
                <w:rFonts w:hint="eastAsia"/>
                <w:b/>
                <w:bCs/>
              </w:rPr>
              <w:t>分</w:t>
            </w:r>
          </w:p>
        </w:tc>
      </w:tr>
      <w:tr w14:paraId="4D63B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262F0419">
            <w:pPr>
              <w:jc w:val="center"/>
              <w:rPr>
                <w:b/>
              </w:rPr>
            </w:pPr>
            <w:r>
              <w:rPr>
                <w:rFonts w:hint="eastAsia"/>
                <w:b/>
              </w:rPr>
              <w:t>技术项</w:t>
            </w:r>
          </w:p>
        </w:tc>
        <w:tc>
          <w:tcPr>
            <w:tcW w:w="3227" w:type="dxa"/>
            <w:shd w:val="clear" w:color="auto" w:fill="auto"/>
            <w:vAlign w:val="center"/>
          </w:tcPr>
          <w:p w14:paraId="1CC6B083">
            <w:pPr>
              <w:jc w:val="left"/>
              <w:rPr>
                <w:rFonts w:ascii="Times New Roman" w:hAnsi="Times New Roman" w:cs="Times New Roman"/>
                <w:bCs/>
                <w:szCs w:val="20"/>
              </w:rPr>
            </w:pPr>
            <w:r>
              <w:rPr>
                <w:rFonts w:ascii="Times New Roman" w:hAnsi="Times New Roman" w:cs="Times New Roman"/>
                <w:bCs/>
                <w:szCs w:val="20"/>
              </w:rPr>
              <w:t>PM</w:t>
            </w:r>
            <w:r>
              <w:rPr>
                <w:rFonts w:hint="eastAsia" w:ascii="Times New Roman" w:hAnsi="Times New Roman" w:cs="Times New Roman"/>
                <w:bCs/>
                <w:szCs w:val="20"/>
                <w:vertAlign w:val="subscript"/>
              </w:rPr>
              <w:t>2.5</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045</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040</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p w14:paraId="26C0E774">
            <w:pPr>
              <w:jc w:val="left"/>
              <w:rPr>
                <w:rFonts w:ascii="Times New Roman" w:hAnsi="Times New Roman" w:cs="Times New Roman"/>
                <w:bCs/>
                <w:szCs w:val="20"/>
              </w:rPr>
            </w:pPr>
          </w:p>
          <w:p w14:paraId="7ABBE15D">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10</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09</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08</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tc>
        <w:tc>
          <w:tcPr>
            <w:tcW w:w="2555" w:type="dxa"/>
            <w:shd w:val="clear" w:color="auto" w:fill="auto"/>
            <w:vAlign w:val="center"/>
          </w:tcPr>
          <w:p w14:paraId="53025F99">
            <w:pPr>
              <w:jc w:val="left"/>
              <w:rPr>
                <w:rFonts w:ascii="Times New Roman" w:hAnsi="Times New Roman" w:cs="Times New Roman"/>
                <w:color w:val="FF0000"/>
                <w:kern w:val="0"/>
                <w:szCs w:val="21"/>
              </w:rPr>
            </w:pPr>
            <w:bookmarkStart w:id="48" w:name="PM25颗粒物技术项计算结果二星级"/>
            <w:r>
              <w:rPr>
                <w:rFonts w:hint="eastAsia" w:ascii="Times New Roman" w:hAnsi="Times New Roman" w:cs="Times New Roman"/>
                <w:color w:val="00B050"/>
                <w:kern w:val="0"/>
                <w:szCs w:val="21"/>
              </w:rPr>
              <w:t>PM25最大日均浓度0.010mg/m³</w:t>
            </w:r>
            <w:bookmarkEnd w:id="48"/>
          </w:p>
          <w:p w14:paraId="74A06767">
            <w:pPr>
              <w:jc w:val="left"/>
              <w:rPr>
                <w:rFonts w:ascii="Times New Roman" w:hAnsi="Times New Roman" w:cs="Times New Roman"/>
                <w:color w:val="FF0000"/>
                <w:kern w:val="0"/>
                <w:szCs w:val="21"/>
              </w:rPr>
            </w:pPr>
          </w:p>
          <w:p w14:paraId="379DA408">
            <w:pPr>
              <w:jc w:val="left"/>
              <w:rPr>
                <w:rFonts w:ascii="Times New Roman" w:hAnsi="Times New Roman" w:cs="Times New Roman"/>
                <w:color w:val="FF0000"/>
                <w:kern w:val="0"/>
                <w:szCs w:val="21"/>
              </w:rPr>
            </w:pPr>
            <w:bookmarkStart w:id="49" w:name="PM10颗粒物技术项计算结果二星级"/>
            <w:r>
              <w:rPr>
                <w:rFonts w:hint="eastAsia" w:ascii="Times New Roman" w:hAnsi="Times New Roman" w:cs="Times New Roman"/>
                <w:color w:val="00B050"/>
                <w:kern w:val="0"/>
                <w:szCs w:val="21"/>
              </w:rPr>
              <w:t>PM10最大日均浓度0.016mg/m³</w:t>
            </w:r>
            <w:bookmarkEnd w:id="49"/>
          </w:p>
        </w:tc>
        <w:tc>
          <w:tcPr>
            <w:tcW w:w="850" w:type="dxa"/>
            <w:shd w:val="clear" w:color="auto" w:fill="FEF2CC" w:themeFill="accent4" w:themeFillTint="33"/>
            <w:noWrap/>
            <w:vAlign w:val="center"/>
          </w:tcPr>
          <w:p w14:paraId="6CA62271">
            <w:pPr>
              <w:jc w:val="center"/>
              <w:rPr>
                <w:b/>
                <w:bCs/>
              </w:rPr>
            </w:pPr>
            <w:bookmarkStart w:id="50" w:name="颗粒物技术项结论二星级"/>
            <w:r>
              <w:rPr>
                <w:rFonts w:hint="eastAsia"/>
                <w:b/>
                <w:bCs/>
                <w:color w:val="00B050"/>
              </w:rPr>
              <w:t>满足二/三星级要求</w:t>
            </w:r>
            <w:bookmarkEnd w:id="50"/>
          </w:p>
        </w:tc>
        <w:tc>
          <w:tcPr>
            <w:tcW w:w="794" w:type="dxa"/>
            <w:shd w:val="clear" w:color="auto" w:fill="FEF2CC" w:themeFill="accent4" w:themeFillTint="33"/>
            <w:noWrap/>
            <w:vAlign w:val="center"/>
          </w:tcPr>
          <w:p w14:paraId="087D146E">
            <w:pPr>
              <w:jc w:val="center"/>
              <w:rPr>
                <w:b/>
                <w:bCs/>
              </w:rPr>
            </w:pPr>
            <w:r>
              <w:rPr>
                <w:rFonts w:hint="eastAsia"/>
                <w:b/>
                <w:bCs/>
              </w:rPr>
              <w:t>/</w:t>
            </w:r>
          </w:p>
        </w:tc>
      </w:tr>
    </w:tbl>
    <w:p w14:paraId="4C42A768">
      <w:pPr>
        <w:rPr>
          <w:lang w:val="zh-CN" w:eastAsia="zh-CN"/>
        </w:rPr>
      </w:pPr>
    </w:p>
    <w:sectPr>
      <w:headerReference r:id="rId9"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F7829">
    <w:pPr>
      <w:pStyle w:val="14"/>
    </w:pPr>
    <w:r>
      <w:fldChar w:fldCharType="begin"/>
    </w:r>
    <w:r>
      <w:instrText xml:space="preserve"> HYPERLINK "http://www.gbsware.cn/" </w:instrText>
    </w:r>
    <w:r>
      <w:fldChar w:fldCharType="separate"/>
    </w:r>
    <w:r>
      <w:rPr>
        <w:rStyle w:val="23"/>
        <w:sz w:val="20"/>
      </w:rPr>
      <w:t>http://www.gbsware.cn/</w:t>
    </w:r>
    <w:r>
      <w:rPr>
        <w:rStyle w:val="23"/>
        <w:sz w:val="20"/>
      </w:rPr>
      <w:fldChar w:fldCharType="end"/>
    </w:r>
    <w:r>
      <w:rPr>
        <w:color w:val="0000FF"/>
        <w:sz w:val="20"/>
      </w:rPr>
      <w:t xml:space="preserve">               </w:t>
    </w:r>
    <w:r>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Pr>
                <w:sz w:val="20"/>
                <w:szCs w:val="20"/>
                <w:lang w:val="zh-CN"/>
              </w:rPr>
              <w:t xml:space="preserve"> </w:t>
            </w: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6</w:t>
            </w:r>
            <w:r>
              <w:rPr>
                <w:bCs/>
                <w:sz w:val="20"/>
                <w:szCs w:val="20"/>
              </w:rPr>
              <w:fldChar w:fldCharType="end"/>
            </w:r>
            <w:r>
              <w:rPr>
                <w:bCs/>
                <w:sz w:val="20"/>
                <w:szCs w:val="20"/>
              </w:rPr>
              <w:t>页</w:t>
            </w:r>
            <w:r>
              <w:rPr>
                <w:rFonts w:hint="eastAsia"/>
                <w:bCs/>
                <w:sz w:val="20"/>
                <w:szCs w:val="20"/>
              </w:rPr>
              <w:t xml:space="preserve"> </w:t>
            </w:r>
            <w:r>
              <w:rPr>
                <w:bCs/>
                <w:sz w:val="20"/>
                <w:szCs w:val="20"/>
              </w:rPr>
              <w:t>共</w:t>
            </w:r>
            <w:r>
              <w:rPr>
                <w:bCs/>
                <w:sz w:val="20"/>
                <w:szCs w:val="20"/>
              </w:rPr>
              <w:fldChar w:fldCharType="begin"/>
            </w:r>
            <w:r>
              <w:rPr>
                <w:bCs/>
                <w:sz w:val="20"/>
                <w:szCs w:val="20"/>
              </w:rPr>
              <w:instrText xml:space="preserve">NUMPAGES</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 xml:space="preserve">                  VENT2024</w:t>
            </w:r>
          </w:sdtContent>
        </w:sdt>
      </w:sdtContent>
    </w:sdt>
  </w:p>
  <w:p w14:paraId="133D3BE1">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2065F">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9123A">
    <w:pPr>
      <w:pStyle w:val="1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3EECC92">
      <w:pPr>
        <w:pStyle w:val="17"/>
        <w:rPr>
          <w:rFonts w:hint="eastAsia"/>
        </w:rPr>
      </w:pPr>
      <w:r>
        <w:rPr>
          <w:rStyle w:val="25"/>
        </w:rPr>
        <w:footnoteRef/>
      </w:r>
      <w:r>
        <w:rPr>
          <w:rFonts w:hint="eastAsia"/>
        </w:rPr>
        <w:t xml:space="preserve"> 数值来源：《公共建筑室内空气质量控制设计标准》表3.4.1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B6D1">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22A28">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4F01D">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ascii="黑体" w:hAnsi="黑体" w:eastAsia="黑体"/>
        <w:sz w:val="24"/>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B0250"/>
    <w:rsid w:val="00002BA3"/>
    <w:rsid w:val="000136EE"/>
    <w:rsid w:val="00025F1E"/>
    <w:rsid w:val="00027963"/>
    <w:rsid w:val="00035395"/>
    <w:rsid w:val="000354B1"/>
    <w:rsid w:val="00042122"/>
    <w:rsid w:val="00044EF6"/>
    <w:rsid w:val="000515D9"/>
    <w:rsid w:val="00051980"/>
    <w:rsid w:val="00064EF1"/>
    <w:rsid w:val="00066F60"/>
    <w:rsid w:val="000764B5"/>
    <w:rsid w:val="00077C2D"/>
    <w:rsid w:val="00081740"/>
    <w:rsid w:val="00086E49"/>
    <w:rsid w:val="00094CB6"/>
    <w:rsid w:val="000969C6"/>
    <w:rsid w:val="0009759D"/>
    <w:rsid w:val="000A3EDA"/>
    <w:rsid w:val="000B05C6"/>
    <w:rsid w:val="000B3E55"/>
    <w:rsid w:val="000C210B"/>
    <w:rsid w:val="000D5C1D"/>
    <w:rsid w:val="000E01A0"/>
    <w:rsid w:val="000F2869"/>
    <w:rsid w:val="000F3959"/>
    <w:rsid w:val="000F6B87"/>
    <w:rsid w:val="00101CE6"/>
    <w:rsid w:val="00117508"/>
    <w:rsid w:val="00120123"/>
    <w:rsid w:val="00122866"/>
    <w:rsid w:val="00151FC2"/>
    <w:rsid w:val="001526B8"/>
    <w:rsid w:val="00154D5D"/>
    <w:rsid w:val="00156B45"/>
    <w:rsid w:val="001765C5"/>
    <w:rsid w:val="00193280"/>
    <w:rsid w:val="001939BB"/>
    <w:rsid w:val="0019715D"/>
    <w:rsid w:val="001B04AD"/>
    <w:rsid w:val="001B6F86"/>
    <w:rsid w:val="001B75E2"/>
    <w:rsid w:val="001C1EA6"/>
    <w:rsid w:val="001D21C1"/>
    <w:rsid w:val="001D35B1"/>
    <w:rsid w:val="001E4985"/>
    <w:rsid w:val="001E7907"/>
    <w:rsid w:val="001F2382"/>
    <w:rsid w:val="002112B9"/>
    <w:rsid w:val="002236FA"/>
    <w:rsid w:val="002255D3"/>
    <w:rsid w:val="002372AD"/>
    <w:rsid w:val="0024270B"/>
    <w:rsid w:val="00246F30"/>
    <w:rsid w:val="00252336"/>
    <w:rsid w:val="00254A03"/>
    <w:rsid w:val="00262392"/>
    <w:rsid w:val="00264D8E"/>
    <w:rsid w:val="00267769"/>
    <w:rsid w:val="0027361A"/>
    <w:rsid w:val="00294BA2"/>
    <w:rsid w:val="002B43F0"/>
    <w:rsid w:val="002B470D"/>
    <w:rsid w:val="002B5141"/>
    <w:rsid w:val="002D09EA"/>
    <w:rsid w:val="002D4227"/>
    <w:rsid w:val="002E5080"/>
    <w:rsid w:val="002E5C40"/>
    <w:rsid w:val="002E6051"/>
    <w:rsid w:val="002F06DB"/>
    <w:rsid w:val="002F7BFE"/>
    <w:rsid w:val="00301717"/>
    <w:rsid w:val="00316D96"/>
    <w:rsid w:val="00323938"/>
    <w:rsid w:val="0033581E"/>
    <w:rsid w:val="0034616B"/>
    <w:rsid w:val="003472CD"/>
    <w:rsid w:val="00360573"/>
    <w:rsid w:val="00361C09"/>
    <w:rsid w:val="0037469D"/>
    <w:rsid w:val="0037770A"/>
    <w:rsid w:val="0039338C"/>
    <w:rsid w:val="00394A3E"/>
    <w:rsid w:val="003958C8"/>
    <w:rsid w:val="003B4EE2"/>
    <w:rsid w:val="003C3663"/>
    <w:rsid w:val="003E26DA"/>
    <w:rsid w:val="003E2B8B"/>
    <w:rsid w:val="003E7013"/>
    <w:rsid w:val="003E7461"/>
    <w:rsid w:val="004269B5"/>
    <w:rsid w:val="00427A24"/>
    <w:rsid w:val="00430EAF"/>
    <w:rsid w:val="00441C7D"/>
    <w:rsid w:val="0044634C"/>
    <w:rsid w:val="00446BA6"/>
    <w:rsid w:val="004574D6"/>
    <w:rsid w:val="00465382"/>
    <w:rsid w:val="00474233"/>
    <w:rsid w:val="0047522F"/>
    <w:rsid w:val="004776B1"/>
    <w:rsid w:val="00485A99"/>
    <w:rsid w:val="00485C03"/>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23F24"/>
    <w:rsid w:val="00537D58"/>
    <w:rsid w:val="0055123D"/>
    <w:rsid w:val="0055156C"/>
    <w:rsid w:val="005575B0"/>
    <w:rsid w:val="00566FB7"/>
    <w:rsid w:val="00570BCB"/>
    <w:rsid w:val="00571148"/>
    <w:rsid w:val="00581CBA"/>
    <w:rsid w:val="00582CDB"/>
    <w:rsid w:val="005A1CE8"/>
    <w:rsid w:val="005A4790"/>
    <w:rsid w:val="005A4C78"/>
    <w:rsid w:val="005B273D"/>
    <w:rsid w:val="005B6D12"/>
    <w:rsid w:val="005B7D64"/>
    <w:rsid w:val="005C0EFF"/>
    <w:rsid w:val="005C63F1"/>
    <w:rsid w:val="005E3859"/>
    <w:rsid w:val="005E4515"/>
    <w:rsid w:val="005E510C"/>
    <w:rsid w:val="00605B90"/>
    <w:rsid w:val="006068C3"/>
    <w:rsid w:val="006111EB"/>
    <w:rsid w:val="00614DFE"/>
    <w:rsid w:val="00617188"/>
    <w:rsid w:val="00644062"/>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4C13"/>
    <w:rsid w:val="00785457"/>
    <w:rsid w:val="007855C9"/>
    <w:rsid w:val="00793B6F"/>
    <w:rsid w:val="00796157"/>
    <w:rsid w:val="007A1985"/>
    <w:rsid w:val="007C276A"/>
    <w:rsid w:val="007C535A"/>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A5B81"/>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0645"/>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542E"/>
    <w:rsid w:val="009F6B6C"/>
    <w:rsid w:val="00A00A4C"/>
    <w:rsid w:val="00A020AD"/>
    <w:rsid w:val="00A1515C"/>
    <w:rsid w:val="00A16294"/>
    <w:rsid w:val="00A17729"/>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407E2"/>
    <w:rsid w:val="00B524D0"/>
    <w:rsid w:val="00B558F1"/>
    <w:rsid w:val="00B606AE"/>
    <w:rsid w:val="00B72EEA"/>
    <w:rsid w:val="00B735CE"/>
    <w:rsid w:val="00B73CB8"/>
    <w:rsid w:val="00B76942"/>
    <w:rsid w:val="00B77CFD"/>
    <w:rsid w:val="00B82263"/>
    <w:rsid w:val="00B83884"/>
    <w:rsid w:val="00B91795"/>
    <w:rsid w:val="00BC0D49"/>
    <w:rsid w:val="00BC2011"/>
    <w:rsid w:val="00BC3F82"/>
    <w:rsid w:val="00BE4774"/>
    <w:rsid w:val="00BE54A9"/>
    <w:rsid w:val="00BF4444"/>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16A4"/>
    <w:rsid w:val="00CF4411"/>
    <w:rsid w:val="00D03B9E"/>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656ED"/>
    <w:rsid w:val="00E732B0"/>
    <w:rsid w:val="00E77D71"/>
    <w:rsid w:val="00E80ACF"/>
    <w:rsid w:val="00E853C4"/>
    <w:rsid w:val="00E91D4C"/>
    <w:rsid w:val="00E93917"/>
    <w:rsid w:val="00E9513A"/>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13C6"/>
    <w:rsid w:val="00F134A0"/>
    <w:rsid w:val="00F36A82"/>
    <w:rsid w:val="00F37552"/>
    <w:rsid w:val="00F46686"/>
    <w:rsid w:val="00F467A3"/>
    <w:rsid w:val="00F538CE"/>
    <w:rsid w:val="00F56B42"/>
    <w:rsid w:val="00F63AC3"/>
    <w:rsid w:val="00F67E9C"/>
    <w:rsid w:val="00F709A7"/>
    <w:rsid w:val="00F77776"/>
    <w:rsid w:val="00F77D6B"/>
    <w:rsid w:val="00F87D86"/>
    <w:rsid w:val="00FA014C"/>
    <w:rsid w:val="00FA1701"/>
    <w:rsid w:val="00FB25BC"/>
    <w:rsid w:val="00FB47A9"/>
    <w:rsid w:val="00FB58E6"/>
    <w:rsid w:val="00FB6679"/>
    <w:rsid w:val="197B0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9"/>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30"/>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3"/>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4"/>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5"/>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6"/>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7"/>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2"/>
    <w:semiHidden/>
    <w:unhideWhenUsed/>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40"/>
    <w:semiHidden/>
    <w:unhideWhenUsed/>
    <w:uiPriority w:val="99"/>
    <w:rPr>
      <w:sz w:val="18"/>
      <w:szCs w:val="18"/>
    </w:rPr>
  </w:style>
  <w:style w:type="paragraph" w:styleId="14">
    <w:name w:val="footer"/>
    <w:basedOn w:val="1"/>
    <w:link w:val="27"/>
    <w:unhideWhenUsed/>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footnote text"/>
    <w:basedOn w:val="1"/>
    <w:link w:val="44"/>
    <w:semiHidden/>
    <w:unhideWhenUsed/>
    <w:uiPriority w:val="99"/>
    <w:pPr>
      <w:snapToGrid w:val="0"/>
      <w:jc w:val="left"/>
    </w:pPr>
    <w:rPr>
      <w:sz w:val="18"/>
      <w:szCs w:val="18"/>
    </w:rPr>
  </w:style>
  <w:style w:type="paragraph" w:styleId="18">
    <w:name w:val="toc 2"/>
    <w:basedOn w:val="1"/>
    <w:next w:val="1"/>
    <w:autoRedefine/>
    <w:qFormat/>
    <w:uiPriority w:val="39"/>
    <w:pPr>
      <w:widowControl/>
      <w:ind w:left="200" w:leftChars="200"/>
    </w:pPr>
    <w:rPr>
      <w:rFonts w:ascii="Times New Roman" w:hAnsi="Times New Roman" w:cs="Times New Roman"/>
      <w:szCs w:val="24"/>
    </w:rPr>
  </w:style>
  <w:style w:type="paragraph" w:styleId="19">
    <w:name w:val="annotation subject"/>
    <w:basedOn w:val="11"/>
    <w:next w:val="11"/>
    <w:link w:val="43"/>
    <w:semiHidden/>
    <w:unhideWhenUsed/>
    <w:uiPriority w:val="99"/>
    <w:rPr>
      <w:b/>
      <w:bCs/>
    </w:rPr>
  </w:style>
  <w:style w:type="table" w:styleId="21">
    <w:name w:val="Table Grid"/>
    <w:basedOn w:val="2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iPriority w:val="99"/>
    <w:rPr>
      <w:color w:val="0000FF"/>
      <w:u w:val="single"/>
    </w:rPr>
  </w:style>
  <w:style w:type="character" w:styleId="24">
    <w:name w:val="annotation reference"/>
    <w:basedOn w:val="22"/>
    <w:semiHidden/>
    <w:unhideWhenUsed/>
    <w:uiPriority w:val="99"/>
    <w:rPr>
      <w:sz w:val="16"/>
      <w:szCs w:val="16"/>
    </w:rPr>
  </w:style>
  <w:style w:type="character" w:styleId="25">
    <w:name w:val="footnote reference"/>
    <w:basedOn w:val="22"/>
    <w:semiHidden/>
    <w:unhideWhenUsed/>
    <w:uiPriority w:val="99"/>
    <w:rPr>
      <w:vertAlign w:val="superscript"/>
    </w:rPr>
  </w:style>
  <w:style w:type="character" w:customStyle="1" w:styleId="26">
    <w:name w:val="页眉 字符"/>
    <w:basedOn w:val="22"/>
    <w:link w:val="15"/>
    <w:qFormat/>
    <w:uiPriority w:val="0"/>
    <w:rPr>
      <w:sz w:val="18"/>
      <w:szCs w:val="18"/>
    </w:rPr>
  </w:style>
  <w:style w:type="character" w:customStyle="1" w:styleId="27">
    <w:name w:val="页脚 字符"/>
    <w:basedOn w:val="22"/>
    <w:link w:val="14"/>
    <w:uiPriority w:val="99"/>
    <w:rPr>
      <w:sz w:val="18"/>
      <w:szCs w:val="18"/>
    </w:rPr>
  </w:style>
  <w:style w:type="character" w:customStyle="1" w:styleId="28">
    <w:name w:val="标题 2 字符"/>
    <w:basedOn w:val="22"/>
    <w:semiHidden/>
    <w:uiPriority w:val="9"/>
    <w:rPr>
      <w:rFonts w:asciiTheme="majorHAnsi" w:hAnsiTheme="majorHAnsi" w:eastAsiaTheme="majorEastAsia" w:cstheme="majorBidi"/>
      <w:b/>
      <w:bCs/>
      <w:sz w:val="32"/>
      <w:szCs w:val="32"/>
    </w:rPr>
  </w:style>
  <w:style w:type="character" w:customStyle="1" w:styleId="29">
    <w:name w:val="标题 3 字符"/>
    <w:basedOn w:val="22"/>
    <w:link w:val="4"/>
    <w:uiPriority w:val="0"/>
    <w:rPr>
      <w:rFonts w:ascii="Times New Roman" w:hAnsi="Times New Roman" w:eastAsia="黑体" w:cs="Times New Roman"/>
      <w:b/>
      <w:bCs/>
      <w:sz w:val="28"/>
      <w:szCs w:val="24"/>
      <w:lang w:val="zh-CN" w:eastAsia="zh-CN"/>
    </w:rPr>
  </w:style>
  <w:style w:type="character" w:customStyle="1" w:styleId="30">
    <w:name w:val="标题 4 字符"/>
    <w:basedOn w:val="22"/>
    <w:link w:val="5"/>
    <w:qFormat/>
    <w:uiPriority w:val="0"/>
    <w:rPr>
      <w:rFonts w:ascii="Arial" w:hAnsi="Arial" w:eastAsia="黑体" w:cs="Times New Roman"/>
      <w:b/>
      <w:bCs/>
      <w:sz w:val="24"/>
      <w:szCs w:val="28"/>
    </w:rPr>
  </w:style>
  <w:style w:type="character" w:customStyle="1" w:styleId="31">
    <w:name w:val="标题 2 字符1"/>
    <w:link w:val="3"/>
    <w:uiPriority w:val="0"/>
    <w:rPr>
      <w:rFonts w:ascii="Arial" w:hAnsi="Arial" w:eastAsia="黑体" w:cs="Times New Roman"/>
      <w:b/>
      <w:bCs/>
      <w:sz w:val="30"/>
      <w:szCs w:val="32"/>
      <w:lang w:val="zh-CN" w:eastAsia="zh-CN"/>
    </w:rPr>
  </w:style>
  <w:style w:type="character" w:customStyle="1" w:styleId="32">
    <w:name w:val="标题 1 字符"/>
    <w:basedOn w:val="22"/>
    <w:link w:val="2"/>
    <w:uiPriority w:val="9"/>
    <w:rPr>
      <w:b/>
      <w:bCs/>
      <w:kern w:val="44"/>
      <w:sz w:val="44"/>
      <w:szCs w:val="44"/>
    </w:rPr>
  </w:style>
  <w:style w:type="character" w:customStyle="1" w:styleId="33">
    <w:name w:val="标题 5 字符"/>
    <w:basedOn w:val="22"/>
    <w:link w:val="6"/>
    <w:uiPriority w:val="0"/>
    <w:rPr>
      <w:rFonts w:ascii="Arial" w:hAnsi="Arial" w:eastAsia="黑体" w:cs="Times New Roman"/>
      <w:b/>
      <w:sz w:val="28"/>
      <w:szCs w:val="28"/>
      <w:lang w:val="zh-CN" w:eastAsia="zh-CN"/>
    </w:rPr>
  </w:style>
  <w:style w:type="character" w:customStyle="1" w:styleId="34">
    <w:name w:val="标题 6 字符"/>
    <w:basedOn w:val="22"/>
    <w:link w:val="7"/>
    <w:uiPriority w:val="0"/>
    <w:rPr>
      <w:rFonts w:ascii="Arial" w:hAnsi="Arial" w:eastAsia="黑体" w:cs="Times New Roman"/>
      <w:b/>
      <w:bCs/>
      <w:sz w:val="24"/>
      <w:szCs w:val="24"/>
    </w:rPr>
  </w:style>
  <w:style w:type="character" w:customStyle="1" w:styleId="35">
    <w:name w:val="标题 7 字符"/>
    <w:basedOn w:val="22"/>
    <w:link w:val="8"/>
    <w:uiPriority w:val="0"/>
    <w:rPr>
      <w:rFonts w:ascii="Times New Roman" w:hAnsi="Times New Roman" w:eastAsia="宋体" w:cs="Times New Roman"/>
      <w:b/>
      <w:bCs/>
      <w:sz w:val="24"/>
      <w:szCs w:val="24"/>
    </w:rPr>
  </w:style>
  <w:style w:type="character" w:customStyle="1" w:styleId="36">
    <w:name w:val="标题 8 字符"/>
    <w:basedOn w:val="22"/>
    <w:link w:val="9"/>
    <w:uiPriority w:val="0"/>
    <w:rPr>
      <w:rFonts w:ascii="Arial" w:hAnsi="Arial" w:eastAsia="黑体" w:cs="Times New Roman"/>
      <w:sz w:val="24"/>
      <w:szCs w:val="24"/>
    </w:rPr>
  </w:style>
  <w:style w:type="character" w:customStyle="1" w:styleId="37">
    <w:name w:val="标题 9 字符"/>
    <w:basedOn w:val="22"/>
    <w:link w:val="10"/>
    <w:uiPriority w:val="0"/>
    <w:rPr>
      <w:rFonts w:ascii="Arial" w:hAnsi="Arial" w:eastAsia="黑体" w:cs="Times New Roman"/>
      <w:szCs w:val="21"/>
    </w:rPr>
  </w:style>
  <w:style w:type="paragraph" w:customStyle="1" w:styleId="38">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9">
    <w:name w:val="列出段落1"/>
    <w:basedOn w:val="1"/>
    <w:qFormat/>
    <w:uiPriority w:val="34"/>
    <w:pPr>
      <w:widowControl/>
      <w:ind w:left="420" w:firstLine="420" w:firstLineChars="200"/>
    </w:pPr>
    <w:rPr>
      <w:rFonts w:ascii="Calibri" w:hAnsi="Calibri" w:cs="Times New Roman"/>
    </w:rPr>
  </w:style>
  <w:style w:type="character" w:customStyle="1" w:styleId="40">
    <w:name w:val="批注框文本 字符"/>
    <w:basedOn w:val="22"/>
    <w:link w:val="13"/>
    <w:semiHidden/>
    <w:uiPriority w:val="99"/>
    <w:rPr>
      <w:sz w:val="18"/>
      <w:szCs w:val="18"/>
    </w:rPr>
  </w:style>
  <w:style w:type="paragraph" w:styleId="41">
    <w:name w:val="List Paragraph"/>
    <w:basedOn w:val="1"/>
    <w:qFormat/>
    <w:uiPriority w:val="34"/>
    <w:pPr>
      <w:ind w:firstLine="420" w:firstLineChars="200"/>
    </w:pPr>
  </w:style>
  <w:style w:type="character" w:customStyle="1" w:styleId="42">
    <w:name w:val="批注文字 字符"/>
    <w:basedOn w:val="22"/>
    <w:link w:val="11"/>
    <w:semiHidden/>
    <w:uiPriority w:val="99"/>
    <w:rPr>
      <w:sz w:val="20"/>
      <w:szCs w:val="20"/>
    </w:rPr>
  </w:style>
  <w:style w:type="character" w:customStyle="1" w:styleId="43">
    <w:name w:val="批注主题 字符"/>
    <w:basedOn w:val="42"/>
    <w:link w:val="19"/>
    <w:semiHidden/>
    <w:uiPriority w:val="99"/>
    <w:rPr>
      <w:b/>
      <w:bCs/>
      <w:sz w:val="20"/>
      <w:szCs w:val="20"/>
    </w:rPr>
  </w:style>
  <w:style w:type="character" w:customStyle="1" w:styleId="44">
    <w:name w:val="脚注文本 字符"/>
    <w:basedOn w:val="22"/>
    <w:link w:val="17"/>
    <w:semiHidden/>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wmf"/><Relationship Id="rId17" Type="http://schemas.openxmlformats.org/officeDocument/2006/relationships/oleObject" Target="embeddings/oleObject1.bin"/><Relationship Id="rId16" Type="http://schemas.openxmlformats.org/officeDocument/2006/relationships/image" Target="media/image7.png"/><Relationship Id="rId15" Type="http://schemas.openxmlformats.org/officeDocument/2006/relationships/image" Target="media/image6.wmf"/><Relationship Id="rId14" Type="http://schemas.openxmlformats.org/officeDocument/2006/relationships/image" Target="media/image5.wmf"/><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tmp11.dotx</Template>
  <Pages>14</Pages>
  <Words>2271</Words>
  <Characters>2957</Characters>
  <Lines>25</Lines>
  <Paragraphs>7</Paragraphs>
  <TotalTime>0</TotalTime>
  <ScaleCrop>false</ScaleCrop>
  <LinksUpToDate>false</LinksUpToDate>
  <CharactersWithSpaces>4229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2025-03-06T08:58:00Z</dcterms:created>
  <dc:creator>Administrator</dc:creator>
  <cp:lastModifiedBy>Administrator</cp:lastModifiedBy>
  <dcterms:modified xsi:type="dcterms:W3CDTF">2025-03-06T08:59:10Z</dcterms:modified>
  <dc:title>绿色建筑颗粒物预评价报告书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01B70AB9A26745C98F00EBE592E569F8_11</vt:lpwstr>
  </property>
  <property fmtid="{D5CDD505-2E9C-101B-9397-08002B2CF9AE}" pid="3" name="KSOTemplateDocerSaveRecord">
    <vt:lpwstr>eyJoZGlkIjoiNTI0ZDRiNmE2Yjc0ZDdiM2NhNGU0YjQzYzMzZDFjNGMifQ==</vt:lpwstr>
  </property>
  <property fmtid="{D5CDD505-2E9C-101B-9397-08002B2CF9AE}" pid="4" name="KSOProductBuildVer">
    <vt:lpwstr>2052-12.1.0.19302</vt:lpwstr>
  </property>
</Properties>
</file>