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阳光苗圃——拥抱童真的幼儿园设计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项目名称：阳光苗圃——拥抱童真的幼儿园设计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全寿命期单位建筑面积碳排放强为0.20kgCO2/（m2·a）减碳率75%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