
<file path=[Content_Types].xml><?xml version="1.0" encoding="utf-8"?>
<Types xmlns="http://schemas.openxmlformats.org/package/2006/content-types">
  <Default Extension="jpeg" ContentType="image/jpeg"/>
  <Default Extension="JPG" ContentType="image/.jpg"/>
  <Default Extension="png" ContentType="image/png"/>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围护结构节能率计算书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t>新建项目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四川-攀枝花</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2024年12月22日</w:t>
            </w:r>
            <w:bookmarkEnd w:id="6"/>
          </w:p>
        </w:tc>
      </w:tr>
    </w:tbl>
    <w:p>
      <w:pPr>
        <w:rPr>
          <w:rFonts w:ascii="宋体" w:hAnsi="宋体"/>
          <w:lang w:val="en-US"/>
        </w:rPr>
      </w:pPr>
    </w:p>
    <w:p>
      <w:pPr>
        <w:jc w:val="center"/>
        <w:rPr>
          <w:rFonts w:ascii="宋体" w:hAnsi="宋体"/>
          <w:b/>
          <w:bCs/>
          <w:sz w:val="30"/>
          <w:szCs w:val="32"/>
        </w:rPr>
      </w:pPr>
      <w:bookmarkStart w:id="7" w:name="二维码"/>
      <w:bookmarkEnd w:id="7"/>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rPr>
                <w:rFonts w:hint="eastAsia" w:ascii="宋体" w:hAnsi="宋体"/>
              </w:rPr>
              <w:t>能耗计算BESI2024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T19150671283</w:t>
            </w:r>
            <w:bookmarkEnd w:id="10"/>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bookmarkStart w:id="114" w:name="_GoBack"/>
      <w:bookmarkEnd w:id="114"/>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_Toc21653 </w:instrText>
      </w:r>
      <w:r>
        <w:rPr>
          <w:rFonts w:ascii="宋体" w:hAnsi="宋体"/>
          <w:bCs w:val="0"/>
          <w:caps/>
        </w:rPr>
        <w:fldChar w:fldCharType="separate"/>
      </w:r>
      <w:r>
        <w:rPr>
          <w:rFonts w:hint="eastAsia"/>
        </w:rPr>
        <w:t>1 建筑概况</w:t>
      </w:r>
      <w:r>
        <w:tab/>
      </w:r>
      <w:r>
        <w:fldChar w:fldCharType="begin"/>
      </w:r>
      <w:r>
        <w:instrText xml:space="preserve"> PAGEREF _Toc21653 \h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_Toc19666 </w:instrText>
      </w:r>
      <w:r>
        <w:fldChar w:fldCharType="separate"/>
      </w:r>
      <w:r>
        <w:rPr>
          <w:rFonts w:hint="eastAsia"/>
        </w:rPr>
        <w:t>2 计算依据</w:t>
      </w:r>
      <w:r>
        <w:tab/>
      </w:r>
      <w:r>
        <w:fldChar w:fldCharType="begin"/>
      </w:r>
      <w:r>
        <w:instrText xml:space="preserve"> PAGEREF _Toc19666 \h </w:instrText>
      </w:r>
      <w:r>
        <w:fldChar w:fldCharType="separate"/>
      </w:r>
      <w:r>
        <w:t>3</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_Toc26351 </w:instrText>
      </w:r>
      <w:r>
        <w:fldChar w:fldCharType="separate"/>
      </w:r>
      <w:r>
        <w:rPr>
          <w:rFonts w:hint="eastAsia"/>
        </w:rPr>
        <w:t>3 计算要求</w:t>
      </w:r>
      <w:r>
        <w:tab/>
      </w:r>
      <w:r>
        <w:fldChar w:fldCharType="begin"/>
      </w:r>
      <w:r>
        <w:instrText xml:space="preserve"> PAGEREF _Toc26351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_Toc524 </w:instrText>
      </w:r>
      <w:r>
        <w:fldChar w:fldCharType="separate"/>
      </w:r>
      <w:r>
        <w:rPr>
          <w:rFonts w:hint="eastAsia"/>
          <w:kern w:val="2"/>
          <w:lang w:val="en-GB"/>
        </w:rPr>
        <w:t xml:space="preserve">3.1 </w:t>
      </w:r>
      <w:r>
        <w:rPr>
          <w:rFonts w:hint="eastAsia"/>
          <w:kern w:val="2"/>
        </w:rPr>
        <w:t>计算目标</w:t>
      </w:r>
      <w:r>
        <w:tab/>
      </w:r>
      <w:r>
        <w:fldChar w:fldCharType="begin"/>
      </w:r>
      <w:r>
        <w:instrText xml:space="preserve"> PAGEREF _Toc524 \h </w:instrText>
      </w:r>
      <w:r>
        <w:fldChar w:fldCharType="separate"/>
      </w:r>
      <w:r>
        <w:t>3</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_Toc24199 </w:instrText>
      </w:r>
      <w:r>
        <w:fldChar w:fldCharType="separate"/>
      </w:r>
      <w:r>
        <w:rPr>
          <w:rFonts w:hint="eastAsia"/>
          <w:kern w:val="2"/>
          <w:lang w:val="en-GB"/>
        </w:rPr>
        <w:t xml:space="preserve">3.2 </w:t>
      </w:r>
      <w:r>
        <w:rPr>
          <w:rFonts w:hint="eastAsia"/>
          <w:kern w:val="2"/>
        </w:rPr>
        <w:t>计算方法</w:t>
      </w:r>
      <w:r>
        <w:tab/>
      </w:r>
      <w:r>
        <w:fldChar w:fldCharType="begin"/>
      </w:r>
      <w:r>
        <w:instrText xml:space="preserve"> PAGEREF _Toc24199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_Toc16656 </w:instrText>
      </w:r>
      <w:r>
        <w:fldChar w:fldCharType="separate"/>
      </w:r>
      <w:r>
        <w:rPr>
          <w:rFonts w:hint="eastAsia"/>
        </w:rPr>
        <w:t>4 软件介绍</w:t>
      </w:r>
      <w:r>
        <w:tab/>
      </w:r>
      <w:r>
        <w:fldChar w:fldCharType="begin"/>
      </w:r>
      <w:r>
        <w:instrText xml:space="preserve"> PAGEREF _Toc16656 \h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_Toc27957 </w:instrText>
      </w:r>
      <w:r>
        <w:fldChar w:fldCharType="separate"/>
      </w:r>
      <w:r>
        <w:rPr>
          <w:rFonts w:hint="eastAsia"/>
        </w:rPr>
        <w:t>5 气象数据</w:t>
      </w:r>
      <w:r>
        <w:tab/>
      </w:r>
      <w:r>
        <w:fldChar w:fldCharType="begin"/>
      </w:r>
      <w:r>
        <w:instrText xml:space="preserve"> PAGEREF _Toc27957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_Toc31355 </w:instrText>
      </w:r>
      <w:r>
        <w:fldChar w:fldCharType="separate"/>
      </w:r>
      <w:r>
        <w:rPr>
          <w:rFonts w:hint="eastAsia"/>
          <w:lang w:val="en-GB"/>
        </w:rPr>
        <w:t xml:space="preserve">5.1 </w:t>
      </w:r>
      <w:r>
        <w:rPr>
          <w:rFonts w:hint="eastAsia"/>
        </w:rPr>
        <w:t>气象地点</w:t>
      </w:r>
      <w:r>
        <w:tab/>
      </w:r>
      <w:r>
        <w:fldChar w:fldCharType="begin"/>
      </w:r>
      <w:r>
        <w:instrText xml:space="preserve"> PAGEREF _Toc31355 \h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_Toc14012 </w:instrText>
      </w:r>
      <w:r>
        <w:fldChar w:fldCharType="separate"/>
      </w:r>
      <w:r>
        <w:rPr>
          <w:rFonts w:hint="eastAsia"/>
          <w:lang w:val="en-GB"/>
        </w:rPr>
        <w:t xml:space="preserve">5.2 </w:t>
      </w:r>
      <w:r>
        <w:rPr>
          <w:rFonts w:hint="eastAsia"/>
        </w:rPr>
        <w:t>逐日干球温度表</w:t>
      </w:r>
      <w:r>
        <w:tab/>
      </w:r>
      <w:r>
        <w:fldChar w:fldCharType="begin"/>
      </w:r>
      <w:r>
        <w:instrText xml:space="preserve"> PAGEREF _Toc14012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_Toc18994 </w:instrText>
      </w:r>
      <w:r>
        <w:fldChar w:fldCharType="separate"/>
      </w:r>
      <w:r>
        <w:rPr>
          <w:rFonts w:hint="eastAsia"/>
          <w:lang w:val="en-GB"/>
        </w:rPr>
        <w:t xml:space="preserve">5.3 </w:t>
      </w:r>
      <w:r>
        <w:rPr>
          <w:rFonts w:hint="eastAsia"/>
        </w:rPr>
        <w:t>逐月辐照量表</w:t>
      </w:r>
      <w:r>
        <w:tab/>
      </w:r>
      <w:r>
        <w:fldChar w:fldCharType="begin"/>
      </w:r>
      <w:r>
        <w:instrText xml:space="preserve"> PAGEREF _Toc18994 \h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_Toc6613 </w:instrText>
      </w:r>
      <w:r>
        <w:fldChar w:fldCharType="separate"/>
      </w:r>
      <w:r>
        <w:rPr>
          <w:rFonts w:hint="eastAsia"/>
          <w:lang w:val="en-GB"/>
        </w:rPr>
        <w:t xml:space="preserve">5.4 </w:t>
      </w:r>
      <w:r>
        <w:rPr>
          <w:rFonts w:hint="eastAsia"/>
        </w:rPr>
        <w:t>峰值工况</w:t>
      </w:r>
      <w:r>
        <w:tab/>
      </w:r>
      <w:r>
        <w:fldChar w:fldCharType="begin"/>
      </w:r>
      <w:r>
        <w:instrText xml:space="preserve"> PAGEREF _Toc6613 \h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_Toc9419 </w:instrText>
      </w:r>
      <w:r>
        <w:fldChar w:fldCharType="separate"/>
      </w:r>
      <w:r>
        <w:rPr>
          <w:rFonts w:hint="eastAsia"/>
        </w:rPr>
        <w:t xml:space="preserve">6 </w:t>
      </w:r>
      <w:r>
        <w:t>围护结构</w:t>
      </w:r>
      <w:r>
        <w:tab/>
      </w:r>
      <w:r>
        <w:fldChar w:fldCharType="begin"/>
      </w:r>
      <w:r>
        <w:instrText xml:space="preserve"> PAGEREF _Toc9419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_Toc3705 </w:instrText>
      </w:r>
      <w:r>
        <w:fldChar w:fldCharType="separate"/>
      </w:r>
      <w:r>
        <w:rPr>
          <w:rFonts w:hint="eastAsia"/>
          <w:lang w:val="en-GB"/>
        </w:rPr>
        <w:t xml:space="preserve">6.1 </w:t>
      </w:r>
      <w:r>
        <w:t>工程材料</w:t>
      </w:r>
      <w:r>
        <w:tab/>
      </w:r>
      <w:r>
        <w:fldChar w:fldCharType="begin"/>
      </w:r>
      <w:r>
        <w:instrText xml:space="preserve"> PAGEREF _Toc3705 \h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_Toc2354 </w:instrText>
      </w:r>
      <w:r>
        <w:fldChar w:fldCharType="separate"/>
      </w:r>
      <w:r>
        <w:rPr>
          <w:rFonts w:hint="eastAsia"/>
          <w:lang w:val="en-GB"/>
        </w:rPr>
        <w:t xml:space="preserve">6.2 </w:t>
      </w:r>
      <w:r>
        <w:t>围护结构作法简要说明</w:t>
      </w:r>
      <w:r>
        <w:tab/>
      </w:r>
      <w:r>
        <w:fldChar w:fldCharType="begin"/>
      </w:r>
      <w:r>
        <w:instrText xml:space="preserve"> PAGEREF _Toc2354 \h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_Toc11118 </w:instrText>
      </w:r>
      <w:r>
        <w:fldChar w:fldCharType="separate"/>
      </w:r>
      <w:r>
        <w:rPr>
          <w:rFonts w:hint="eastAsia"/>
        </w:rPr>
        <w:t xml:space="preserve">7 </w:t>
      </w:r>
      <w:r>
        <w:t>房间类型</w:t>
      </w:r>
      <w:r>
        <w:tab/>
      </w:r>
      <w:r>
        <w:fldChar w:fldCharType="begin"/>
      </w:r>
      <w:r>
        <w:instrText xml:space="preserve"> PAGEREF _Toc11118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_Toc8305 </w:instrText>
      </w:r>
      <w:r>
        <w:fldChar w:fldCharType="separate"/>
      </w:r>
      <w:r>
        <w:rPr>
          <w:rFonts w:hint="eastAsia"/>
          <w:lang w:val="en-GB"/>
        </w:rPr>
        <w:t xml:space="preserve">7.1 </w:t>
      </w:r>
      <w:r>
        <w:t>房间参数表</w:t>
      </w:r>
      <w:r>
        <w:tab/>
      </w:r>
      <w:r>
        <w:fldChar w:fldCharType="begin"/>
      </w:r>
      <w:r>
        <w:instrText xml:space="preserve"> PAGEREF _Toc8305 \h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_Toc13682 </w:instrText>
      </w:r>
      <w:r>
        <w:fldChar w:fldCharType="separate"/>
      </w:r>
      <w:r>
        <w:rPr>
          <w:rFonts w:hint="eastAsia"/>
        </w:rPr>
        <w:t xml:space="preserve">8 </w:t>
      </w:r>
      <w:r>
        <w:t>设计建筑</w:t>
      </w:r>
      <w:r>
        <w:tab/>
      </w:r>
      <w:r>
        <w:fldChar w:fldCharType="begin"/>
      </w:r>
      <w:r>
        <w:instrText xml:space="preserve"> PAGEREF _Toc13682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_Toc17607 </w:instrText>
      </w:r>
      <w:r>
        <w:fldChar w:fldCharType="separate"/>
      </w:r>
      <w:r>
        <w:rPr>
          <w:rFonts w:hint="eastAsia"/>
          <w:lang w:val="en-GB"/>
        </w:rPr>
        <w:t xml:space="preserve">8.1 </w:t>
      </w:r>
      <w:r>
        <w:t>负荷分项统计</w:t>
      </w:r>
      <w:r>
        <w:tab/>
      </w:r>
      <w:r>
        <w:fldChar w:fldCharType="begin"/>
      </w:r>
      <w:r>
        <w:instrText xml:space="preserve"> PAGEREF _Toc17607 \h </w:instrText>
      </w:r>
      <w:r>
        <w:fldChar w:fldCharType="separate"/>
      </w:r>
      <w:r>
        <w:t>7</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_Toc27758 </w:instrText>
      </w:r>
      <w:r>
        <w:fldChar w:fldCharType="separate"/>
      </w:r>
      <w:r>
        <w:rPr>
          <w:rFonts w:hint="eastAsia"/>
          <w:lang w:val="en-GB"/>
        </w:rPr>
        <w:t xml:space="preserve">8.2 </w:t>
      </w:r>
      <w:r>
        <w:t>逐月负荷表</w:t>
      </w:r>
      <w:r>
        <w:tab/>
      </w:r>
      <w:r>
        <w:fldChar w:fldCharType="begin"/>
      </w:r>
      <w:r>
        <w:instrText xml:space="preserve"> PAGEREF _Toc27758 \h </w:instrText>
      </w:r>
      <w:r>
        <w:fldChar w:fldCharType="separate"/>
      </w:r>
      <w:r>
        <w:t>8</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_Toc29302 </w:instrText>
      </w:r>
      <w:r>
        <w:fldChar w:fldCharType="separate"/>
      </w:r>
      <w:r>
        <w:rPr>
          <w:rFonts w:hint="eastAsia"/>
        </w:rPr>
        <w:t xml:space="preserve">9 </w:t>
      </w:r>
      <w:r>
        <w:t>参照建筑</w:t>
      </w:r>
      <w:r>
        <w:tab/>
      </w:r>
      <w:r>
        <w:fldChar w:fldCharType="begin"/>
      </w:r>
      <w:r>
        <w:instrText xml:space="preserve"> PAGEREF _Toc29302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_Toc12186 </w:instrText>
      </w:r>
      <w:r>
        <w:fldChar w:fldCharType="separate"/>
      </w:r>
      <w:r>
        <w:rPr>
          <w:rFonts w:hint="eastAsia"/>
          <w:lang w:val="en-GB"/>
        </w:rPr>
        <w:t xml:space="preserve">9.1 </w:t>
      </w:r>
      <w:r>
        <w:t>负荷分项统计</w:t>
      </w:r>
      <w:r>
        <w:tab/>
      </w:r>
      <w:r>
        <w:fldChar w:fldCharType="begin"/>
      </w:r>
      <w:r>
        <w:instrText xml:space="preserve"> PAGEREF _Toc12186 \h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_Toc30695 </w:instrText>
      </w:r>
      <w:r>
        <w:fldChar w:fldCharType="separate"/>
      </w:r>
      <w:r>
        <w:rPr>
          <w:rFonts w:hint="eastAsia"/>
          <w:lang w:val="en-GB"/>
        </w:rPr>
        <w:t xml:space="preserve">9.2 </w:t>
      </w:r>
      <w:r>
        <w:t>逐月负荷表</w:t>
      </w:r>
      <w:r>
        <w:tab/>
      </w:r>
      <w:r>
        <w:fldChar w:fldCharType="begin"/>
      </w:r>
      <w:r>
        <w:instrText xml:space="preserve"> PAGEREF _Toc30695 \h </w:instrText>
      </w:r>
      <w:r>
        <w:fldChar w:fldCharType="separate"/>
      </w:r>
      <w:r>
        <w:t>10</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_Toc6018 </w:instrText>
      </w:r>
      <w:r>
        <w:fldChar w:fldCharType="separate"/>
      </w:r>
      <w:r>
        <w:rPr>
          <w:rFonts w:hint="eastAsia"/>
        </w:rPr>
        <w:t xml:space="preserve">10 </w:t>
      </w:r>
      <w:r>
        <w:t>计算结果</w:t>
      </w:r>
      <w:r>
        <w:tab/>
      </w:r>
      <w:r>
        <w:fldChar w:fldCharType="begin"/>
      </w:r>
      <w:r>
        <w:instrText xml:space="preserve"> PAGEREF _Toc6018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_Toc10269 </w:instrText>
      </w:r>
      <w:r>
        <w:fldChar w:fldCharType="separate"/>
      </w:r>
      <w:r>
        <w:rPr>
          <w:rFonts w:hint="eastAsia"/>
          <w:lang w:val="en-GB"/>
        </w:rPr>
        <w:t xml:space="preserve">10.1 </w:t>
      </w:r>
      <w:r>
        <w:t>围护结构热工性能对比</w:t>
      </w:r>
      <w:r>
        <w:tab/>
      </w:r>
      <w:r>
        <w:fldChar w:fldCharType="begin"/>
      </w:r>
      <w:r>
        <w:instrText xml:space="preserve"> PAGEREF _Toc10269 \h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_Toc23866 </w:instrText>
      </w:r>
      <w:r>
        <w:fldChar w:fldCharType="separate"/>
      </w:r>
      <w:r>
        <w:rPr>
          <w:rFonts w:hint="eastAsia"/>
          <w:lang w:val="en-GB"/>
        </w:rPr>
        <w:t xml:space="preserve">10.2 </w:t>
      </w:r>
      <w:r>
        <w:t>围护结构节能率</w:t>
      </w:r>
      <w:r>
        <w:tab/>
      </w:r>
      <w:r>
        <w:fldChar w:fldCharType="begin"/>
      </w:r>
      <w:r>
        <w:instrText xml:space="preserve"> PAGEREF _Toc23866 \h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_Toc10634 </w:instrText>
      </w:r>
      <w:r>
        <w:fldChar w:fldCharType="separate"/>
      </w:r>
      <w:r>
        <w:rPr>
          <w:rFonts w:hint="eastAsia"/>
        </w:rPr>
        <w:t xml:space="preserve">11 </w:t>
      </w:r>
      <w:r>
        <w:t>绿色建筑性能评估得分</w:t>
      </w:r>
      <w:r>
        <w:tab/>
      </w:r>
      <w:r>
        <w:fldChar w:fldCharType="begin"/>
      </w:r>
      <w:r>
        <w:instrText xml:space="preserve"> PAGEREF _Toc10634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21653"/>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3115"/>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gridSpan w:val="2"/>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gridSpan w:val="2"/>
          </w:tcPr>
          <w:p>
            <w:pPr>
              <w:pStyle w:val="3"/>
              <w:ind w:firstLine="0" w:firstLineChars="0"/>
              <w:rPr>
                <w:rFonts w:ascii="宋体" w:hAnsi="宋体"/>
                <w:lang w:val="en-US"/>
              </w:rPr>
            </w:pPr>
            <w:bookmarkStart w:id="13" w:name="工程地点"/>
            <w:r>
              <w:t>四川-攀枝花</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115" w:type="dxa"/>
          </w:tcPr>
          <w:p>
            <w:pPr>
              <w:pStyle w:val="3"/>
              <w:ind w:firstLine="0" w:firstLineChars="0"/>
              <w:rPr>
                <w:rFonts w:ascii="宋体" w:hAnsi="宋体"/>
                <w:lang w:val="en-US"/>
              </w:rPr>
            </w:pPr>
            <w:r>
              <w:rPr>
                <w:rFonts w:hint="eastAsia" w:ascii="宋体" w:hAnsi="宋体"/>
                <w:lang w:val="en-US"/>
              </w:rPr>
              <w:t>北纬：</w:t>
            </w:r>
            <w:bookmarkStart w:id="14" w:name="纬度"/>
            <w:r>
              <w:rPr>
                <w:rFonts w:hint="eastAsia" w:ascii="宋体" w:hAnsi="宋体"/>
                <w:lang w:val="en-US"/>
              </w:rPr>
              <w:t>26.58</w:t>
            </w:r>
            <w:bookmarkEnd w:id="14"/>
            <w:r>
              <w:rPr>
                <w:rFonts w:hint="eastAsia" w:ascii="宋体" w:hAnsi="宋体"/>
                <w:lang w:val="en-US"/>
              </w:rPr>
              <w:t>°</w:t>
            </w:r>
          </w:p>
        </w:tc>
        <w:tc>
          <w:tcPr>
            <w:tcW w:w="3116" w:type="dxa"/>
          </w:tcPr>
          <w:p>
            <w:pPr>
              <w:pStyle w:val="3"/>
              <w:ind w:firstLine="0" w:firstLineChars="0"/>
              <w:rPr>
                <w:rFonts w:ascii="宋体" w:hAnsi="宋体"/>
                <w:lang w:val="en-US"/>
              </w:rPr>
            </w:pPr>
            <w:r>
              <w:rPr>
                <w:rFonts w:hint="eastAsia" w:ascii="宋体" w:hAnsi="宋体"/>
                <w:lang w:val="en-US"/>
              </w:rPr>
              <w:t>东经：</w:t>
            </w:r>
            <w:bookmarkStart w:id="15" w:name="经度"/>
            <w:r>
              <w:rPr>
                <w:rFonts w:hint="eastAsia" w:ascii="宋体" w:hAnsi="宋体"/>
                <w:lang w:val="en-US"/>
              </w:rPr>
              <w:t>101.72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6" w:name="地上建筑面积"/>
            <w:r>
              <w:rPr>
                <w:rFonts w:hint="eastAsia" w:ascii="宋体" w:hAnsi="宋体"/>
                <w:lang w:val="en-US"/>
              </w:rPr>
              <w:t>24322</w:t>
            </w:r>
            <w:bookmarkEnd w:id="16"/>
            <w:r>
              <w:rPr>
                <w:rFonts w:hint="eastAsia" w:ascii="宋体" w:hAnsi="宋体"/>
                <w:lang w:val="en-US"/>
              </w:rPr>
              <w:t xml:space="preserve">    地下</w:t>
            </w:r>
            <w:bookmarkStart w:id="17" w:name="地下建筑面积"/>
            <w:r>
              <w:rPr>
                <w:rFonts w:hint="eastAsia" w:ascii="宋体" w:hAnsi="宋体"/>
                <w:lang w:val="en-US"/>
              </w:rP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18" w:name="地上建筑层数"/>
            <w:r>
              <w:rPr>
                <w:rFonts w:hint="eastAsia" w:ascii="宋体" w:hAnsi="宋体"/>
                <w:lang w:val="en-US"/>
              </w:rPr>
              <w:t>19</w:t>
            </w:r>
            <w:bookmarkEnd w:id="18"/>
            <w:r>
              <w:rPr>
                <w:rFonts w:hint="eastAsia" w:ascii="宋体" w:hAnsi="宋体"/>
                <w:lang w:val="en-US"/>
              </w:rPr>
              <w:t xml:space="preserve">          地下</w:t>
            </w:r>
            <w:bookmarkStart w:id="19" w:name="地下建筑层数"/>
            <w:r>
              <w:t>1</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建筑高度（m）</w:t>
            </w:r>
          </w:p>
        </w:tc>
        <w:tc>
          <w:tcPr>
            <w:tcW w:w="6231" w:type="dxa"/>
            <w:gridSpan w:val="2"/>
          </w:tcPr>
          <w:p>
            <w:pPr>
              <w:pStyle w:val="3"/>
              <w:ind w:firstLine="0" w:firstLineChars="0"/>
              <w:rPr>
                <w:rFonts w:ascii="宋体" w:hAnsi="宋体"/>
                <w:lang w:val="en-US"/>
              </w:rPr>
            </w:pPr>
            <w:r>
              <w:rPr>
                <w:rFonts w:hint="eastAsia" w:ascii="宋体" w:hAnsi="宋体"/>
                <w:lang w:val="en-US"/>
              </w:rPr>
              <w:t>地上</w:t>
            </w:r>
            <w:bookmarkStart w:id="20" w:name="地上建筑高度"/>
            <w:r>
              <w:rPr>
                <w:rFonts w:hint="eastAsia" w:ascii="宋体" w:hAnsi="宋体"/>
                <w:lang w:val="en-US"/>
              </w:rPr>
              <w:t>85.2</w:t>
            </w:r>
            <w:bookmarkEnd w:id="20"/>
            <w:r>
              <w:rPr>
                <w:rFonts w:hint="eastAsia" w:ascii="宋体" w:hAnsi="宋体"/>
                <w:lang w:val="en-US"/>
              </w:rPr>
              <w:t xml:space="preserve">     地下</w:t>
            </w:r>
            <w:bookmarkStart w:id="21" w:name="地下建筑高度"/>
            <w:r>
              <w:rPr>
                <w:rFonts w:hint="eastAsia" w:ascii="宋体" w:hAnsi="宋体"/>
                <w:lang w:val="en-US"/>
              </w:rPr>
              <w:t>0.3</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建筑体积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3</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2" w:name="建筑体积"/>
            <w:r>
              <w:t>105320.47</w:t>
            </w:r>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建筑外表面积</w:t>
            </w:r>
            <w:r>
              <w:rPr>
                <w:rFonts w:hint="eastAsia" w:ascii="宋体" w:hAnsi="宋体"/>
                <w:lang w:val="en-US"/>
              </w:rPr>
              <w:t>(</w:t>
            </w:r>
            <w:r>
              <w:rPr>
                <w:rFonts w:hint="eastAsia" w:ascii="宋体" w:hAnsi="宋体"/>
                <w:sz w:val="24"/>
                <w:lang w:val="en-US"/>
              </w:rPr>
              <w:t>m</w:t>
            </w:r>
            <w:r>
              <w:rPr>
                <w:rFonts w:hint="eastAsia" w:ascii="宋体" w:hAnsi="宋体"/>
                <w:sz w:val="24"/>
                <w:vertAlign w:val="superscript"/>
                <w:lang w:val="en-US"/>
              </w:rPr>
              <w:t>2</w:t>
            </w:r>
            <w:r>
              <w:rPr>
                <w:rFonts w:hint="eastAsia" w:ascii="宋体" w:hAnsi="宋体"/>
                <w:lang w:val="en-US"/>
              </w:rPr>
              <w:t>)</w:t>
            </w:r>
          </w:p>
        </w:tc>
        <w:tc>
          <w:tcPr>
            <w:tcW w:w="6231" w:type="dxa"/>
            <w:gridSpan w:val="2"/>
          </w:tcPr>
          <w:p>
            <w:pPr>
              <w:pStyle w:val="3"/>
              <w:ind w:firstLine="0" w:firstLineChars="0"/>
              <w:rPr>
                <w:rFonts w:ascii="宋体" w:hAnsi="宋体"/>
                <w:lang w:val="en-US"/>
              </w:rPr>
            </w:pPr>
            <w:bookmarkStart w:id="23" w:name="外表面积"/>
            <w:r>
              <w:t>32740.77</w:t>
            </w:r>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p>
        </w:tc>
        <w:tc>
          <w:tcPr>
            <w:tcW w:w="6231" w:type="dxa"/>
            <w:gridSpan w:val="2"/>
          </w:tcPr>
          <w:p>
            <w:pPr>
              <w:pStyle w:val="3"/>
              <w:ind w:firstLine="0" w:firstLineChars="0"/>
              <w:rPr>
                <w:rFonts w:ascii="宋体" w:hAnsi="宋体"/>
                <w:lang w:val="en-US"/>
              </w:rPr>
            </w:pPr>
            <w:bookmarkStart w:id="24" w:name="北向角度"/>
            <w:r>
              <w:t>52.3</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6231" w:type="dxa"/>
            <w:gridSpan w:val="2"/>
          </w:tcPr>
          <w:p>
            <w:pPr>
              <w:pStyle w:val="3"/>
              <w:ind w:firstLine="0" w:firstLineChars="0"/>
              <w:rPr>
                <w:rFonts w:ascii="宋体" w:hAnsi="宋体"/>
                <w:lang w:val="en-US"/>
              </w:rPr>
            </w:pPr>
            <w:bookmarkStart w:id="25" w:name="结构类型"/>
            <w:r>
              <w:t>框架剪力墙结构</w:t>
            </w:r>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外墙太阳辐射吸收系数</w:t>
            </w:r>
          </w:p>
        </w:tc>
        <w:tc>
          <w:tcPr>
            <w:tcW w:w="6231" w:type="dxa"/>
            <w:gridSpan w:val="2"/>
          </w:tcPr>
          <w:p>
            <w:pPr>
              <w:pStyle w:val="3"/>
              <w:ind w:firstLine="0" w:firstLineChars="0"/>
              <w:rPr>
                <w:rFonts w:ascii="宋体" w:hAnsi="宋体"/>
                <w:lang w:val="en-US"/>
              </w:rPr>
            </w:pPr>
            <w:bookmarkStart w:id="26" w:name="外墙ρ"/>
            <w:r>
              <w:rPr>
                <w:rFonts w:hint="eastAsia"/>
              </w:rPr>
              <w:t>0.73</w:t>
            </w:r>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rPr>
              <w:t>屋顶太阳辐射吸收系数</w:t>
            </w:r>
          </w:p>
        </w:tc>
        <w:tc>
          <w:tcPr>
            <w:tcW w:w="6231" w:type="dxa"/>
            <w:gridSpan w:val="2"/>
          </w:tcPr>
          <w:p>
            <w:pPr>
              <w:pStyle w:val="3"/>
              <w:ind w:firstLine="0" w:firstLineChars="0"/>
              <w:rPr>
                <w:rFonts w:ascii="宋体" w:hAnsi="宋体"/>
                <w:lang w:val="en-US"/>
              </w:rPr>
            </w:pPr>
            <w:bookmarkStart w:id="27" w:name="屋顶ρ"/>
            <w:r>
              <w:rPr>
                <w:rFonts w:hint="eastAsia"/>
              </w:rPr>
              <w:t>0.73</w:t>
            </w:r>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pPr>
            <w:r>
              <w:rPr>
                <w:rFonts w:hint="eastAsia"/>
              </w:rPr>
              <w:t>控温期</w:t>
            </w:r>
          </w:p>
        </w:tc>
        <w:tc>
          <w:tcPr>
            <w:tcW w:w="6231" w:type="dxa"/>
            <w:gridSpan w:val="2"/>
          </w:tcPr>
          <w:p>
            <w:pPr>
              <w:pStyle w:val="3"/>
              <w:ind w:firstLine="0" w:firstLineChars="0"/>
            </w:pPr>
            <w:bookmarkStart w:id="28" w:name="控温期"/>
            <w:r>
              <w:t>供冷期:6.1-9.1</w:t>
            </w:r>
            <w:bookmarkEnd w:id="28"/>
          </w:p>
        </w:tc>
      </w:tr>
    </w:tbl>
    <w:p>
      <w:pPr>
        <w:pStyle w:val="3"/>
        <w:ind w:firstLine="0" w:firstLineChars="0"/>
        <w:rPr>
          <w:lang w:val="en-US"/>
        </w:rPr>
      </w:pPr>
    </w:p>
    <w:p>
      <w:pPr>
        <w:pStyle w:val="3"/>
        <w:ind w:firstLine="0" w:firstLineChars="0"/>
        <w:rPr>
          <w:lang w:val="en-US"/>
        </w:rPr>
      </w:pPr>
    </w:p>
    <w:p>
      <w:pPr>
        <w:pStyle w:val="2"/>
      </w:pPr>
      <w:bookmarkStart w:id="29" w:name="TitleFormat"/>
      <w:bookmarkStart w:id="30" w:name="_Toc19666"/>
      <w:r>
        <w:rPr>
          <w:rFonts w:hint="eastAsia"/>
        </w:rPr>
        <w:t>计算依据</w:t>
      </w:r>
      <w:bookmarkEnd w:id="29"/>
      <w:bookmarkEnd w:id="30"/>
    </w:p>
    <w:p>
      <w:pPr>
        <w:widowControl w:val="0"/>
        <w:jc w:val="both"/>
        <w:rPr>
          <w:kern w:val="2"/>
          <w:szCs w:val="24"/>
          <w:lang w:val="en-US"/>
        </w:rPr>
      </w:pPr>
      <w:bookmarkStart w:id="31" w:name="计算依据"/>
      <w:bookmarkEnd w:id="31"/>
      <w:r>
        <w:rPr>
          <w:kern w:val="2"/>
          <w:szCs w:val="24"/>
          <w:lang w:val="en-US"/>
        </w:rPr>
        <w:t>1. 《绿色建筑评价标准》(GB/T50378-2019)</w:t>
      </w:r>
    </w:p>
    <w:p>
      <w:pPr>
        <w:widowControl w:val="0"/>
        <w:jc w:val="both"/>
        <w:rPr>
          <w:kern w:val="2"/>
          <w:szCs w:val="24"/>
          <w:lang w:val="en-US"/>
        </w:rPr>
      </w:pPr>
      <w:r>
        <w:rPr>
          <w:kern w:val="2"/>
          <w:szCs w:val="24"/>
          <w:lang w:val="en-US"/>
        </w:rPr>
        <w:t>2. 《民用建筑绿色性能计算标准》(JGJ/T 449-2018)</w:t>
      </w:r>
    </w:p>
    <w:p>
      <w:pPr>
        <w:widowControl w:val="0"/>
        <w:jc w:val="both"/>
        <w:rPr>
          <w:kern w:val="2"/>
          <w:szCs w:val="24"/>
          <w:lang w:val="en-US"/>
        </w:rPr>
      </w:pPr>
      <w:r>
        <w:rPr>
          <w:kern w:val="2"/>
          <w:szCs w:val="24"/>
          <w:lang w:val="en-US"/>
        </w:rPr>
        <w:t>3. 《成都市民用建筑节能设计导则》(2022版)</w:t>
      </w:r>
    </w:p>
    <w:p>
      <w:pPr>
        <w:widowControl w:val="0"/>
        <w:jc w:val="both"/>
        <w:rPr>
          <w:kern w:val="2"/>
          <w:szCs w:val="24"/>
          <w:lang w:val="en-US"/>
        </w:rPr>
      </w:pPr>
      <w:r>
        <w:rPr>
          <w:kern w:val="2"/>
          <w:szCs w:val="24"/>
          <w:lang w:val="en-US"/>
        </w:rPr>
        <w:t>4. 《建筑节能与可再生能源利用通用规范》GB55015-2021</w:t>
      </w:r>
    </w:p>
    <w:p>
      <w:pPr>
        <w:widowControl w:val="0"/>
        <w:jc w:val="both"/>
        <w:rPr>
          <w:kern w:val="2"/>
          <w:szCs w:val="24"/>
          <w:lang w:val="en-US"/>
        </w:rPr>
      </w:pPr>
      <w:r>
        <w:rPr>
          <w:kern w:val="2"/>
          <w:szCs w:val="24"/>
          <w:lang w:val="en-US"/>
        </w:rPr>
        <w:t>5. 《公共建筑节能设计标准》GB50189-2015</w:t>
      </w:r>
    </w:p>
    <w:p>
      <w:pPr>
        <w:widowControl w:val="0"/>
        <w:jc w:val="both"/>
        <w:rPr>
          <w:kern w:val="2"/>
          <w:szCs w:val="24"/>
          <w:lang w:val="en-US"/>
        </w:rPr>
      </w:pPr>
      <w:r>
        <w:rPr>
          <w:kern w:val="2"/>
          <w:szCs w:val="24"/>
          <w:lang w:val="en-US"/>
        </w:rPr>
        <w:t>6. 《民用建筑热工设计规范》GB50176-2016</w:t>
      </w:r>
    </w:p>
    <w:p>
      <w:pPr>
        <w:widowControl w:val="0"/>
        <w:jc w:val="both"/>
        <w:rPr>
          <w:kern w:val="2"/>
          <w:szCs w:val="24"/>
          <w:lang w:val="en-US"/>
        </w:rPr>
      </w:pPr>
      <w:r>
        <w:rPr>
          <w:kern w:val="2"/>
          <w:szCs w:val="24"/>
          <w:lang w:val="en-US"/>
        </w:rPr>
        <w:t>7. 《建筑幕墙、门窗通用技术条件》GB/T31433-2015</w:t>
      </w:r>
    </w:p>
    <w:p>
      <w:pPr>
        <w:widowControl w:val="0"/>
        <w:jc w:val="both"/>
        <w:rPr>
          <w:kern w:val="2"/>
          <w:szCs w:val="24"/>
          <w:lang w:val="en-US"/>
        </w:rPr>
      </w:pPr>
    </w:p>
    <w:p>
      <w:pPr>
        <w:pStyle w:val="2"/>
      </w:pPr>
      <w:bookmarkStart w:id="32" w:name="_Toc13616"/>
      <w:bookmarkStart w:id="33" w:name="_Toc26351"/>
      <w:r>
        <w:rPr>
          <w:rFonts w:hint="eastAsia"/>
        </w:rPr>
        <w:t>计算要求</w:t>
      </w:r>
      <w:bookmarkEnd w:id="32"/>
      <w:bookmarkEnd w:id="33"/>
    </w:p>
    <w:p>
      <w:pPr>
        <w:pStyle w:val="4"/>
        <w:tabs>
          <w:tab w:val="clear" w:pos="578"/>
        </w:tabs>
        <w:rPr>
          <w:kern w:val="2"/>
          <w:sz w:val="21"/>
        </w:rPr>
      </w:pPr>
      <w:bookmarkStart w:id="34" w:name="_Toc22090"/>
      <w:bookmarkStart w:id="35" w:name="_Toc524"/>
      <w:r>
        <w:rPr>
          <w:rFonts w:hint="eastAsia"/>
          <w:kern w:val="2"/>
          <w:sz w:val="21"/>
        </w:rPr>
        <w:t>计算目标</w:t>
      </w:r>
      <w:bookmarkEnd w:id="34"/>
      <w:bookmarkEnd w:id="35"/>
    </w:p>
    <w:p>
      <w:pPr>
        <w:pStyle w:val="3"/>
        <w:ind w:firstLine="420"/>
        <w:rPr>
          <w:lang w:val="en-US"/>
        </w:rPr>
      </w:pPr>
      <w:r>
        <w:rPr>
          <w:rFonts w:hint="eastAsia"/>
          <w:lang w:val="en-US"/>
        </w:rPr>
        <w:t>《绿色建筑评价标准》(GB/T50378-201</w:t>
      </w:r>
      <w:r>
        <w:rPr>
          <w:lang w:val="en-US"/>
        </w:rPr>
        <w:t>9</w:t>
      </w:r>
      <w:r>
        <w:rPr>
          <w:rFonts w:hint="eastAsia"/>
          <w:lang w:val="en-US"/>
        </w:rPr>
        <w:t>) 第7.2.4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%，得</w:t>
      </w:r>
      <w:r>
        <w:rPr>
          <w:rFonts w:hint="eastAsia"/>
          <w:lang w:val="en-US"/>
        </w:rPr>
        <w:t>5分；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10分</w:t>
      </w:r>
      <w:r>
        <w:rPr>
          <w:lang w:val="en-US"/>
        </w:rPr>
        <w:t>；降低</w:t>
      </w:r>
      <w:r>
        <w:rPr>
          <w:rFonts w:hint="eastAsia"/>
          <w:lang w:val="en-US"/>
        </w:rPr>
        <w:t>15</w:t>
      </w:r>
      <w:r>
        <w:rPr>
          <w:lang w:val="en-US"/>
        </w:rPr>
        <w:t>%，得</w:t>
      </w:r>
      <w:r>
        <w:rPr>
          <w:rFonts w:hint="eastAsia"/>
          <w:lang w:val="en-US"/>
        </w:rPr>
        <w:t>15分</w:t>
      </w:r>
      <w:r>
        <w:rPr>
          <w:lang w:val="en-US"/>
        </w:rPr>
        <w:t>。</w:t>
      </w:r>
    </w:p>
    <w:p>
      <w:pPr>
        <w:pStyle w:val="3"/>
        <w:ind w:firstLine="420"/>
        <w:rPr>
          <w:lang w:val="en-US"/>
        </w:rPr>
      </w:pPr>
      <w:r>
        <w:rPr>
          <w:rFonts w:hint="eastAsia"/>
          <w:lang w:val="en-US"/>
        </w:rPr>
        <w:t>7.2.4-2条文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pPr>
        <w:pStyle w:val="3"/>
        <w:ind w:firstLine="420"/>
        <w:rPr>
          <w:lang w:val="en-US"/>
        </w:rPr>
      </w:pPr>
      <w:r>
        <w:rPr>
          <w:lang w:val="en-US"/>
        </w:rPr>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pPr>
        <w:pStyle w:val="4"/>
        <w:tabs>
          <w:tab w:val="clear" w:pos="578"/>
        </w:tabs>
        <w:rPr>
          <w:kern w:val="2"/>
          <w:sz w:val="21"/>
        </w:rPr>
      </w:pPr>
      <w:bookmarkStart w:id="36" w:name="_Toc5419"/>
      <w:bookmarkStart w:id="37" w:name="_Toc24199"/>
      <w:r>
        <w:rPr>
          <w:rFonts w:hint="eastAsia"/>
          <w:kern w:val="2"/>
          <w:sz w:val="21"/>
        </w:rPr>
        <w:t>计算方法</w:t>
      </w:r>
      <w:bookmarkEnd w:id="36"/>
      <w:bookmarkEnd w:id="37"/>
    </w:p>
    <w:p>
      <w:pPr>
        <w:pStyle w:val="3"/>
        <w:ind w:firstLine="420"/>
        <w:rPr>
          <w:lang w:val="en-US"/>
        </w:rPr>
      </w:pPr>
      <w:r>
        <w:rPr>
          <w:rFonts w:hint="eastAsia"/>
          <w:lang w:val="en-US"/>
        </w:rPr>
        <w:t>建立参照建筑和设计建筑，两者建筑外形、内部功能分区、气象参数、室内供暖空调设计温度湿度均保持一致。参照建筑取国家或行业建筑节能设计标准规定的建筑围护结构的热工性能参数，设计建筑取实际设计的建筑围护结构的热工性能参数，各自进行全年的逐时动态能耗模拟。</w:t>
      </w:r>
    </w:p>
    <w:p>
      <w:pPr>
        <w:pStyle w:val="3"/>
        <w:ind w:firstLine="420"/>
        <w:rPr>
          <w:lang w:val="en-US"/>
        </w:rPr>
      </w:pPr>
      <w:r>
        <w:rPr>
          <w:rFonts w:hint="eastAsia"/>
          <w:lang w:val="en-US"/>
        </w:rPr>
        <w:t>即：围护结构节能率 ＝ （参照建筑全年供暖供冷</w:t>
      </w:r>
      <w:r>
        <w:rPr>
          <w:lang w:val="en-US"/>
        </w:rPr>
        <w:t>综合能耗</w:t>
      </w:r>
      <w:r>
        <w:rPr>
          <w:rFonts w:hint="eastAsia"/>
          <w:lang w:val="en-US"/>
        </w:rPr>
        <w:t>量－ 设计建筑全年供暖供冷</w:t>
      </w:r>
      <w:r>
        <w:rPr>
          <w:lang w:val="en-US"/>
        </w:rPr>
        <w:t>综合能耗</w:t>
      </w:r>
      <w:r>
        <w:rPr>
          <w:rFonts w:hint="eastAsia"/>
          <w:lang w:val="en-US"/>
        </w:rPr>
        <w:t>量）/参照建筑全年供暖供冷</w:t>
      </w:r>
      <w:r>
        <w:rPr>
          <w:lang w:val="en-US"/>
        </w:rPr>
        <w:t>综合能耗</w:t>
      </w:r>
      <w:r>
        <w:rPr>
          <w:rFonts w:hint="eastAsia"/>
          <w:lang w:val="en-US"/>
        </w:rPr>
        <w:t>量× 100%</w:t>
      </w:r>
      <w:bookmarkStart w:id="38" w:name="_Toc444763006"/>
    </w:p>
    <w:p>
      <w:pPr>
        <w:pStyle w:val="3"/>
        <w:ind w:firstLine="420"/>
        <w:rPr>
          <w:lang w:val="en-US"/>
        </w:rPr>
      </w:pPr>
      <w:bookmarkStart w:id="39" w:name="负荷边界说明"/>
      <w:r>
        <w:t>对于供暖空调负荷，包含围护结构（传热负荷、太阳辐射负荷），不包含室内人员、灯光、设备负荷和新风负荷。</w:t>
      </w:r>
      <w:bookmarkEnd w:id="39"/>
    </w:p>
    <w:p>
      <w:pPr>
        <w:pStyle w:val="2"/>
      </w:pPr>
      <w:bookmarkStart w:id="40" w:name="_Toc59787735"/>
      <w:bookmarkStart w:id="41" w:name="_Toc58336110"/>
      <w:bookmarkStart w:id="42" w:name="_Toc16656"/>
      <w:r>
        <w:rPr>
          <w:rFonts w:hint="eastAsia"/>
        </w:rPr>
        <w:t>软件介绍</w:t>
      </w:r>
      <w:bookmarkEnd w:id="40"/>
      <w:bookmarkEnd w:id="41"/>
      <w:bookmarkEnd w:id="42"/>
    </w:p>
    <w:p>
      <w:pPr>
        <w:pStyle w:val="3"/>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能耗计算BESI2024</w:t>
      </w:r>
      <w:bookmarkEnd w:id="43"/>
      <w:r>
        <w:rPr>
          <w:rFonts w:hint="eastAsia"/>
          <w:lang w:val="en-US"/>
        </w:rPr>
        <w:t>计算</w:t>
      </w:r>
      <w:r>
        <w:rPr>
          <w:lang w:val="en-US"/>
        </w:rPr>
        <w:t>并输出</w:t>
      </w:r>
      <w:r>
        <w:rPr>
          <w:rFonts w:hint="eastAsia"/>
          <w:lang w:val="en-US"/>
        </w:rPr>
        <w:t>，能耗计算BESI以CAD为</w:t>
      </w:r>
      <w:r>
        <w:rPr>
          <w:lang w:val="en-US"/>
        </w:rPr>
        <w:t>平台，内置</w:t>
      </w:r>
      <w:r>
        <w:rPr>
          <w:rFonts w:hint="eastAsia"/>
          <w:lang w:val="en-US"/>
        </w:rPr>
        <w:t>DOE2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bookmarkEnd w:id="38"/>
    <w:p>
      <w:pPr>
        <w:pStyle w:val="2"/>
      </w:pPr>
      <w:bookmarkStart w:id="44" w:name="_Toc27957"/>
      <w:r>
        <w:rPr>
          <w:rFonts w:hint="eastAsia"/>
        </w:rPr>
        <w:t>气象数据</w:t>
      </w:r>
      <w:bookmarkEnd w:id="44"/>
    </w:p>
    <w:p>
      <w:pPr>
        <w:pStyle w:val="4"/>
      </w:pPr>
      <w:bookmarkStart w:id="45" w:name="_Toc31355"/>
      <w:r>
        <w:rPr>
          <w:rFonts w:hint="eastAsia"/>
        </w:rPr>
        <w:t>气象地点</w:t>
      </w:r>
      <w:bookmarkEnd w:id="45"/>
    </w:p>
    <w:p>
      <w:pPr>
        <w:pStyle w:val="3"/>
        <w:ind w:firstLine="420"/>
        <w:rPr>
          <w:lang w:val="en-US"/>
        </w:rPr>
      </w:pPr>
      <w:bookmarkStart w:id="46" w:name="气象数据来源"/>
      <w:r>
        <w:t>四川-西昌, 《建筑节能气象参数标准》</w:t>
      </w:r>
      <w:bookmarkEnd w:id="46"/>
    </w:p>
    <w:p>
      <w:pPr>
        <w:pStyle w:val="4"/>
      </w:pPr>
      <w:bookmarkStart w:id="47" w:name="_Toc14012"/>
      <w:r>
        <w:rPr>
          <w:rFonts w:hint="eastAsia"/>
        </w:rPr>
        <w:t>逐日干球温度表</w:t>
      </w:r>
      <w:bookmarkEnd w:id="47"/>
    </w:p>
    <w:p>
      <w:pPr>
        <w:pStyle w:val="3"/>
        <w:ind w:firstLine="0" w:firstLineChars="0"/>
        <w:rPr>
          <w:lang w:val="en-US"/>
        </w:rPr>
      </w:pPr>
      <w:bookmarkStart w:id="48" w:name="日均干球温度变化表"/>
      <w:bookmarkEnd w:id="48"/>
      <w:r>
        <w:drawing>
          <wp:inline distT="0" distB="0" distL="0" distR="0">
            <wp:extent cx="5667375" cy="29051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8"/>
                    <a:stretch>
                      <a:fillRect/>
                    </a:stretch>
                  </pic:blipFill>
                  <pic:spPr>
                    <a:xfrm>
                      <a:off x="0" y="0"/>
                      <a:ext cx="5667375" cy="2905125"/>
                    </a:xfrm>
                    <a:prstGeom prst="rect">
                      <a:avLst/>
                    </a:prstGeom>
                  </pic:spPr>
                </pic:pic>
              </a:graphicData>
            </a:graphic>
          </wp:inline>
        </w:drawing>
      </w:r>
    </w:p>
    <w:p>
      <w:pPr>
        <w:pStyle w:val="4"/>
      </w:pPr>
      <w:bookmarkStart w:id="49" w:name="_Toc18994"/>
      <w:r>
        <w:rPr>
          <w:rFonts w:hint="eastAsia"/>
        </w:rPr>
        <w:t>逐月辐照量表</w:t>
      </w:r>
      <w:bookmarkEnd w:id="49"/>
    </w:p>
    <w:p>
      <w:pPr>
        <w:pStyle w:val="3"/>
        <w:ind w:firstLine="0" w:firstLineChars="0"/>
        <w:rPr>
          <w:lang w:val="en-US"/>
        </w:rPr>
      </w:pPr>
      <w:bookmarkStart w:id="50" w:name="逐月辐照量图表"/>
      <w:bookmarkEnd w:id="50"/>
      <w:r>
        <w:drawing>
          <wp:inline distT="0" distB="0" distL="0" distR="0">
            <wp:extent cx="5667375" cy="26289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9"/>
                    <a:stretch>
                      <a:fillRect/>
                    </a:stretch>
                  </pic:blipFill>
                  <pic:spPr>
                    <a:xfrm>
                      <a:off x="0" y="0"/>
                      <a:ext cx="5667375" cy="2628900"/>
                    </a:xfrm>
                    <a:prstGeom prst="rect">
                      <a:avLst/>
                    </a:prstGeom>
                  </pic:spPr>
                </pic:pic>
              </a:graphicData>
            </a:graphic>
          </wp:inline>
        </w:drawing>
      </w:r>
    </w:p>
    <w:p>
      <w:pPr>
        <w:pStyle w:val="4"/>
      </w:pPr>
      <w:bookmarkStart w:id="51" w:name="_Toc6613"/>
      <w:r>
        <w:rPr>
          <w:rFonts w:hint="eastAsia"/>
        </w:rPr>
        <w:t>峰值工况</w:t>
      </w:r>
      <w:bookmarkEnd w:id="51"/>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1975"/>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气象数据</w:t>
            </w:r>
          </w:p>
        </w:tc>
        <w:tc>
          <w:tcPr>
            <w:shd w:val="clear" w:color="auto" w:fill="E6E6E6"/>
            <w:vAlign w:val="center"/>
          </w:tcPr>
          <w:p>
            <w:pPr>
              <w:jc w:val="center"/>
            </w:pPr>
            <w:r>
              <w:t>时刻</w:t>
            </w:r>
          </w:p>
        </w:tc>
        <w:tc>
          <w:tcPr>
            <w:shd w:val="clear" w:color="auto" w:fill="E6E6E6"/>
            <w:vAlign w:val="center"/>
          </w:tcPr>
          <w:p>
            <w:pPr>
              <w:jc w:val="center"/>
            </w:pPr>
            <w:r>
              <w:t>干球温度(℃)</w:t>
            </w:r>
          </w:p>
        </w:tc>
        <w:tc>
          <w:tcPr>
            <w:shd w:val="clear" w:color="auto" w:fill="E6E6E6"/>
            <w:vAlign w:val="center"/>
          </w:tcPr>
          <w:p>
            <w:pPr>
              <w:jc w:val="center"/>
            </w:pPr>
            <w:r>
              <w:t>湿球温度(℃)</w:t>
            </w:r>
          </w:p>
        </w:tc>
        <w:tc>
          <w:tcPr>
            <w:shd w:val="clear" w:color="auto" w:fill="E6E6E6"/>
            <w:vAlign w:val="center"/>
          </w:tcPr>
          <w:p>
            <w:pPr>
              <w:jc w:val="center"/>
            </w:pPr>
            <w:r>
              <w:t>含湿量(g/kg)</w:t>
            </w:r>
          </w:p>
        </w:tc>
        <w:tc>
          <w:tcPr>
            <w:shd w:val="clear" w:color="auto" w:fill="E6E6E6"/>
            <w:vAlign w:val="center"/>
          </w:tcPr>
          <w:p>
            <w:pPr>
              <w:jc w:val="center"/>
            </w:pPr>
            <w:r>
              <w:t>焓值(kj/kg)</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最热</w:t>
            </w:r>
          </w:p>
        </w:tc>
        <w:tc>
          <w:tcPr>
            <w:vAlign w:val="center"/>
          </w:tcPr>
          <w:p>
            <w:r>
              <w:t>06月22日19时</w:t>
            </w:r>
          </w:p>
        </w:tc>
        <w:tc>
          <w:tcPr>
            <w:vAlign w:val="center"/>
          </w:tcPr>
          <w:p>
            <w:r>
              <w:t>37.2</w:t>
            </w:r>
          </w:p>
        </w:tc>
        <w:tc>
          <w:tcPr>
            <w:vAlign w:val="center"/>
          </w:tcPr>
          <w:p>
            <w:r>
              <w:t>22.8</w:t>
            </w:r>
          </w:p>
        </w:tc>
        <w:tc>
          <w:tcPr>
            <w:vAlign w:val="center"/>
          </w:tcPr>
          <w:p>
            <w:r>
              <w:t>14.6</w:t>
            </w:r>
          </w:p>
        </w:tc>
        <w:tc>
          <w:tcPr>
            <w:vAlign w:val="center"/>
          </w:tcPr>
          <w:p>
            <w:r>
              <w:t>74.9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最冷</w:t>
            </w:r>
          </w:p>
        </w:tc>
        <w:tc>
          <w:tcPr>
            <w:vAlign w:val="center"/>
          </w:tcPr>
          <w:p>
            <w:r>
              <w:t>01月04日07时</w:t>
            </w:r>
          </w:p>
        </w:tc>
        <w:tc>
          <w:tcPr>
            <w:vAlign w:val="center"/>
          </w:tcPr>
          <w:p>
            <w:r>
              <w:t>1.1</w:t>
            </w:r>
          </w:p>
        </w:tc>
        <w:tc>
          <w:tcPr>
            <w:vAlign w:val="center"/>
          </w:tcPr>
          <w:p>
            <w:r>
              <w:t>0.0</w:t>
            </w:r>
          </w:p>
        </w:tc>
        <w:tc>
          <w:tcPr>
            <w:vAlign w:val="center"/>
          </w:tcPr>
          <w:p>
            <w:r>
              <w:t>4.3</w:t>
            </w:r>
          </w:p>
        </w:tc>
        <w:tc>
          <w:tcPr>
            <w:vAlign w:val="center"/>
          </w:tcPr>
          <w:p>
            <w:r>
              <w:t>11.9</w:t>
            </w:r>
          </w:p>
        </w:tc>
      </w:tr>
    </w:tbl>
    <w:p>
      <w:pPr>
        <w:pStyle w:val="2"/>
        <w:widowControl w:val="0"/>
        <w:jc w:val="both"/>
      </w:pPr>
      <w:bookmarkStart w:id="52" w:name="气象峰值工况"/>
      <w:bookmarkEnd w:id="52"/>
      <w:bookmarkStart w:id="53" w:name="_Toc9419"/>
      <w:r>
        <w:t>围护结构</w:t>
      </w:r>
      <w:bookmarkEnd w:id="53"/>
    </w:p>
    <w:p>
      <w:pPr>
        <w:pStyle w:val="4"/>
        <w:widowControl w:val="0"/>
        <w:jc w:val="both"/>
      </w:pPr>
      <w:bookmarkStart w:id="54" w:name="_Toc3705"/>
      <w:r>
        <w:t>工程材料</w:t>
      </w:r>
      <w:bookmarkEnd w:id="54"/>
    </w:p>
    <w:tbl>
      <w:tblPr>
        <w:tblStyle w:val="18"/>
        <w:tblW w:w="983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96"/>
        <w:gridCol w:w="1018"/>
        <w:gridCol w:w="1030"/>
        <w:gridCol w:w="848"/>
        <w:gridCol w:w="1018"/>
        <w:gridCol w:w="1188"/>
        <w:gridCol w:w="15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密度ρ</w:t>
            </w:r>
          </w:p>
        </w:tc>
        <w:tc>
          <w:tcPr>
            <w:shd w:val="clear" w:color="auto" w:fill="E6E6E6"/>
            <w:vAlign w:val="center"/>
          </w:tcPr>
          <w:p>
            <w:pPr>
              <w:jc w:val="center"/>
            </w:pPr>
            <w:r>
              <w:t>比热容Cp</w:t>
            </w:r>
          </w:p>
        </w:tc>
        <w:tc>
          <w:tcPr>
            <w:shd w:val="clear" w:color="auto" w:fill="E6E6E6"/>
            <w:vAlign w:val="center"/>
          </w:tcPr>
          <w:p>
            <w:pPr>
              <w:jc w:val="center"/>
            </w:pPr>
            <w:r>
              <w:t>蒸汽渗透</w:t>
            </w:r>
            <w:r>
              <w:br w:type="textWrapping"/>
            </w:r>
            <w:r>
              <w:t>系数u</w:t>
            </w:r>
          </w:p>
        </w:tc>
        <w:tc>
          <w:tcPr>
            <w:vMerge w:val="restart"/>
            <w:shd w:val="clear" w:color="auto" w:fill="E6E6E6"/>
            <w:vAlign w:val="center"/>
          </w:tcPr>
          <w:p>
            <w:pPr>
              <w:jc w:val="center"/>
            </w:pPr>
            <w:r>
              <w:t>数据来源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kg/m</w:t>
            </w:r>
            <w:r>
              <w:rPr>
                <w:vertAlign w:val="superscript"/>
              </w:rPr>
              <w:t>3</w:t>
            </w:r>
          </w:p>
        </w:tc>
        <w:tc>
          <w:tcPr>
            <w:shd w:val="clear" w:color="auto" w:fill="E6E6E6"/>
            <w:vAlign w:val="center"/>
          </w:tcPr>
          <w:p>
            <w:pPr>
              <w:jc w:val="center"/>
            </w:pPr>
            <w:r>
              <w:t>J/(kg.K)</w:t>
            </w:r>
          </w:p>
        </w:tc>
        <w:tc>
          <w:tcPr>
            <w:shd w:val="clear" w:color="auto" w:fill="E6E6E6"/>
            <w:vAlign w:val="center"/>
          </w:tcPr>
          <w:p>
            <w:pPr>
              <w:jc w:val="center"/>
            </w:pPr>
            <w:r>
              <w:t>g/(m.h.kPa)</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水泥砂浆</w:t>
            </w:r>
          </w:p>
        </w:tc>
        <w:tc>
          <w:tcPr>
            <w:vAlign w:val="center"/>
          </w:tcPr>
          <w:p>
            <w:r>
              <w:t>0.930</w:t>
            </w:r>
          </w:p>
        </w:tc>
        <w:tc>
          <w:tcPr>
            <w:vAlign w:val="center"/>
          </w:tcPr>
          <w:p>
            <w:r>
              <w:t>11.370</w:t>
            </w:r>
          </w:p>
        </w:tc>
        <w:tc>
          <w:tcPr>
            <w:vAlign w:val="center"/>
          </w:tcPr>
          <w:p>
            <w:r>
              <w:t>1800.0</w:t>
            </w:r>
          </w:p>
        </w:tc>
        <w:tc>
          <w:tcPr>
            <w:vAlign w:val="center"/>
          </w:tcPr>
          <w:p>
            <w:r>
              <w:t>1050.0</w:t>
            </w:r>
          </w:p>
        </w:tc>
        <w:tc>
          <w:tcPr>
            <w:vAlign w:val="center"/>
          </w:tcPr>
          <w:p>
            <w:r>
              <w:t>0.0210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石灰砂浆</w:t>
            </w:r>
          </w:p>
        </w:tc>
        <w:tc>
          <w:tcPr>
            <w:vAlign w:val="center"/>
          </w:tcPr>
          <w:p>
            <w:r>
              <w:t>0.810</w:t>
            </w:r>
          </w:p>
        </w:tc>
        <w:tc>
          <w:tcPr>
            <w:vAlign w:val="center"/>
          </w:tcPr>
          <w:p>
            <w:r>
              <w:t>10.070</w:t>
            </w:r>
          </w:p>
        </w:tc>
        <w:tc>
          <w:tcPr>
            <w:vAlign w:val="center"/>
          </w:tcPr>
          <w:p>
            <w:r>
              <w:t>1600.0</w:t>
            </w:r>
          </w:p>
        </w:tc>
        <w:tc>
          <w:tcPr>
            <w:vAlign w:val="center"/>
          </w:tcPr>
          <w:p>
            <w:r>
              <w:t>1050.0</w:t>
            </w:r>
          </w:p>
        </w:tc>
        <w:tc>
          <w:tcPr>
            <w:vAlign w:val="center"/>
          </w:tcPr>
          <w:p>
            <w:r>
              <w:t>0.0443</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钢筋混凝土</w:t>
            </w:r>
          </w:p>
        </w:tc>
        <w:tc>
          <w:tcPr>
            <w:vAlign w:val="center"/>
          </w:tcPr>
          <w:p>
            <w:r>
              <w:t>1.740</w:t>
            </w:r>
          </w:p>
        </w:tc>
        <w:tc>
          <w:tcPr>
            <w:vAlign w:val="center"/>
          </w:tcPr>
          <w:p>
            <w:r>
              <w:t>17.200</w:t>
            </w:r>
          </w:p>
        </w:tc>
        <w:tc>
          <w:tcPr>
            <w:vAlign w:val="center"/>
          </w:tcPr>
          <w:p>
            <w:r>
              <w:t>2500.0</w:t>
            </w:r>
          </w:p>
        </w:tc>
        <w:tc>
          <w:tcPr>
            <w:vAlign w:val="center"/>
          </w:tcPr>
          <w:p>
            <w:r>
              <w:t>920.0</w:t>
            </w:r>
          </w:p>
        </w:tc>
        <w:tc>
          <w:tcPr>
            <w:vAlign w:val="center"/>
          </w:tcPr>
          <w:p>
            <w:r>
              <w:t>0.0158</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碎石、卵石混凝土(ρ=2300)</w:t>
            </w:r>
          </w:p>
        </w:tc>
        <w:tc>
          <w:tcPr>
            <w:vAlign w:val="center"/>
          </w:tcPr>
          <w:p>
            <w:r>
              <w:t>1.510</w:t>
            </w:r>
          </w:p>
        </w:tc>
        <w:tc>
          <w:tcPr>
            <w:vAlign w:val="center"/>
          </w:tcPr>
          <w:p>
            <w:r>
              <w:t>15.360</w:t>
            </w:r>
          </w:p>
        </w:tc>
        <w:tc>
          <w:tcPr>
            <w:vAlign w:val="center"/>
          </w:tcPr>
          <w:p>
            <w:r>
              <w:t>2300.0</w:t>
            </w:r>
          </w:p>
        </w:tc>
        <w:tc>
          <w:tcPr>
            <w:vAlign w:val="center"/>
          </w:tcPr>
          <w:p>
            <w:r>
              <w:t>920.0</w:t>
            </w:r>
          </w:p>
        </w:tc>
        <w:tc>
          <w:tcPr>
            <w:vAlign w:val="center"/>
          </w:tcPr>
          <w:p>
            <w:r>
              <w:t>0.0173</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挤塑聚苯乙烯泡沫塑料（带表皮）</w:t>
            </w:r>
          </w:p>
        </w:tc>
        <w:tc>
          <w:tcPr>
            <w:vAlign w:val="center"/>
          </w:tcPr>
          <w:p>
            <w:r>
              <w:t>0.030</w:t>
            </w:r>
          </w:p>
        </w:tc>
        <w:tc>
          <w:tcPr>
            <w:vAlign w:val="center"/>
          </w:tcPr>
          <w:p>
            <w:r>
              <w:t>0.340</w:t>
            </w:r>
          </w:p>
        </w:tc>
        <w:tc>
          <w:tcPr>
            <w:vAlign w:val="center"/>
          </w:tcPr>
          <w:p>
            <w:r>
              <w:t>35.0</w:t>
            </w:r>
          </w:p>
        </w:tc>
        <w:tc>
          <w:tcPr>
            <w:vAlign w:val="center"/>
          </w:tcPr>
          <w:p>
            <w:r>
              <w:t>1380.0</w:t>
            </w:r>
          </w:p>
        </w:tc>
        <w:tc>
          <w:tcPr>
            <w:vAlign w:val="center"/>
          </w:tcPr>
          <w:p>
            <w:r>
              <w:t>0.0000</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加气混凝土、泡沫混凝土(ρ=700)</w:t>
            </w:r>
          </w:p>
        </w:tc>
        <w:tc>
          <w:tcPr>
            <w:vAlign w:val="center"/>
          </w:tcPr>
          <w:p>
            <w:r>
              <w:t>0.180</w:t>
            </w:r>
          </w:p>
        </w:tc>
        <w:tc>
          <w:tcPr>
            <w:vAlign w:val="center"/>
          </w:tcPr>
          <w:p>
            <w:r>
              <w:t>3.100</w:t>
            </w:r>
          </w:p>
        </w:tc>
        <w:tc>
          <w:tcPr>
            <w:vAlign w:val="center"/>
          </w:tcPr>
          <w:p>
            <w:r>
              <w:t>700.0</w:t>
            </w:r>
          </w:p>
        </w:tc>
        <w:tc>
          <w:tcPr>
            <w:vAlign w:val="center"/>
          </w:tcPr>
          <w:p>
            <w:r>
              <w:t>1050.0</w:t>
            </w:r>
          </w:p>
        </w:tc>
        <w:tc>
          <w:tcPr>
            <w:vAlign w:val="center"/>
          </w:tcPr>
          <w:p>
            <w:r>
              <w:t>0.0998</w:t>
            </w:r>
          </w:p>
        </w:tc>
        <w:tc>
          <w:tcPr>
            <w:vAlign w:val="center"/>
          </w:tcPr>
          <w:p>
            <w:pPr>
              <w:rPr>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混凝土多孔砖(190六孔砖）</w:t>
            </w:r>
          </w:p>
        </w:tc>
        <w:tc>
          <w:tcPr>
            <w:vAlign w:val="center"/>
          </w:tcPr>
          <w:p>
            <w:r>
              <w:t>0.750</w:t>
            </w:r>
          </w:p>
        </w:tc>
        <w:tc>
          <w:tcPr>
            <w:vAlign w:val="center"/>
          </w:tcPr>
          <w:p>
            <w:r>
              <w:t>7.490</w:t>
            </w:r>
          </w:p>
        </w:tc>
        <w:tc>
          <w:tcPr>
            <w:vAlign w:val="center"/>
          </w:tcPr>
          <w:p>
            <w:r>
              <w:t>1450.0</w:t>
            </w:r>
          </w:p>
        </w:tc>
        <w:tc>
          <w:tcPr>
            <w:vAlign w:val="center"/>
          </w:tcPr>
          <w:p>
            <w:r>
              <w:t>709.4</w:t>
            </w:r>
          </w:p>
        </w:tc>
        <w:tc>
          <w:tcPr>
            <w:vAlign w:val="center"/>
          </w:tcPr>
          <w:p>
            <w:r>
              <w:t>0.0000</w:t>
            </w:r>
          </w:p>
        </w:tc>
        <w:tc>
          <w:tcPr>
            <w:vAlign w:val="center"/>
          </w:tcPr>
          <w:p>
            <w:pPr>
              <w:rPr>
                <w:sz w:val="18"/>
                <w:szCs w:val="18"/>
              </w:rPr>
            </w:pPr>
          </w:p>
        </w:tc>
      </w:tr>
    </w:tbl>
    <w:p>
      <w:pPr>
        <w:pStyle w:val="4"/>
        <w:widowControl w:val="0"/>
        <w:jc w:val="both"/>
      </w:pPr>
      <w:bookmarkStart w:id="55" w:name="_Toc2354"/>
      <w:r>
        <w:t>围护结构作法简要说明</w:t>
      </w:r>
      <w:bookmarkEnd w:id="55"/>
    </w:p>
    <w:p>
      <w:pPr>
        <w:widowControl w:val="0"/>
        <w:jc w:val="both"/>
      </w:pPr>
      <w:r>
        <w:rPr>
          <w:b/>
          <w:color w:val="000000"/>
          <w:sz w:val="24"/>
          <w:szCs w:val="24"/>
        </w:rPr>
        <w:t>1. 屋顶：</w:t>
      </w:r>
      <w:r>
        <w:rPr>
          <w:color w:val="0000FF"/>
          <w:sz w:val="21"/>
          <w:szCs w:val="21"/>
        </w:rPr>
        <w:t>屋顶构造一 (K=0.768,D=3.691)：</w:t>
      </w:r>
      <w:r>
        <w:rPr>
          <w:color w:val="000000"/>
        </w:rPr>
        <w:t>（由上到下）</w:t>
      </w:r>
    </w:p>
    <w:p>
      <w:pPr>
        <w:widowControl w:val="0"/>
        <w:jc w:val="both"/>
      </w:pPr>
      <w:r>
        <w:t xml:space="preserve">    </w:t>
      </w:r>
      <w:r>
        <w:rPr>
          <w:color w:val="000000"/>
        </w:rPr>
        <w:t>碎石、卵石混凝土(ρ=2300) 40mm＋</w:t>
      </w:r>
      <w:r>
        <w:rPr>
          <w:color w:val="800000"/>
        </w:rPr>
        <w:t>挤塑聚苯乙烯泡沫塑料（带表皮） 20mm</w:t>
      </w:r>
      <w:r>
        <w:rPr>
          <w:color w:val="000000"/>
        </w:rPr>
        <w:t>＋水泥砂浆 20mm＋加气混凝土、泡沫混凝土(ρ=700) 80mm＋</w:t>
      </w:r>
      <w:r>
        <w:rPr>
          <w:color w:val="800080"/>
        </w:rPr>
        <w:t>钢筋混凝土 120mm</w:t>
      </w:r>
      <w:r>
        <w:rPr>
          <w:color w:val="000000"/>
        </w:rPr>
        <w:t>＋石灰砂浆 20mm</w:t>
      </w:r>
    </w:p>
    <w:p>
      <w:pPr>
        <w:widowControl w:val="0"/>
        <w:jc w:val="both"/>
        <w:rPr>
          <w:color w:val="000000"/>
        </w:rPr>
      </w:pPr>
      <w:r>
        <w:rPr>
          <w:b/>
          <w:color w:val="000000"/>
          <w:sz w:val="24"/>
          <w:szCs w:val="24"/>
        </w:rPr>
        <w:t>2. 外墙（填充墙）：</w:t>
      </w:r>
      <w:r>
        <w:rPr>
          <w:color w:val="0000FF"/>
          <w:sz w:val="21"/>
          <w:szCs w:val="21"/>
        </w:rPr>
        <w:t>外墙构造一 (K=1.113,D=2.941)：</w:t>
      </w:r>
      <w:r>
        <w:rPr>
          <w:color w:val="000000"/>
        </w:rPr>
        <w:t>（由外到内）</w:t>
      </w:r>
    </w:p>
    <w:p>
      <w:pPr>
        <w:widowControl w:val="0"/>
        <w:jc w:val="both"/>
        <w:rPr>
          <w:color w:val="000000"/>
        </w:rPr>
      </w:pPr>
      <w:r>
        <w:rPr>
          <w:color w:val="000000"/>
        </w:rPr>
        <w:t xml:space="preserve">    水泥砂浆 20mm＋</w:t>
      </w:r>
      <w:r>
        <w:rPr>
          <w:color w:val="800000"/>
        </w:rPr>
        <w:t>挤塑聚苯乙烯泡沫塑料（带表皮） 20mm</w:t>
      </w:r>
      <w:r>
        <w:rPr>
          <w:color w:val="000000"/>
        </w:rPr>
        <w:t>＋水泥砂浆 20mm＋</w:t>
      </w:r>
      <w:r>
        <w:rPr>
          <w:color w:val="800080"/>
        </w:rPr>
        <w:t>钢筋混凝土 200mm</w:t>
      </w:r>
      <w:r>
        <w:rPr>
          <w:color w:val="000000"/>
        </w:rPr>
        <w:t>＋石灰砂浆 20mm</w:t>
      </w:r>
    </w:p>
    <w:p>
      <w:pPr>
        <w:widowControl w:val="0"/>
        <w:jc w:val="both"/>
        <w:rPr>
          <w:color w:val="000000"/>
        </w:rPr>
      </w:pPr>
      <w:r>
        <w:rPr>
          <w:b/>
          <w:color w:val="000000"/>
          <w:sz w:val="24"/>
          <w:szCs w:val="24"/>
        </w:rPr>
        <w:t>3. 热桥柱：</w:t>
      </w:r>
      <w:r>
        <w:rPr>
          <w:color w:val="0000FF"/>
          <w:sz w:val="21"/>
          <w:szCs w:val="21"/>
        </w:rPr>
        <w:t>梁柱构造一 (K=1.113,D=2.941)：</w:t>
      </w:r>
      <w:r>
        <w:rPr>
          <w:color w:val="000000"/>
        </w:rPr>
        <w:t>（由外到内）</w:t>
      </w:r>
    </w:p>
    <w:p>
      <w:pPr>
        <w:widowControl w:val="0"/>
        <w:jc w:val="both"/>
        <w:rPr>
          <w:color w:val="000000"/>
        </w:rPr>
      </w:pPr>
      <w:r>
        <w:rPr>
          <w:color w:val="000000"/>
        </w:rPr>
        <w:t xml:space="preserve">    水泥砂浆 20mm＋</w:t>
      </w:r>
      <w:r>
        <w:rPr>
          <w:color w:val="800000"/>
        </w:rPr>
        <w:t>挤塑聚苯乙烯泡沫塑料（带表皮） 20mm</w:t>
      </w:r>
      <w:r>
        <w:rPr>
          <w:color w:val="000000"/>
        </w:rPr>
        <w:t>＋水泥砂浆 20mm＋</w:t>
      </w:r>
      <w:r>
        <w:rPr>
          <w:color w:val="800080"/>
        </w:rPr>
        <w:t>钢筋混凝土 200mm</w:t>
      </w:r>
      <w:r>
        <w:rPr>
          <w:color w:val="000000"/>
        </w:rPr>
        <w:t>＋石灰砂浆 20mm</w:t>
      </w:r>
    </w:p>
    <w:p>
      <w:pPr>
        <w:widowControl w:val="0"/>
        <w:jc w:val="both"/>
        <w:rPr>
          <w:color w:val="000000"/>
        </w:rPr>
      </w:pPr>
      <w:r>
        <w:rPr>
          <w:b/>
          <w:color w:val="000000"/>
          <w:sz w:val="24"/>
          <w:szCs w:val="24"/>
        </w:rPr>
        <w:t>4. 挑空楼板：</w:t>
      </w:r>
      <w:r>
        <w:rPr>
          <w:color w:val="0000FF"/>
          <w:sz w:val="21"/>
          <w:szCs w:val="21"/>
        </w:rPr>
        <w:t>挑空楼板构造一 (K=1.178,D=2.146)：</w:t>
      </w:r>
      <w:r>
        <w:rPr>
          <w:color w:val="000000"/>
        </w:rPr>
        <w:t>（由上到下）</w:t>
      </w:r>
    </w:p>
    <w:p>
      <w:pPr>
        <w:widowControl w:val="0"/>
        <w:jc w:val="both"/>
        <w:rPr>
          <w:color w:val="000000"/>
        </w:rPr>
      </w:pPr>
      <w:r>
        <w:rPr>
          <w:color w:val="000000"/>
        </w:rPr>
        <w:t xml:space="preserve">    水泥砂浆 20mm＋</w:t>
      </w:r>
      <w:r>
        <w:rPr>
          <w:color w:val="800080"/>
        </w:rPr>
        <w:t>钢筋混凝土 120mm</w:t>
      </w:r>
      <w:r>
        <w:rPr>
          <w:color w:val="000000"/>
        </w:rPr>
        <w:t>＋水泥砂浆 20mm＋</w:t>
      </w:r>
      <w:r>
        <w:rPr>
          <w:color w:val="800000"/>
        </w:rPr>
        <w:t>挤塑聚苯乙烯泡沫塑料（带表皮） 20mm</w:t>
      </w:r>
      <w:r>
        <w:rPr>
          <w:color w:val="000000"/>
        </w:rPr>
        <w:t>＋水泥砂浆 20mm</w:t>
      </w:r>
    </w:p>
    <w:p>
      <w:pPr>
        <w:widowControl w:val="0"/>
        <w:jc w:val="both"/>
        <w:rPr>
          <w:color w:val="000000"/>
        </w:rPr>
      </w:pPr>
      <w:r>
        <w:rPr>
          <w:b/>
          <w:color w:val="000000"/>
          <w:sz w:val="24"/>
          <w:szCs w:val="24"/>
        </w:rPr>
        <w:t>5. 幕墙：</w:t>
      </w:r>
      <w:r>
        <w:rPr>
          <w:color w:val="0000FF"/>
          <w:sz w:val="21"/>
          <w:szCs w:val="21"/>
        </w:rPr>
        <w:t>6低透光双银 Low-E+9氩气+6透明 (K=1.900)：</w:t>
      </w:r>
    </w:p>
    <w:p>
      <w:pPr>
        <w:widowControl w:val="0"/>
        <w:jc w:val="both"/>
        <w:rPr>
          <w:color w:val="000000"/>
        </w:rPr>
      </w:pPr>
      <w:r>
        <w:rPr>
          <w:color w:val="000000"/>
        </w:rPr>
        <w:t xml:space="preserve">    传热系数1.900W/㎡.K，窗太阳得热系数0.171</w:t>
      </w:r>
    </w:p>
    <w:p>
      <w:pPr>
        <w:widowControl w:val="0"/>
        <w:jc w:val="both"/>
        <w:rPr>
          <w:color w:val="000000"/>
        </w:rPr>
      </w:pPr>
      <w:r>
        <w:rPr>
          <w:b/>
          <w:color w:val="000000"/>
          <w:sz w:val="24"/>
          <w:szCs w:val="24"/>
        </w:rPr>
        <w:t>6. 外窗：</w:t>
      </w:r>
      <w:r>
        <w:rPr>
          <w:color w:val="0000FF"/>
          <w:sz w:val="21"/>
          <w:szCs w:val="21"/>
        </w:rPr>
        <w:t>12A钢铝单框双玻窗（平均） (K=3.900)：</w:t>
      </w:r>
    </w:p>
    <w:p>
      <w:pPr>
        <w:widowControl w:val="0"/>
        <w:jc w:val="both"/>
        <w:rPr>
          <w:color w:val="000000"/>
        </w:rPr>
      </w:pPr>
      <w:r>
        <w:rPr>
          <w:color w:val="000000"/>
        </w:rPr>
        <w:t xml:space="preserve">    传热系数3.900W/㎡.K，窗太阳得热系数0.653</w:t>
      </w:r>
    </w:p>
    <w:p>
      <w:pPr>
        <w:pStyle w:val="2"/>
        <w:widowControl w:val="0"/>
        <w:jc w:val="both"/>
        <w:rPr>
          <w:color w:val="000000"/>
        </w:rPr>
      </w:pPr>
      <w:bookmarkStart w:id="56" w:name="_Toc11118"/>
      <w:r>
        <w:rPr>
          <w:color w:val="000000"/>
        </w:rPr>
        <w:t>房间类型</w:t>
      </w:r>
      <w:bookmarkEnd w:id="56"/>
    </w:p>
    <w:p>
      <w:pPr>
        <w:pStyle w:val="4"/>
        <w:widowControl w:val="0"/>
        <w:jc w:val="both"/>
        <w:rPr>
          <w:color w:val="000000"/>
        </w:rPr>
      </w:pPr>
      <w:bookmarkStart w:id="57" w:name="_Toc8305"/>
      <w:r>
        <w:rPr>
          <w:color w:val="000000"/>
        </w:rPr>
        <w:t>房间参数表</w:t>
      </w:r>
      <w:bookmarkEnd w:id="57"/>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67"/>
        <w:gridCol w:w="973"/>
        <w:gridCol w:w="979"/>
        <w:gridCol w:w="1273"/>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房间类型</w:t>
            </w:r>
          </w:p>
        </w:tc>
        <w:tc>
          <w:tcPr>
            <w:shd w:val="clear" w:color="auto" w:fill="E6E6E6"/>
            <w:vAlign w:val="center"/>
          </w:tcPr>
          <w:p>
            <w:pPr>
              <w:jc w:val="center"/>
            </w:pPr>
            <w:r>
              <w:t>空调</w:t>
            </w:r>
            <w:r>
              <w:br w:type="textWrapping"/>
            </w:r>
            <w:r>
              <w:t>温度℃</w:t>
            </w:r>
          </w:p>
        </w:tc>
        <w:tc>
          <w:tcPr>
            <w:shd w:val="clear" w:color="auto" w:fill="E6E6E6"/>
            <w:vAlign w:val="center"/>
          </w:tcPr>
          <w:p>
            <w:pPr>
              <w:jc w:val="center"/>
            </w:pPr>
            <w:r>
              <w:t>供暖</w:t>
            </w:r>
            <w:r>
              <w:br w:type="textWrapping"/>
            </w:r>
            <w:r>
              <w:t>温度℃</w:t>
            </w:r>
          </w:p>
        </w:tc>
        <w:tc>
          <w:tcPr>
            <w:shd w:val="clear" w:color="auto" w:fill="E6E6E6"/>
            <w:vAlign w:val="center"/>
          </w:tcPr>
          <w:p>
            <w:pPr>
              <w:jc w:val="center"/>
            </w:pPr>
            <w:r>
              <w:t>新风量</w:t>
            </w:r>
          </w:p>
        </w:tc>
        <w:tc>
          <w:tcPr>
            <w:shd w:val="clear" w:color="auto" w:fill="E6E6E6"/>
            <w:vAlign w:val="center"/>
          </w:tcPr>
          <w:p>
            <w:pPr>
              <w:jc w:val="center"/>
            </w:pPr>
            <w:r>
              <w:t>渗透风</w:t>
            </w:r>
            <w:r>
              <w:br w:type="textWrapping"/>
            </w:r>
            <w:r>
              <w:t>换气次数</w:t>
            </w:r>
          </w:p>
        </w:tc>
        <w:tc>
          <w:tcPr>
            <w:shd w:val="clear" w:color="auto" w:fill="E6E6E6"/>
            <w:vAlign w:val="center"/>
          </w:tcPr>
          <w:p>
            <w:pPr>
              <w:jc w:val="center"/>
            </w:pPr>
            <w:r>
              <w:t>人员密度</w:t>
            </w:r>
          </w:p>
        </w:tc>
        <w:tc>
          <w:tcPr>
            <w:shd w:val="clear" w:color="auto" w:fill="E6E6E6"/>
            <w:vAlign w:val="center"/>
          </w:tcPr>
          <w:p>
            <w:pPr>
              <w:jc w:val="center"/>
            </w:pPr>
            <w:r>
              <w:t>照明功率</w:t>
            </w:r>
            <w:r>
              <w:br w:type="textWrapping"/>
            </w:r>
            <w:r>
              <w:t>密度</w:t>
            </w:r>
          </w:p>
        </w:tc>
        <w:tc>
          <w:tcPr>
            <w:shd w:val="clear" w:color="auto" w:fill="E6E6E6"/>
            <w:vAlign w:val="center"/>
          </w:tcPr>
          <w:p>
            <w:pPr>
              <w:jc w:val="center"/>
            </w:pPr>
            <w:r>
              <w:t>电器设备</w:t>
            </w:r>
            <w:r>
              <w:br w:type="textWrapping"/>
            </w:r>
            <w:r>
              <w:t>功率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卫生间</w:t>
            </w:r>
          </w:p>
        </w:tc>
        <w:tc>
          <w:tcPr>
            <w:vAlign w:val="center"/>
          </w:tcPr>
          <w:p>
            <w:pPr>
              <w:jc w:val="center"/>
            </w:pPr>
            <w:r>
              <w:t>28</w:t>
            </w:r>
          </w:p>
        </w:tc>
        <w:tc>
          <w:tcPr>
            <w:vAlign w:val="center"/>
          </w:tcPr>
          <w:p>
            <w:pPr>
              <w:jc w:val="center"/>
            </w:pPr>
            <w:r>
              <w:t>16</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实验教室</w:t>
            </w:r>
          </w:p>
        </w:tc>
        <w:tc>
          <w:tcPr>
            <w:vAlign w:val="center"/>
          </w:tcPr>
          <w:p>
            <w:pPr>
              <w:jc w:val="center"/>
            </w:pPr>
            <w:r>
              <w:t>26</w:t>
            </w:r>
          </w:p>
        </w:tc>
        <w:tc>
          <w:tcPr>
            <w:vAlign w:val="center"/>
          </w:tcPr>
          <w:p>
            <w:pPr>
              <w:jc w:val="center"/>
            </w:pPr>
            <w:r>
              <w:t>18</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普通办公室</w:t>
            </w:r>
          </w:p>
        </w:tc>
        <w:tc>
          <w:tcPr>
            <w:vAlign w:val="center"/>
          </w:tcPr>
          <w:p>
            <w:pPr>
              <w:jc w:val="center"/>
            </w:pPr>
            <w:r>
              <w:t>26</w:t>
            </w:r>
          </w:p>
        </w:tc>
        <w:tc>
          <w:tcPr>
            <w:vAlign w:val="center"/>
          </w:tcPr>
          <w:p>
            <w:pPr>
              <w:jc w:val="center"/>
            </w:pPr>
            <w:r>
              <w:t>20</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普通办公室</w:t>
            </w:r>
          </w:p>
        </w:tc>
        <w:tc>
          <w:tcPr>
            <w:vAlign w:val="center"/>
          </w:tcPr>
          <w:p>
            <w:pPr>
              <w:jc w:val="center"/>
            </w:pPr>
            <w:r>
              <w:t>26</w:t>
            </w:r>
          </w:p>
        </w:tc>
        <w:tc>
          <w:tcPr>
            <w:vAlign w:val="center"/>
          </w:tcPr>
          <w:p>
            <w:pPr>
              <w:jc w:val="center"/>
            </w:pPr>
            <w:r>
              <w:t>20</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w:t>
            </w:r>
          </w:p>
        </w:tc>
        <w:tc>
          <w:tcPr>
            <w:vAlign w:val="center"/>
          </w:tcPr>
          <w:p>
            <w:pPr>
              <w:jc w:val="center"/>
            </w:pPr>
            <w:r>
              <w:t>26</w:t>
            </w:r>
          </w:p>
        </w:tc>
        <w:tc>
          <w:tcPr>
            <w:vAlign w:val="center"/>
          </w:tcPr>
          <w:p>
            <w:pPr>
              <w:jc w:val="center"/>
            </w:pPr>
            <w:r>
              <w:t>18</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楼梯间</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空房间</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设备间</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走廊</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c>
          <w:tcPr>
            <w:vAlign w:val="center"/>
          </w:tcPr>
          <w:p>
            <w:pPr>
              <w:jc w:val="center"/>
            </w:pPr>
            <w:r>
              <w:t>－</w:t>
            </w:r>
          </w:p>
        </w:tc>
      </w:tr>
    </w:tbl>
    <w:p>
      <w:pPr>
        <w:pStyle w:val="2"/>
        <w:widowControl w:val="0"/>
        <w:jc w:val="both"/>
        <w:rPr>
          <w:color w:val="000000"/>
        </w:rPr>
      </w:pPr>
      <w:bookmarkStart w:id="58" w:name="_Toc13682"/>
      <w:r>
        <w:rPr>
          <w:color w:val="000000"/>
        </w:rPr>
        <w:t>设计建筑</w:t>
      </w:r>
      <w:bookmarkEnd w:id="58"/>
    </w:p>
    <w:p>
      <w:pPr>
        <w:pStyle w:val="4"/>
        <w:widowControl w:val="0"/>
        <w:jc w:val="both"/>
        <w:rPr>
          <w:color w:val="000000"/>
        </w:rPr>
      </w:pPr>
      <w:bookmarkStart w:id="59" w:name="_Toc17607"/>
      <w:r>
        <w:rPr>
          <w:color w:val="000000"/>
        </w:rPr>
        <w:t>负荷分项统计</w:t>
      </w:r>
      <w:bookmarkEnd w:id="59"/>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供暖(kWh/㎡)</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供冷(kWh/㎡)</w:t>
            </w:r>
          </w:p>
        </w:tc>
        <w:tc>
          <w:tcPr>
            <w:vAlign w:val="center"/>
          </w:tcPr>
          <w:p>
            <w:r>
              <w:t>0.79</w:t>
            </w:r>
          </w:p>
        </w:tc>
        <w:tc>
          <w:tcPr>
            <w:vAlign w:val="center"/>
          </w:tcPr>
          <w:p>
            <w:r>
              <w:t>0.00</w:t>
            </w:r>
          </w:p>
        </w:tc>
        <w:tc>
          <w:tcPr>
            <w:vAlign w:val="center"/>
          </w:tcPr>
          <w:p>
            <w:r>
              <w:t>0.38</w:t>
            </w:r>
          </w:p>
        </w:tc>
        <w:tc>
          <w:tcPr>
            <w:vAlign w:val="center"/>
          </w:tcPr>
          <w:p>
            <w:r>
              <w:t>0.00</w:t>
            </w:r>
          </w:p>
        </w:tc>
        <w:tc>
          <w:tcPr>
            <w:vAlign w:val="center"/>
          </w:tcPr>
          <w:p>
            <w:r>
              <w:t>0.00</w:t>
            </w:r>
          </w:p>
        </w:tc>
        <w:tc>
          <w:tcPr>
            <w:vAlign w:val="center"/>
          </w:tcPr>
          <w:p>
            <w:r>
              <w:t>1.17</w:t>
            </w:r>
          </w:p>
        </w:tc>
      </w:tr>
    </w:tbl>
    <w:p>
      <w:pPr>
        <w:jc w:val="center"/>
      </w:pPr>
      <w:r>
        <w:drawing>
          <wp:inline distT="0" distB="0" distL="0" distR="0">
            <wp:extent cx="5667375" cy="30956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pPr>
        <w:jc w:val="center"/>
      </w:pPr>
      <w:r>
        <w:drawing>
          <wp:inline distT="0" distB="0" distL="0" distR="0">
            <wp:extent cx="5667375" cy="3038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11"/>
                    <a:stretch>
                      <a:fillRect/>
                    </a:stretch>
                  </pic:blipFill>
                  <pic:spPr>
                    <a:xfrm>
                      <a:off x="0" y="0"/>
                      <a:ext cx="5667375" cy="3038475"/>
                    </a:xfrm>
                    <a:prstGeom prst="rect">
                      <a:avLst/>
                    </a:prstGeom>
                  </pic:spPr>
                </pic:pic>
              </a:graphicData>
            </a:graphic>
          </wp:inline>
        </w:drawing>
      </w:r>
    </w:p>
    <w:p>
      <w:pPr>
        <w:pStyle w:val="4"/>
      </w:pPr>
      <w:bookmarkStart w:id="60" w:name="_Toc27758"/>
      <w:r>
        <w:t>逐月负荷表</w:t>
      </w:r>
      <w:bookmarkEnd w:id="60"/>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月份</w:t>
            </w:r>
          </w:p>
        </w:tc>
        <w:tc>
          <w:tcPr>
            <w:shd w:val="clear" w:color="auto" w:fill="E6E6E6"/>
            <w:vAlign w:val="center"/>
          </w:tcPr>
          <w:p>
            <w:pPr>
              <w:jc w:val="right"/>
            </w:pPr>
            <w:r>
              <w:t>供暖(kWh)</w:t>
            </w:r>
          </w:p>
        </w:tc>
        <w:tc>
          <w:tcPr>
            <w:shd w:val="clear" w:color="auto" w:fill="E6E6E6"/>
            <w:vAlign w:val="center"/>
          </w:tcPr>
          <w:p>
            <w:pPr>
              <w:jc w:val="right"/>
            </w:pPr>
            <w:r>
              <w:t>供冷(kWh)</w:t>
            </w:r>
          </w:p>
        </w:tc>
        <w:tc>
          <w:tcPr>
            <w:shd w:val="clear" w:color="auto" w:fill="E6E6E6"/>
            <w:vAlign w:val="center"/>
          </w:tcPr>
          <w:p>
            <w:pPr>
              <w:jc w:val="right"/>
            </w:pPr>
            <w:r>
              <w:t>热负荷</w:t>
            </w:r>
            <w:r>
              <w:br w:type="textWrapping"/>
            </w:r>
            <w:r>
              <w:t>峰值(kW)</w:t>
            </w:r>
          </w:p>
        </w:tc>
        <w:tc>
          <w:tcPr>
            <w:shd w:val="clear" w:color="auto" w:fill="E6E6E6"/>
            <w:vAlign w:val="center"/>
          </w:tcPr>
          <w:p>
            <w:pPr>
              <w:jc w:val="center"/>
            </w:pPr>
            <w:r>
              <w:t>热负荷</w:t>
            </w:r>
            <w:r>
              <w:br w:type="textWrapping"/>
            </w:r>
            <w:r>
              <w:t>峰值时刻</w:t>
            </w:r>
          </w:p>
        </w:tc>
        <w:tc>
          <w:tcPr>
            <w:shd w:val="clear" w:color="auto" w:fill="E6E6E6"/>
            <w:vAlign w:val="center"/>
          </w:tcPr>
          <w:p>
            <w:pPr>
              <w:jc w:val="right"/>
            </w:pPr>
            <w:r>
              <w:t>冷负荷</w:t>
            </w:r>
            <w:r>
              <w:br w:type="textWrapping"/>
            </w:r>
            <w:r>
              <w:t>峰值(kW)</w:t>
            </w:r>
          </w:p>
        </w:tc>
        <w:tc>
          <w:tcPr>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6月</w:t>
            </w:r>
          </w:p>
        </w:tc>
        <w:tc>
          <w:tcPr>
            <w:vAlign w:val="center"/>
          </w:tcPr>
          <w:p>
            <w:pPr>
              <w:jc w:val="right"/>
            </w:pPr>
            <w:r>
              <w:t>0</w:t>
            </w:r>
          </w:p>
        </w:tc>
        <w:tc>
          <w:tcPr>
            <w:vAlign w:val="center"/>
          </w:tcPr>
          <w:p>
            <w:pPr>
              <w:jc w:val="right"/>
            </w:pPr>
            <w:r>
              <w:t>22952</w:t>
            </w:r>
          </w:p>
        </w:tc>
        <w:tc>
          <w:tcPr>
            <w:vAlign w:val="center"/>
          </w:tcPr>
          <w:p>
            <w:pPr>
              <w:jc w:val="right"/>
            </w:pPr>
            <w:r>
              <w:t>0.000</w:t>
            </w:r>
          </w:p>
        </w:tc>
        <w:tc>
          <w:tcPr>
            <w:vAlign w:val="center"/>
          </w:tcPr>
          <w:p>
            <w:r>
              <w:t>--</w:t>
            </w:r>
          </w:p>
        </w:tc>
        <w:tc>
          <w:tcPr>
            <w:vAlign w:val="center"/>
          </w:tcPr>
          <w:p>
            <w:pPr>
              <w:jc w:val="right"/>
            </w:pPr>
            <w:r>
              <w:rPr>
                <w:color w:val="0000FF"/>
              </w:rPr>
              <w:t>542.131</w:t>
            </w:r>
          </w:p>
        </w:tc>
        <w:tc>
          <w:tcPr>
            <w:vAlign w:val="center"/>
          </w:tcPr>
          <w:p>
            <w:r>
              <w:rPr>
                <w:color w:val="0000FF"/>
              </w:rPr>
              <w:t>6月24日9时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7月</w:t>
            </w:r>
          </w:p>
        </w:tc>
        <w:tc>
          <w:tcPr>
            <w:vAlign w:val="center"/>
          </w:tcPr>
          <w:p>
            <w:pPr>
              <w:jc w:val="right"/>
            </w:pPr>
            <w:r>
              <w:t>0</w:t>
            </w:r>
          </w:p>
        </w:tc>
        <w:tc>
          <w:tcPr>
            <w:vAlign w:val="center"/>
          </w:tcPr>
          <w:p>
            <w:pPr>
              <w:jc w:val="right"/>
            </w:pPr>
            <w:r>
              <w:t>10</w:t>
            </w:r>
          </w:p>
        </w:tc>
        <w:tc>
          <w:tcPr>
            <w:vAlign w:val="center"/>
          </w:tcPr>
          <w:p>
            <w:pPr>
              <w:jc w:val="right"/>
            </w:pPr>
            <w:r>
              <w:t>0.000</w:t>
            </w:r>
          </w:p>
        </w:tc>
        <w:tc>
          <w:tcPr>
            <w:vAlign w:val="center"/>
          </w:tcPr>
          <w:p>
            <w:r>
              <w:t>--</w:t>
            </w:r>
          </w:p>
        </w:tc>
        <w:tc>
          <w:tcPr>
            <w:vAlign w:val="center"/>
          </w:tcPr>
          <w:p>
            <w:pPr>
              <w:jc w:val="right"/>
            </w:pPr>
            <w:r>
              <w:t>0.816</w:t>
            </w:r>
          </w:p>
        </w:tc>
        <w:tc>
          <w:tcPr>
            <w:vAlign w:val="center"/>
          </w:tcPr>
          <w:p>
            <w:r>
              <w:t>7月1日17时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8月</w:t>
            </w:r>
          </w:p>
        </w:tc>
        <w:tc>
          <w:tcPr>
            <w:vAlign w:val="center"/>
          </w:tcPr>
          <w:p>
            <w:pPr>
              <w:jc w:val="right"/>
            </w:pPr>
            <w:r>
              <w:t>0</w:t>
            </w:r>
          </w:p>
        </w:tc>
        <w:tc>
          <w:tcPr>
            <w:vAlign w:val="center"/>
          </w:tcPr>
          <w:p>
            <w:pPr>
              <w:jc w:val="right"/>
            </w:pPr>
            <w:r>
              <w:t>5380</w:t>
            </w:r>
          </w:p>
        </w:tc>
        <w:tc>
          <w:tcPr>
            <w:vAlign w:val="center"/>
          </w:tcPr>
          <w:p>
            <w:pPr>
              <w:jc w:val="right"/>
            </w:pPr>
            <w:r>
              <w:t>0.000</w:t>
            </w:r>
          </w:p>
        </w:tc>
        <w:tc>
          <w:tcPr>
            <w:vAlign w:val="center"/>
          </w:tcPr>
          <w:p>
            <w:r>
              <w:t>--</w:t>
            </w:r>
          </w:p>
        </w:tc>
        <w:tc>
          <w:tcPr>
            <w:vAlign w:val="center"/>
          </w:tcPr>
          <w:p>
            <w:pPr>
              <w:jc w:val="right"/>
            </w:pPr>
            <w:r>
              <w:t>176.182</w:t>
            </w:r>
          </w:p>
        </w:tc>
        <w:tc>
          <w:tcPr>
            <w:vAlign w:val="center"/>
          </w:tcPr>
          <w:p>
            <w:r>
              <w:t>8月26日17时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bl>
    <w:p>
      <w:pPr>
        <w:jc w:val="center"/>
      </w:pPr>
      <w:r>
        <w:drawing>
          <wp:inline distT="0" distB="0" distL="0" distR="0">
            <wp:extent cx="5667375" cy="276225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12"/>
                    <a:stretch>
                      <a:fillRect/>
                    </a:stretch>
                  </pic:blipFill>
                  <pic:spPr>
                    <a:xfrm>
                      <a:off x="0" y="0"/>
                      <a:ext cx="5667375" cy="2762250"/>
                    </a:xfrm>
                    <a:prstGeom prst="rect">
                      <a:avLst/>
                    </a:prstGeom>
                  </pic:spPr>
                </pic:pic>
              </a:graphicData>
            </a:graphic>
          </wp:inline>
        </w:drawing>
      </w:r>
    </w:p>
    <w:p>
      <w:pPr>
        <w:jc w:val="center"/>
      </w:pPr>
      <w:r>
        <w:drawing>
          <wp:inline distT="0" distB="0" distL="0" distR="0">
            <wp:extent cx="5667375" cy="27717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13"/>
                    <a:stretch>
                      <a:fillRect/>
                    </a:stretch>
                  </pic:blipFill>
                  <pic:spPr>
                    <a:xfrm>
                      <a:off x="0" y="0"/>
                      <a:ext cx="5667375" cy="2771775"/>
                    </a:xfrm>
                    <a:prstGeom prst="rect">
                      <a:avLst/>
                    </a:prstGeom>
                  </pic:spPr>
                </pic:pic>
              </a:graphicData>
            </a:graphic>
          </wp:inline>
        </w:drawing>
      </w:r>
    </w:p>
    <w:p>
      <w:pPr>
        <w:pStyle w:val="2"/>
      </w:pPr>
      <w:bookmarkStart w:id="61" w:name="_Toc29302"/>
      <w:r>
        <w:t>参照建筑</w:t>
      </w:r>
      <w:bookmarkEnd w:id="61"/>
    </w:p>
    <w:p>
      <w:pPr>
        <w:pStyle w:val="4"/>
        <w:widowControl w:val="0"/>
        <w:jc w:val="both"/>
        <w:rPr>
          <w:color w:val="000000"/>
        </w:rPr>
      </w:pPr>
      <w:bookmarkStart w:id="62" w:name="_Toc12186"/>
      <w:r>
        <w:rPr>
          <w:color w:val="000000"/>
        </w:rPr>
        <w:t>负荷分项统计</w:t>
      </w:r>
      <w:bookmarkEnd w:id="62"/>
    </w:p>
    <w:tbl>
      <w:tblPr>
        <w:tblStyle w:val="18"/>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1273"/>
        <w:gridCol w:w="1273"/>
        <w:gridCol w:w="1131"/>
        <w:gridCol w:w="1131"/>
        <w:gridCol w:w="1131"/>
        <w:gridCol w:w="141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分类</w:t>
            </w:r>
          </w:p>
        </w:tc>
        <w:tc>
          <w:tcPr>
            <w:shd w:val="clear" w:color="auto" w:fill="E6E6E6"/>
            <w:vAlign w:val="center"/>
          </w:tcPr>
          <w:p>
            <w:pPr>
              <w:jc w:val="center"/>
            </w:pPr>
            <w:r>
              <w:t>围护传热</w:t>
            </w:r>
          </w:p>
        </w:tc>
        <w:tc>
          <w:tcPr>
            <w:shd w:val="clear" w:color="auto" w:fill="E6E6E6"/>
            <w:vAlign w:val="center"/>
          </w:tcPr>
          <w:p>
            <w:pPr>
              <w:jc w:val="center"/>
            </w:pPr>
            <w:r>
              <w:t>室内得热</w:t>
            </w:r>
          </w:p>
        </w:tc>
        <w:tc>
          <w:tcPr>
            <w:shd w:val="clear" w:color="auto" w:fill="E6E6E6"/>
            <w:vAlign w:val="center"/>
          </w:tcPr>
          <w:p>
            <w:pPr>
              <w:jc w:val="center"/>
            </w:pPr>
            <w:r>
              <w:t>窗日射</w:t>
            </w:r>
          </w:p>
        </w:tc>
        <w:tc>
          <w:tcPr>
            <w:shd w:val="clear" w:color="auto" w:fill="E6E6E6"/>
            <w:vAlign w:val="center"/>
          </w:tcPr>
          <w:p>
            <w:pPr>
              <w:jc w:val="center"/>
            </w:pPr>
            <w:r>
              <w:t>新风/渗透</w:t>
            </w:r>
          </w:p>
        </w:tc>
        <w:tc>
          <w:tcPr>
            <w:shd w:val="clear" w:color="auto" w:fill="E6E6E6"/>
            <w:vAlign w:val="center"/>
          </w:tcPr>
          <w:p>
            <w:pPr>
              <w:jc w:val="center"/>
            </w:pPr>
            <w:r>
              <w:t>热回收</w:t>
            </w:r>
          </w:p>
        </w:tc>
        <w:tc>
          <w:tcPr>
            <w:shd w:val="clear" w:color="auto" w:fill="E6E6E6"/>
            <w:vAlign w:val="center"/>
          </w:tcPr>
          <w:p>
            <w:pPr>
              <w:jc w:val="center"/>
            </w:pPr>
            <w:r>
              <w:t>合计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供暖(kWh/㎡)</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供冷(kWh/㎡)</w:t>
            </w:r>
          </w:p>
        </w:tc>
        <w:tc>
          <w:tcPr>
            <w:vAlign w:val="center"/>
          </w:tcPr>
          <w:p>
            <w:r>
              <w:t>1.42</w:t>
            </w:r>
          </w:p>
        </w:tc>
        <w:tc>
          <w:tcPr>
            <w:vAlign w:val="center"/>
          </w:tcPr>
          <w:p>
            <w:r>
              <w:t>0.00</w:t>
            </w:r>
          </w:p>
        </w:tc>
        <w:tc>
          <w:tcPr>
            <w:vAlign w:val="center"/>
          </w:tcPr>
          <w:p>
            <w:r>
              <w:t>0.96</w:t>
            </w:r>
          </w:p>
        </w:tc>
        <w:tc>
          <w:tcPr>
            <w:vAlign w:val="center"/>
          </w:tcPr>
          <w:p>
            <w:r>
              <w:t>0.00</w:t>
            </w:r>
          </w:p>
        </w:tc>
        <w:tc>
          <w:tcPr>
            <w:vAlign w:val="center"/>
          </w:tcPr>
          <w:p>
            <w:r>
              <w:t>0.00</w:t>
            </w:r>
          </w:p>
        </w:tc>
        <w:tc>
          <w:tcPr>
            <w:vAlign w:val="center"/>
          </w:tcPr>
          <w:p>
            <w:r>
              <w:t>2.37</w:t>
            </w:r>
          </w:p>
        </w:tc>
      </w:tr>
    </w:tbl>
    <w:p>
      <w:pPr>
        <w:jc w:val="center"/>
      </w:pPr>
      <w:r>
        <w:drawing>
          <wp:inline distT="0" distB="0" distL="0" distR="0">
            <wp:extent cx="5667375" cy="30956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0"/>
                    <a:stretch>
                      <a:fillRect/>
                    </a:stretch>
                  </pic:blipFill>
                  <pic:spPr>
                    <a:xfrm>
                      <a:off x="0" y="0"/>
                      <a:ext cx="5667375" cy="3095625"/>
                    </a:xfrm>
                    <a:prstGeom prst="rect">
                      <a:avLst/>
                    </a:prstGeom>
                  </pic:spPr>
                </pic:pic>
              </a:graphicData>
            </a:graphic>
          </wp:inline>
        </w:drawing>
      </w:r>
    </w:p>
    <w:p>
      <w:pPr>
        <w:jc w:val="center"/>
      </w:pPr>
      <w:r>
        <w:drawing>
          <wp:inline distT="0" distB="0" distL="0" distR="0">
            <wp:extent cx="5667375" cy="30384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4"/>
                    <a:stretch>
                      <a:fillRect/>
                    </a:stretch>
                  </pic:blipFill>
                  <pic:spPr>
                    <a:xfrm>
                      <a:off x="0" y="0"/>
                      <a:ext cx="5667375" cy="3038475"/>
                    </a:xfrm>
                    <a:prstGeom prst="rect">
                      <a:avLst/>
                    </a:prstGeom>
                  </pic:spPr>
                </pic:pic>
              </a:graphicData>
            </a:graphic>
          </wp:inline>
        </w:drawing>
      </w:r>
    </w:p>
    <w:p>
      <w:pPr>
        <w:pStyle w:val="4"/>
      </w:pPr>
      <w:bookmarkStart w:id="63" w:name="_Toc30695"/>
      <w:r>
        <w:t>逐月负荷表</w:t>
      </w:r>
      <w:bookmarkEnd w:id="63"/>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854"/>
        <w:gridCol w:w="1188"/>
        <w:gridCol w:w="1188"/>
        <w:gridCol w:w="1188"/>
        <w:gridCol w:w="1862"/>
        <w:gridCol w:w="1188"/>
        <w:gridCol w:w="186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月份</w:t>
            </w:r>
          </w:p>
        </w:tc>
        <w:tc>
          <w:tcPr>
            <w:shd w:val="clear" w:color="auto" w:fill="E6E6E6"/>
            <w:vAlign w:val="center"/>
          </w:tcPr>
          <w:p>
            <w:pPr>
              <w:jc w:val="right"/>
            </w:pPr>
            <w:r>
              <w:t>供暖(kWh)</w:t>
            </w:r>
          </w:p>
        </w:tc>
        <w:tc>
          <w:tcPr>
            <w:shd w:val="clear" w:color="auto" w:fill="E6E6E6"/>
            <w:vAlign w:val="center"/>
          </w:tcPr>
          <w:p>
            <w:pPr>
              <w:jc w:val="right"/>
            </w:pPr>
            <w:r>
              <w:t>供冷(kWh)</w:t>
            </w:r>
          </w:p>
        </w:tc>
        <w:tc>
          <w:tcPr>
            <w:shd w:val="clear" w:color="auto" w:fill="E6E6E6"/>
            <w:vAlign w:val="center"/>
          </w:tcPr>
          <w:p>
            <w:pPr>
              <w:jc w:val="right"/>
            </w:pPr>
            <w:r>
              <w:t>热负荷</w:t>
            </w:r>
            <w:r>
              <w:br w:type="textWrapping"/>
            </w:r>
            <w:r>
              <w:t>峰值(kW)</w:t>
            </w:r>
          </w:p>
        </w:tc>
        <w:tc>
          <w:tcPr>
            <w:shd w:val="clear" w:color="auto" w:fill="E6E6E6"/>
            <w:vAlign w:val="center"/>
          </w:tcPr>
          <w:p>
            <w:pPr>
              <w:jc w:val="center"/>
            </w:pPr>
            <w:r>
              <w:t>热负荷</w:t>
            </w:r>
            <w:r>
              <w:br w:type="textWrapping"/>
            </w:r>
            <w:r>
              <w:t>峰值时刻</w:t>
            </w:r>
          </w:p>
        </w:tc>
        <w:tc>
          <w:tcPr>
            <w:shd w:val="clear" w:color="auto" w:fill="E6E6E6"/>
            <w:vAlign w:val="center"/>
          </w:tcPr>
          <w:p>
            <w:pPr>
              <w:jc w:val="right"/>
            </w:pPr>
            <w:r>
              <w:t>冷负荷</w:t>
            </w:r>
            <w:r>
              <w:br w:type="textWrapping"/>
            </w:r>
            <w:r>
              <w:t>峰值(kW)</w:t>
            </w:r>
          </w:p>
        </w:tc>
        <w:tc>
          <w:tcPr>
            <w:shd w:val="clear" w:color="auto" w:fill="E6E6E6"/>
            <w:vAlign w:val="center"/>
          </w:tcPr>
          <w:p>
            <w:pPr>
              <w:jc w:val="center"/>
            </w:pPr>
            <w:r>
              <w:t>冷负荷</w:t>
            </w:r>
            <w:r>
              <w:br w:type="textWrapping"/>
            </w:r>
            <w:r>
              <w:t>峰值时刻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6月</w:t>
            </w:r>
          </w:p>
        </w:tc>
        <w:tc>
          <w:tcPr>
            <w:vAlign w:val="center"/>
          </w:tcPr>
          <w:p>
            <w:pPr>
              <w:jc w:val="right"/>
            </w:pPr>
            <w:r>
              <w:t>0</w:t>
            </w:r>
          </w:p>
        </w:tc>
        <w:tc>
          <w:tcPr>
            <w:vAlign w:val="center"/>
          </w:tcPr>
          <w:p>
            <w:pPr>
              <w:jc w:val="right"/>
            </w:pPr>
            <w:r>
              <w:t>42460</w:t>
            </w:r>
          </w:p>
        </w:tc>
        <w:tc>
          <w:tcPr>
            <w:vAlign w:val="center"/>
          </w:tcPr>
          <w:p>
            <w:pPr>
              <w:jc w:val="right"/>
            </w:pPr>
            <w:r>
              <w:t>0.000</w:t>
            </w:r>
          </w:p>
        </w:tc>
        <w:tc>
          <w:tcPr>
            <w:vAlign w:val="center"/>
          </w:tcPr>
          <w:p>
            <w:r>
              <w:t>--</w:t>
            </w:r>
          </w:p>
        </w:tc>
        <w:tc>
          <w:tcPr>
            <w:vAlign w:val="center"/>
          </w:tcPr>
          <w:p>
            <w:pPr>
              <w:jc w:val="right"/>
            </w:pPr>
            <w:r>
              <w:rPr>
                <w:color w:val="0000FF"/>
              </w:rPr>
              <w:t>683.659</w:t>
            </w:r>
          </w:p>
        </w:tc>
        <w:tc>
          <w:tcPr>
            <w:vAlign w:val="center"/>
          </w:tcPr>
          <w:p>
            <w:r>
              <w:rPr>
                <w:color w:val="0000FF"/>
              </w:rPr>
              <w:t>6月24日9时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7月</w:t>
            </w:r>
          </w:p>
        </w:tc>
        <w:tc>
          <w:tcPr>
            <w:vAlign w:val="center"/>
          </w:tcPr>
          <w:p>
            <w:pPr>
              <w:jc w:val="right"/>
            </w:pPr>
            <w:r>
              <w:t>0</w:t>
            </w:r>
          </w:p>
        </w:tc>
        <w:tc>
          <w:tcPr>
            <w:vAlign w:val="center"/>
          </w:tcPr>
          <w:p>
            <w:pPr>
              <w:jc w:val="right"/>
            </w:pPr>
            <w:r>
              <w:t>1834</w:t>
            </w:r>
          </w:p>
        </w:tc>
        <w:tc>
          <w:tcPr>
            <w:vAlign w:val="center"/>
          </w:tcPr>
          <w:p>
            <w:pPr>
              <w:jc w:val="right"/>
            </w:pPr>
            <w:r>
              <w:t>0.000</w:t>
            </w:r>
          </w:p>
        </w:tc>
        <w:tc>
          <w:tcPr>
            <w:vAlign w:val="center"/>
          </w:tcPr>
          <w:p>
            <w:r>
              <w:t>--</w:t>
            </w:r>
          </w:p>
        </w:tc>
        <w:tc>
          <w:tcPr>
            <w:vAlign w:val="center"/>
          </w:tcPr>
          <w:p>
            <w:pPr>
              <w:jc w:val="right"/>
            </w:pPr>
            <w:r>
              <w:t>79.452</w:t>
            </w:r>
          </w:p>
        </w:tc>
        <w:tc>
          <w:tcPr>
            <w:vAlign w:val="center"/>
          </w:tcPr>
          <w:p>
            <w:r>
              <w:t>7月2日17时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8月</w:t>
            </w:r>
          </w:p>
        </w:tc>
        <w:tc>
          <w:tcPr>
            <w:vAlign w:val="center"/>
          </w:tcPr>
          <w:p>
            <w:pPr>
              <w:jc w:val="right"/>
            </w:pPr>
            <w:r>
              <w:t>0</w:t>
            </w:r>
          </w:p>
        </w:tc>
        <w:tc>
          <w:tcPr>
            <w:vAlign w:val="center"/>
          </w:tcPr>
          <w:p>
            <w:pPr>
              <w:jc w:val="right"/>
            </w:pPr>
            <w:r>
              <w:t>13425</w:t>
            </w:r>
          </w:p>
        </w:tc>
        <w:tc>
          <w:tcPr>
            <w:vAlign w:val="center"/>
          </w:tcPr>
          <w:p>
            <w:pPr>
              <w:jc w:val="right"/>
            </w:pPr>
            <w:r>
              <w:t>0.000</w:t>
            </w:r>
          </w:p>
        </w:tc>
        <w:tc>
          <w:tcPr>
            <w:vAlign w:val="center"/>
          </w:tcPr>
          <w:p>
            <w:r>
              <w:t>--</w:t>
            </w:r>
          </w:p>
        </w:tc>
        <w:tc>
          <w:tcPr>
            <w:vAlign w:val="center"/>
          </w:tcPr>
          <w:p>
            <w:pPr>
              <w:jc w:val="right"/>
            </w:pPr>
            <w:r>
              <w:t>513.579</w:t>
            </w:r>
          </w:p>
        </w:tc>
        <w:tc>
          <w:tcPr>
            <w:vAlign w:val="center"/>
          </w:tcPr>
          <w:p>
            <w:r>
              <w:t>8月26日9时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12月</w:t>
            </w:r>
          </w:p>
        </w:tc>
        <w:tc>
          <w:tcPr>
            <w:vAlign w:val="center"/>
          </w:tcPr>
          <w:p>
            <w:pPr>
              <w:jc w:val="right"/>
            </w:pPr>
            <w:r>
              <w:t>0</w:t>
            </w:r>
          </w:p>
        </w:tc>
        <w:tc>
          <w:tcPr>
            <w:vAlign w:val="center"/>
          </w:tcPr>
          <w:p>
            <w:pPr>
              <w:jc w:val="right"/>
            </w:pPr>
            <w:r>
              <w:t>0</w:t>
            </w:r>
          </w:p>
        </w:tc>
        <w:tc>
          <w:tcPr>
            <w:vAlign w:val="center"/>
          </w:tcPr>
          <w:p>
            <w:pPr>
              <w:jc w:val="right"/>
            </w:pPr>
            <w:r>
              <w:t>0.000</w:t>
            </w:r>
          </w:p>
        </w:tc>
        <w:tc>
          <w:tcPr>
            <w:vAlign w:val="center"/>
          </w:tcPr>
          <w:p>
            <w:r>
              <w:t>--</w:t>
            </w:r>
          </w:p>
        </w:tc>
        <w:tc>
          <w:tcPr>
            <w:vAlign w:val="center"/>
          </w:tcPr>
          <w:p>
            <w:pPr>
              <w:jc w:val="right"/>
            </w:pPr>
            <w:r>
              <w:t>0.000</w:t>
            </w:r>
          </w:p>
        </w:tc>
        <w:tc>
          <w:tcPr>
            <w:vAlign w:val="center"/>
          </w:tcPr>
          <w:p>
            <w:r>
              <w:t>--</w:t>
            </w:r>
          </w:p>
        </w:tc>
      </w:tr>
    </w:tbl>
    <w:p>
      <w:pPr>
        <w:jc w:val="center"/>
      </w:pPr>
      <w:r>
        <w:drawing>
          <wp:inline distT="0" distB="0" distL="0" distR="0">
            <wp:extent cx="5667375" cy="27622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5"/>
                    <a:stretch>
                      <a:fillRect/>
                    </a:stretch>
                  </pic:blipFill>
                  <pic:spPr>
                    <a:xfrm>
                      <a:off x="0" y="0"/>
                      <a:ext cx="5667375" cy="2762250"/>
                    </a:xfrm>
                    <a:prstGeom prst="rect">
                      <a:avLst/>
                    </a:prstGeom>
                  </pic:spPr>
                </pic:pic>
              </a:graphicData>
            </a:graphic>
          </wp:inline>
        </w:drawing>
      </w:r>
    </w:p>
    <w:p>
      <w:pPr>
        <w:jc w:val="center"/>
      </w:pPr>
      <w:r>
        <w:drawing>
          <wp:inline distT="0" distB="0" distL="0" distR="0">
            <wp:extent cx="5667375" cy="27717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16"/>
                    <a:stretch>
                      <a:fillRect/>
                    </a:stretch>
                  </pic:blipFill>
                  <pic:spPr>
                    <a:xfrm>
                      <a:off x="0" y="0"/>
                      <a:ext cx="5667375" cy="2771775"/>
                    </a:xfrm>
                    <a:prstGeom prst="rect">
                      <a:avLst/>
                    </a:prstGeom>
                  </pic:spPr>
                </pic:pic>
              </a:graphicData>
            </a:graphic>
          </wp:inline>
        </w:drawing>
      </w:r>
    </w:p>
    <w:p>
      <w:pPr>
        <w:pStyle w:val="2"/>
      </w:pPr>
      <w:bookmarkStart w:id="64" w:name="_Toc6018"/>
      <w:r>
        <w:t>计算结果</w:t>
      </w:r>
      <w:bookmarkEnd w:id="64"/>
    </w:p>
    <w:p>
      <w:pPr>
        <w:pStyle w:val="4"/>
        <w:widowControl w:val="0"/>
        <w:jc w:val="both"/>
        <w:rPr>
          <w:color w:val="000000"/>
        </w:rPr>
      </w:pPr>
      <w:bookmarkStart w:id="65" w:name="_Toc10269"/>
      <w:r>
        <w:rPr>
          <w:color w:val="000000"/>
        </w:rPr>
        <w:t>围护结构热工性能对比</w:t>
      </w:r>
      <w:bookmarkEnd w:id="65"/>
    </w:p>
    <w:p/>
    <w:tbl>
      <w:tblPr>
        <w:tblStyle w:val="18"/>
        <w:tblW w:w="527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785"/>
        <w:gridCol w:w="1834"/>
        <w:gridCol w:w="981"/>
        <w:gridCol w:w="981"/>
        <w:gridCol w:w="1145"/>
        <w:gridCol w:w="1139"/>
        <w:gridCol w:w="981"/>
        <w:gridCol w:w="9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pPr>
              <w:jc w:val="center"/>
              <w:rPr>
                <w:rFonts w:eastAsia="宋体"/>
                <w:bCs/>
                <w:sz w:val="21"/>
                <w:szCs w:val="21"/>
                <w:lang w:eastAsia="zh-CN"/>
              </w:rPr>
            </w:pPr>
          </w:p>
        </w:tc>
        <w:tc>
          <w:tcPr>
            <w:tcW w:w="1587" w:type="pct"/>
            <w:gridSpan w:val="3"/>
            <w:shd w:val="clear" w:color="auto" w:fill="E6E6E6"/>
            <w:vAlign w:val="center"/>
          </w:tcPr>
          <w:p>
            <w:pPr>
              <w:jc w:val="center"/>
              <w:rPr>
                <w:rFonts w:eastAsia="宋体"/>
                <w:bCs/>
                <w:sz w:val="21"/>
                <w:szCs w:val="21"/>
                <w:lang w:eastAsia="zh-CN"/>
              </w:rPr>
            </w:pPr>
            <w:bookmarkStart w:id="66" w:name="设计建筑别名"/>
            <w:r>
              <w:rPr>
                <w:rFonts w:hAnsi="宋体" w:eastAsia="宋体"/>
                <w:bCs/>
                <w:sz w:val="21"/>
                <w:szCs w:val="21"/>
                <w:lang w:eastAsia="zh-CN"/>
              </w:rPr>
              <w:t>设计建筑</w:t>
            </w:r>
            <w:bookmarkEnd w:id="66"/>
          </w:p>
        </w:tc>
        <w:tc>
          <w:tcPr>
            <w:tcW w:w="1586" w:type="pct"/>
            <w:gridSpan w:val="3"/>
            <w:shd w:val="clear" w:color="auto" w:fill="E6E6E6"/>
            <w:vAlign w:val="center"/>
          </w:tcPr>
          <w:p>
            <w:pPr>
              <w:jc w:val="center"/>
              <w:rPr>
                <w:rFonts w:eastAsia="宋体"/>
                <w:bCs/>
                <w:sz w:val="21"/>
                <w:szCs w:val="21"/>
                <w:lang w:eastAsia="zh-CN"/>
              </w:rPr>
            </w:pPr>
            <w:bookmarkStart w:id="67" w:name="参照建筑别名"/>
            <w:r>
              <w:rPr>
                <w:rFonts w:hAnsi="宋体" w:eastAsia="宋体"/>
                <w:kern w:val="0"/>
                <w:sz w:val="21"/>
                <w:szCs w:val="21"/>
                <w:lang w:eastAsia="zh-CN"/>
              </w:rPr>
              <w:t>参照建筑</w:t>
            </w:r>
            <w:bookmarkEnd w:id="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pPr>
              <w:widowControl/>
              <w:jc w:val="center"/>
              <w:rPr>
                <w:rFonts w:hAnsi="宋体" w:eastAsia="宋体"/>
                <w:kern w:val="0"/>
                <w:sz w:val="21"/>
                <w:szCs w:val="21"/>
                <w:lang w:eastAsia="zh-CN"/>
              </w:rPr>
            </w:pPr>
            <w:r>
              <w:rPr>
                <w:rFonts w:hint="eastAsia" w:hAnsi="宋体" w:eastAsia="宋体"/>
                <w:kern w:val="0"/>
                <w:sz w:val="21"/>
                <w:szCs w:val="21"/>
                <w:lang w:eastAsia="zh-CN"/>
              </w:rPr>
              <w:t>天窗</w:t>
            </w:r>
            <w:r>
              <w:rPr>
                <w:rFonts w:hAnsi="宋体" w:eastAsia="宋体"/>
                <w:kern w:val="0"/>
                <w:sz w:val="21"/>
                <w:szCs w:val="21"/>
                <w:lang w:eastAsia="zh-CN"/>
              </w:rPr>
              <w:t>屋顶比</w:t>
            </w:r>
          </w:p>
        </w:tc>
        <w:tc>
          <w:tcPr>
            <w:tcW w:w="1587" w:type="pct"/>
            <w:gridSpan w:val="3"/>
            <w:vAlign w:val="center"/>
          </w:tcPr>
          <w:p>
            <w:pPr>
              <w:widowControl/>
              <w:jc w:val="center"/>
              <w:rPr>
                <w:rFonts w:eastAsia="宋体"/>
                <w:kern w:val="0"/>
                <w:sz w:val="21"/>
                <w:szCs w:val="21"/>
                <w:lang w:eastAsia="zh-CN"/>
              </w:rPr>
            </w:pPr>
            <w:bookmarkStart w:id="68" w:name="天窗屋顶比"/>
            <w:r>
              <w:rPr>
                <w:rFonts w:hint="eastAsia" w:eastAsia="宋体"/>
                <w:kern w:val="0"/>
                <w:sz w:val="21"/>
                <w:szCs w:val="21"/>
                <w:lang w:eastAsia="zh-CN"/>
              </w:rPr>
              <w:t>－</w:t>
            </w:r>
            <w:bookmarkEnd w:id="68"/>
          </w:p>
        </w:tc>
        <w:tc>
          <w:tcPr>
            <w:tcW w:w="1586" w:type="pct"/>
            <w:gridSpan w:val="3"/>
            <w:vAlign w:val="center"/>
          </w:tcPr>
          <w:p>
            <w:pPr>
              <w:widowControl/>
              <w:jc w:val="center"/>
              <w:rPr>
                <w:rFonts w:eastAsia="宋体"/>
                <w:kern w:val="0"/>
                <w:sz w:val="21"/>
                <w:szCs w:val="21"/>
                <w:lang w:eastAsia="zh-CN"/>
              </w:rPr>
            </w:pPr>
            <w:bookmarkStart w:id="69" w:name="参照建筑天窗屋顶比"/>
            <w:r>
              <w:rPr>
                <w:rFonts w:hint="eastAsia" w:eastAsia="宋体"/>
                <w:kern w:val="0"/>
                <w:sz w:val="21"/>
                <w:szCs w:val="21"/>
                <w:lang w:eastAsia="zh-CN"/>
              </w:rPr>
              <w:t>－</w:t>
            </w:r>
            <w:bookmarkEnd w:id="6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屋顶传热系数</w:t>
            </w:r>
            <w:r>
              <w:rPr>
                <w:rFonts w:eastAsia="宋体"/>
                <w:kern w:val="0"/>
                <w:sz w:val="21"/>
                <w:szCs w:val="21"/>
                <w:lang w:eastAsia="zh-CN"/>
              </w:rPr>
              <w:t>K</w:t>
            </w:r>
          </w:p>
          <w:p>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0" w:name="屋顶K"/>
            <w:r>
              <w:rPr>
                <w:rFonts w:hint="eastAsia" w:eastAsia="宋体"/>
                <w:bCs/>
                <w:sz w:val="21"/>
                <w:szCs w:val="21"/>
                <w:lang w:eastAsia="zh-CN"/>
              </w:rPr>
              <w:t>0.77</w:t>
            </w:r>
            <w:bookmarkEnd w:id="70"/>
          </w:p>
          <w:p>
            <w:pPr>
              <w:jc w:val="center"/>
              <w:rPr>
                <w:rFonts w:eastAsia="宋体"/>
                <w:bCs/>
                <w:sz w:val="21"/>
                <w:szCs w:val="21"/>
                <w:lang w:eastAsia="zh-CN"/>
              </w:rPr>
            </w:pPr>
            <w:r>
              <w:rPr>
                <w:rFonts w:eastAsia="宋体"/>
                <w:bCs/>
                <w:sz w:val="21"/>
                <w:szCs w:val="21"/>
                <w:lang w:eastAsia="zh-CN"/>
              </w:rPr>
              <w:t>D=</w:t>
            </w:r>
            <w:bookmarkStart w:id="71" w:name="屋顶D"/>
            <w:r>
              <w:rPr>
                <w:rFonts w:hint="eastAsia" w:eastAsia="宋体"/>
                <w:bCs/>
                <w:sz w:val="21"/>
                <w:szCs w:val="21"/>
                <w:lang w:eastAsia="zh-CN"/>
              </w:rPr>
              <w:t>3.69</w:t>
            </w:r>
            <w:bookmarkEnd w:id="71"/>
          </w:p>
        </w:tc>
        <w:tc>
          <w:tcPr>
            <w:tcW w:w="1586" w:type="pct"/>
            <w:gridSpan w:val="3"/>
            <w:vAlign w:val="center"/>
          </w:tcPr>
          <w:p>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2" w:name="参照建筑屋顶K"/>
            <w:r>
              <w:rPr>
                <w:rFonts w:hint="eastAsia" w:eastAsia="宋体"/>
                <w:kern w:val="0"/>
                <w:sz w:val="21"/>
                <w:szCs w:val="21"/>
                <w:lang w:eastAsia="zh-CN"/>
              </w:rPr>
              <w:t>0.40</w:t>
            </w:r>
            <w:bookmarkEnd w:id="72"/>
          </w:p>
          <w:p>
            <w:pPr>
              <w:widowControl/>
              <w:jc w:val="center"/>
              <w:rPr>
                <w:rFonts w:eastAsia="宋体"/>
                <w:kern w:val="0"/>
                <w:sz w:val="21"/>
                <w:szCs w:val="21"/>
                <w:lang w:eastAsia="zh-CN"/>
              </w:rPr>
            </w:pPr>
            <w:r>
              <w:rPr>
                <w:rFonts w:eastAsia="宋体"/>
                <w:bCs/>
                <w:sz w:val="21"/>
                <w:szCs w:val="21"/>
                <w:lang w:eastAsia="zh-CN"/>
              </w:rPr>
              <w:t>D=</w:t>
            </w:r>
            <w:bookmarkStart w:id="73" w:name="参照建筑屋顶D"/>
            <w:r>
              <w:rPr>
                <w:rFonts w:hint="eastAsia" w:eastAsia="宋体"/>
                <w:kern w:val="0"/>
                <w:sz w:val="21"/>
                <w:szCs w:val="21"/>
                <w:lang w:eastAsia="zh-CN"/>
              </w:rPr>
              <w:t>4.18</w:t>
            </w:r>
            <w:bookmarkEnd w:id="7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pPr>
              <w:widowControl/>
              <w:jc w:val="center"/>
              <w:rPr>
                <w:rFonts w:eastAsia="宋体"/>
                <w:kern w:val="0"/>
                <w:sz w:val="21"/>
                <w:szCs w:val="21"/>
                <w:lang w:eastAsia="zh-CN"/>
              </w:rPr>
            </w:pPr>
            <w:r>
              <w:rPr>
                <w:rFonts w:hAnsi="宋体" w:eastAsia="宋体"/>
                <w:kern w:val="0"/>
                <w:sz w:val="21"/>
                <w:szCs w:val="21"/>
                <w:lang w:eastAsia="zh-CN"/>
              </w:rPr>
              <w:t>外墙传热系数</w:t>
            </w:r>
            <w:r>
              <w:rPr>
                <w:rFonts w:eastAsia="宋体"/>
                <w:kern w:val="0"/>
                <w:sz w:val="21"/>
                <w:szCs w:val="21"/>
                <w:lang w:eastAsia="zh-CN"/>
              </w:rPr>
              <w:t>K</w:t>
            </w:r>
          </w:p>
          <w:p>
            <w:pPr>
              <w:widowControl/>
              <w:jc w:val="center"/>
              <w:rPr>
                <w:rFonts w:eastAsia="宋体"/>
                <w:kern w:val="0"/>
                <w:sz w:val="21"/>
                <w:szCs w:val="21"/>
                <w:lang w:eastAsia="zh-CN"/>
              </w:rPr>
            </w:pPr>
            <w:r>
              <w:rPr>
                <w:rFonts w:hint="eastAsia" w:eastAsia="宋体"/>
                <w:kern w:val="0"/>
                <w:sz w:val="21"/>
                <w:szCs w:val="21"/>
                <w:lang w:eastAsia="zh-CN"/>
              </w:rPr>
              <w:t>和热</w:t>
            </w:r>
            <w:r>
              <w:rPr>
                <w:rFonts w:hint="eastAsia" w:eastAsia="宋体"/>
                <w:sz w:val="21"/>
                <w:szCs w:val="21"/>
                <w:lang w:eastAsia="zh-CN"/>
              </w:rPr>
              <w:t>惰</w:t>
            </w:r>
            <w:r>
              <w:rPr>
                <w:rFonts w:hint="eastAsia" w:eastAsia="宋体"/>
                <w:kern w:val="0"/>
                <w:sz w:val="21"/>
                <w:szCs w:val="21"/>
                <w:lang w:eastAsia="zh-CN"/>
              </w:rPr>
              <w:t>性指标</w:t>
            </w:r>
            <w:r>
              <w:rPr>
                <w:rFonts w:eastAsia="宋体"/>
                <w:kern w:val="0"/>
                <w:sz w:val="21"/>
                <w:szCs w:val="21"/>
                <w:lang w:eastAsia="zh-CN"/>
              </w:rPr>
              <w:t xml:space="preserve"> D</w:t>
            </w:r>
          </w:p>
        </w:tc>
        <w:tc>
          <w:tcPr>
            <w:tcW w:w="1587" w:type="pct"/>
            <w:gridSpan w:val="3"/>
            <w:vAlign w:val="center"/>
          </w:tcPr>
          <w:p>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4" w:name="外墙K"/>
            <w:r>
              <w:rPr>
                <w:rFonts w:hint="eastAsia" w:eastAsia="宋体"/>
                <w:bCs/>
                <w:sz w:val="21"/>
                <w:szCs w:val="21"/>
                <w:lang w:eastAsia="zh-CN"/>
              </w:rPr>
              <w:t>1.11</w:t>
            </w:r>
            <w:bookmarkEnd w:id="74"/>
          </w:p>
          <w:p>
            <w:pPr>
              <w:jc w:val="center"/>
              <w:rPr>
                <w:rFonts w:eastAsia="宋体"/>
                <w:bCs/>
                <w:sz w:val="21"/>
                <w:szCs w:val="21"/>
                <w:lang w:eastAsia="zh-CN"/>
              </w:rPr>
            </w:pPr>
            <w:r>
              <w:rPr>
                <w:rFonts w:eastAsia="宋体"/>
                <w:bCs/>
                <w:sz w:val="21"/>
                <w:szCs w:val="21"/>
                <w:lang w:eastAsia="zh-CN"/>
              </w:rPr>
              <w:t>D=</w:t>
            </w:r>
            <w:bookmarkStart w:id="75" w:name="外墙D"/>
            <w:r>
              <w:rPr>
                <w:rFonts w:hint="eastAsia" w:eastAsia="宋体"/>
                <w:bCs/>
                <w:sz w:val="21"/>
                <w:szCs w:val="21"/>
                <w:lang w:eastAsia="zh-CN"/>
              </w:rPr>
              <w:t>2.94</w:t>
            </w:r>
            <w:bookmarkEnd w:id="75"/>
          </w:p>
        </w:tc>
        <w:tc>
          <w:tcPr>
            <w:tcW w:w="1586" w:type="pct"/>
            <w:gridSpan w:val="3"/>
            <w:vAlign w:val="center"/>
          </w:tcPr>
          <w:p>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76" w:name="参照建筑外墙K"/>
            <w:r>
              <w:rPr>
                <w:rFonts w:hint="eastAsia" w:eastAsia="宋体"/>
                <w:kern w:val="0"/>
                <w:sz w:val="21"/>
                <w:szCs w:val="21"/>
                <w:lang w:eastAsia="zh-CN"/>
              </w:rPr>
              <w:t>0.80</w:t>
            </w:r>
            <w:bookmarkEnd w:id="76"/>
          </w:p>
          <w:p>
            <w:pPr>
              <w:widowControl/>
              <w:jc w:val="center"/>
              <w:rPr>
                <w:rFonts w:eastAsia="宋体"/>
                <w:kern w:val="0"/>
                <w:sz w:val="21"/>
                <w:szCs w:val="21"/>
                <w:lang w:eastAsia="zh-CN"/>
              </w:rPr>
            </w:pPr>
            <w:r>
              <w:rPr>
                <w:rFonts w:eastAsia="宋体"/>
                <w:bCs/>
                <w:sz w:val="21"/>
                <w:szCs w:val="21"/>
                <w:lang w:eastAsia="zh-CN"/>
              </w:rPr>
              <w:t>D=</w:t>
            </w:r>
            <w:bookmarkStart w:id="77" w:name="参照建筑外墙D"/>
            <w:r>
              <w:rPr>
                <w:rFonts w:hint="eastAsia" w:eastAsia="宋体"/>
                <w:kern w:val="0"/>
                <w:sz w:val="21"/>
                <w:szCs w:val="21"/>
                <w:lang w:eastAsia="zh-CN"/>
              </w:rPr>
              <w:t>3.08</w:t>
            </w:r>
            <w:bookmarkEnd w:id="7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pPr>
              <w:widowControl/>
              <w:jc w:val="center"/>
              <w:rPr>
                <w:rFonts w:eastAsia="宋体"/>
                <w:bCs/>
                <w:sz w:val="21"/>
                <w:szCs w:val="21"/>
                <w:lang w:eastAsia="zh-CN"/>
              </w:rPr>
            </w:pPr>
            <w:r>
              <w:rPr>
                <w:rFonts w:hint="eastAsia" w:eastAsia="宋体"/>
                <w:bCs/>
                <w:sz w:val="21"/>
                <w:szCs w:val="21"/>
                <w:lang w:eastAsia="zh-CN"/>
              </w:rPr>
              <w:t>挑空楼板传热系数</w:t>
            </w:r>
            <w:r>
              <w:rPr>
                <w:rFonts w:eastAsia="宋体"/>
                <w:bCs/>
                <w:sz w:val="21"/>
                <w:szCs w:val="21"/>
                <w:lang w:eastAsia="zh-CN"/>
              </w:rPr>
              <w:t>K</w:t>
            </w:r>
          </w:p>
          <w:p>
            <w:pPr>
              <w:widowControl/>
              <w:jc w:val="center"/>
              <w:rPr>
                <w:rFonts w:hAnsi="宋体" w:eastAsia="宋体"/>
                <w:kern w:val="0"/>
                <w:sz w:val="21"/>
                <w:szCs w:val="21"/>
                <w:lang w:eastAsia="zh-CN"/>
              </w:rPr>
            </w:pPr>
            <w:r>
              <w:rPr>
                <w:rFonts w:hint="eastAsia" w:eastAsia="宋体"/>
                <w:sz w:val="21"/>
                <w:szCs w:val="21"/>
                <w:lang w:eastAsia="zh-CN"/>
              </w:rPr>
              <w:t>和热惰性指标</w:t>
            </w:r>
            <w:r>
              <w:rPr>
                <w:rFonts w:eastAsia="宋体"/>
                <w:sz w:val="21"/>
                <w:szCs w:val="21"/>
                <w:lang w:eastAsia="zh-CN"/>
              </w:rPr>
              <w:t xml:space="preserve"> D</w:t>
            </w:r>
          </w:p>
        </w:tc>
        <w:tc>
          <w:tcPr>
            <w:tcW w:w="1587" w:type="pct"/>
            <w:gridSpan w:val="3"/>
            <w:vAlign w:val="center"/>
          </w:tcPr>
          <w:p>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78" w:name="挑空楼板K"/>
            <w:r>
              <w:rPr>
                <w:rFonts w:hint="eastAsia" w:eastAsia="宋体"/>
                <w:bCs/>
                <w:sz w:val="21"/>
                <w:szCs w:val="21"/>
                <w:lang w:eastAsia="zh-CN"/>
              </w:rPr>
              <w:t>1.18</w:t>
            </w:r>
            <w:bookmarkEnd w:id="78"/>
          </w:p>
          <w:p>
            <w:pPr>
              <w:jc w:val="center"/>
              <w:rPr>
                <w:rFonts w:eastAsia="宋体"/>
                <w:bCs/>
                <w:sz w:val="21"/>
                <w:szCs w:val="21"/>
                <w:lang w:eastAsia="zh-CN"/>
              </w:rPr>
            </w:pPr>
            <w:r>
              <w:rPr>
                <w:rFonts w:eastAsia="宋体"/>
                <w:bCs/>
                <w:sz w:val="21"/>
                <w:szCs w:val="21"/>
                <w:lang w:eastAsia="zh-CN"/>
              </w:rPr>
              <w:t>D=</w:t>
            </w:r>
            <w:bookmarkStart w:id="79" w:name="挑空楼板D"/>
            <w:r>
              <w:rPr>
                <w:rFonts w:hint="eastAsia" w:eastAsia="宋体"/>
                <w:bCs/>
                <w:sz w:val="21"/>
                <w:szCs w:val="21"/>
                <w:lang w:eastAsia="zh-CN"/>
              </w:rPr>
              <w:t>2.15</w:t>
            </w:r>
            <w:bookmarkEnd w:id="79"/>
          </w:p>
        </w:tc>
        <w:tc>
          <w:tcPr>
            <w:tcW w:w="1586" w:type="pct"/>
            <w:gridSpan w:val="3"/>
            <w:vAlign w:val="center"/>
          </w:tcPr>
          <w:p>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0" w:name="参照建筑挑空楼板K"/>
            <w:r>
              <w:rPr>
                <w:rFonts w:hint="eastAsia" w:eastAsia="宋体"/>
                <w:kern w:val="0"/>
                <w:sz w:val="21"/>
                <w:szCs w:val="21"/>
                <w:lang w:eastAsia="zh-CN"/>
              </w:rPr>
              <w:t>0.70</w:t>
            </w:r>
            <w:bookmarkEnd w:id="80"/>
          </w:p>
          <w:p>
            <w:pPr>
              <w:widowControl/>
              <w:jc w:val="center"/>
              <w:rPr>
                <w:rFonts w:eastAsia="宋体"/>
                <w:kern w:val="0"/>
                <w:sz w:val="21"/>
                <w:szCs w:val="21"/>
                <w:lang w:eastAsia="zh-CN"/>
              </w:rPr>
            </w:pPr>
            <w:r>
              <w:rPr>
                <w:rFonts w:eastAsia="宋体"/>
                <w:bCs/>
                <w:sz w:val="21"/>
                <w:szCs w:val="21"/>
                <w:lang w:eastAsia="zh-CN"/>
              </w:rPr>
              <w:t>D=</w:t>
            </w:r>
            <w:bookmarkStart w:id="81" w:name="参照建筑挑空楼板D"/>
            <w:r>
              <w:rPr>
                <w:rFonts w:hint="eastAsia" w:eastAsia="宋体"/>
                <w:kern w:val="0"/>
                <w:sz w:val="21"/>
                <w:szCs w:val="21"/>
                <w:lang w:eastAsia="zh-CN"/>
              </w:rPr>
              <w:t>2.38</w:t>
            </w:r>
            <w:bookmarkEnd w:id="8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27" w:type="pct"/>
            <w:gridSpan w:val="3"/>
            <w:shd w:val="clear" w:color="auto" w:fill="E6E6E6"/>
            <w:vAlign w:val="center"/>
          </w:tcPr>
          <w:p>
            <w:pPr>
              <w:widowControl/>
              <w:jc w:val="center"/>
              <w:rPr>
                <w:rFonts w:eastAsia="宋体"/>
                <w:bCs/>
                <w:sz w:val="21"/>
                <w:szCs w:val="21"/>
                <w:lang w:eastAsia="zh-CN"/>
              </w:rPr>
            </w:pPr>
            <w:r>
              <w:rPr>
                <w:rFonts w:hint="eastAsia" w:eastAsia="宋体"/>
                <w:bCs/>
                <w:sz w:val="21"/>
                <w:szCs w:val="21"/>
                <w:lang w:eastAsia="zh-CN"/>
              </w:rPr>
              <w:t>天窗传热系数</w:t>
            </w:r>
            <w:r>
              <w:rPr>
                <w:rFonts w:eastAsia="宋体"/>
                <w:bCs/>
                <w:sz w:val="21"/>
                <w:szCs w:val="21"/>
                <w:lang w:eastAsia="zh-CN"/>
              </w:rPr>
              <w:t>K</w:t>
            </w:r>
          </w:p>
          <w:p>
            <w:pPr>
              <w:widowControl/>
              <w:jc w:val="center"/>
              <w:rPr>
                <w:rFonts w:hAnsi="宋体" w:eastAsia="宋体"/>
                <w:kern w:val="0"/>
                <w:sz w:val="21"/>
                <w:szCs w:val="21"/>
                <w:lang w:eastAsia="zh-CN"/>
              </w:rPr>
            </w:pPr>
            <w:r>
              <w:rPr>
                <w:rFonts w:hint="eastAsia" w:eastAsia="宋体"/>
                <w:bCs/>
                <w:sz w:val="21"/>
                <w:szCs w:val="21"/>
                <w:lang w:eastAsia="zh-CN"/>
              </w:rPr>
              <w:t>和太阳得热系数</w:t>
            </w:r>
            <w:r>
              <w:rPr>
                <w:rFonts w:eastAsia="宋体"/>
                <w:bCs/>
                <w:sz w:val="21"/>
                <w:szCs w:val="21"/>
                <w:lang w:eastAsia="zh-CN"/>
              </w:rPr>
              <w:t xml:space="preserve"> SHGC</w:t>
            </w:r>
          </w:p>
        </w:tc>
        <w:tc>
          <w:tcPr>
            <w:tcW w:w="1587" w:type="pct"/>
            <w:gridSpan w:val="3"/>
            <w:vAlign w:val="center"/>
          </w:tcPr>
          <w:p>
            <w:pPr>
              <w:jc w:val="center"/>
              <w:rPr>
                <w:rFonts w:eastAsia="宋体"/>
                <w:bCs/>
                <w:sz w:val="21"/>
                <w:szCs w:val="21"/>
                <w:lang w:eastAsia="zh-CN"/>
              </w:rPr>
            </w:pPr>
            <w:r>
              <w:rPr>
                <w:rFonts w:hint="eastAsia" w:eastAsia="宋体"/>
                <w:bCs/>
                <w:sz w:val="21"/>
                <w:szCs w:val="21"/>
                <w:lang w:eastAsia="zh-CN"/>
              </w:rPr>
              <w:t>K</w:t>
            </w:r>
            <w:r>
              <w:rPr>
                <w:rFonts w:eastAsia="宋体"/>
                <w:bCs/>
                <w:sz w:val="21"/>
                <w:szCs w:val="21"/>
                <w:lang w:eastAsia="zh-CN"/>
              </w:rPr>
              <w:t>=</w:t>
            </w:r>
            <w:bookmarkStart w:id="82" w:name="天窗K"/>
            <w:r>
              <w:rPr>
                <w:rFonts w:hint="eastAsia" w:eastAsia="宋体"/>
                <w:bCs/>
                <w:sz w:val="21"/>
                <w:szCs w:val="21"/>
                <w:lang w:eastAsia="zh-CN"/>
              </w:rPr>
              <w:t>－</w:t>
            </w:r>
            <w:bookmarkEnd w:id="82"/>
          </w:p>
          <w:p>
            <w:pPr>
              <w:jc w:val="center"/>
              <w:rPr>
                <w:rFonts w:eastAsia="宋体"/>
                <w:bCs/>
                <w:sz w:val="21"/>
                <w:szCs w:val="21"/>
                <w:lang w:eastAsia="zh-CN"/>
              </w:rPr>
            </w:pPr>
            <w:r>
              <w:rPr>
                <w:rFonts w:eastAsia="宋体"/>
                <w:bCs/>
                <w:sz w:val="21"/>
                <w:szCs w:val="21"/>
                <w:lang w:eastAsia="zh-CN"/>
              </w:rPr>
              <w:t>SHGC=</w:t>
            </w:r>
            <w:bookmarkStart w:id="83" w:name="天窗SHGC"/>
            <w:r>
              <w:rPr>
                <w:rFonts w:hint="eastAsia" w:eastAsia="宋体"/>
                <w:bCs/>
                <w:sz w:val="21"/>
                <w:szCs w:val="21"/>
                <w:lang w:eastAsia="zh-CN"/>
              </w:rPr>
              <w:t>－</w:t>
            </w:r>
            <w:bookmarkEnd w:id="83"/>
          </w:p>
        </w:tc>
        <w:tc>
          <w:tcPr>
            <w:tcW w:w="1586" w:type="pct"/>
            <w:gridSpan w:val="3"/>
            <w:vAlign w:val="center"/>
          </w:tcPr>
          <w:p>
            <w:pPr>
              <w:widowControl/>
              <w:jc w:val="center"/>
              <w:rPr>
                <w:rFonts w:eastAsia="宋体"/>
                <w:kern w:val="0"/>
                <w:sz w:val="21"/>
                <w:szCs w:val="21"/>
                <w:lang w:eastAsia="zh-CN"/>
              </w:rPr>
            </w:pPr>
            <w:r>
              <w:rPr>
                <w:rFonts w:hint="eastAsia" w:eastAsia="宋体"/>
                <w:bCs/>
                <w:sz w:val="21"/>
                <w:szCs w:val="21"/>
                <w:lang w:eastAsia="zh-CN"/>
              </w:rPr>
              <w:t>K</w:t>
            </w:r>
            <w:r>
              <w:rPr>
                <w:rFonts w:eastAsia="宋体"/>
                <w:bCs/>
                <w:sz w:val="21"/>
                <w:szCs w:val="21"/>
                <w:lang w:eastAsia="zh-CN"/>
              </w:rPr>
              <w:t>=</w:t>
            </w:r>
            <w:bookmarkStart w:id="84" w:name="参照建筑天窗K"/>
            <w:r>
              <w:rPr>
                <w:rFonts w:hint="eastAsia" w:eastAsia="宋体"/>
                <w:kern w:val="0"/>
                <w:sz w:val="21"/>
                <w:szCs w:val="21"/>
                <w:lang w:eastAsia="zh-CN"/>
              </w:rPr>
              <w:t>－</w:t>
            </w:r>
            <w:bookmarkEnd w:id="84"/>
          </w:p>
          <w:p>
            <w:pPr>
              <w:widowControl/>
              <w:jc w:val="center"/>
              <w:rPr>
                <w:rFonts w:eastAsia="宋体"/>
                <w:kern w:val="0"/>
                <w:sz w:val="21"/>
                <w:szCs w:val="21"/>
                <w:lang w:eastAsia="zh-CN"/>
              </w:rPr>
            </w:pPr>
            <w:r>
              <w:rPr>
                <w:rFonts w:eastAsia="宋体"/>
                <w:bCs/>
                <w:sz w:val="21"/>
                <w:szCs w:val="21"/>
                <w:lang w:eastAsia="zh-CN"/>
              </w:rPr>
              <w:t>SHGC=</w:t>
            </w:r>
            <w:bookmarkStart w:id="85" w:name="参照建筑天窗SHGC"/>
            <w:r>
              <w:rPr>
                <w:rFonts w:hint="eastAsia" w:eastAsia="宋体"/>
                <w:kern w:val="0"/>
                <w:sz w:val="21"/>
                <w:szCs w:val="21"/>
                <w:lang w:eastAsia="zh-CN"/>
              </w:rPr>
              <w:t>－</w:t>
            </w:r>
            <w:bookmarkEnd w:id="8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489" w:type="pct"/>
            <w:vMerge w:val="restart"/>
            <w:shd w:val="clear" w:color="auto" w:fill="E6E6E6"/>
            <w:vAlign w:val="center"/>
          </w:tcPr>
          <w:p>
            <w:pPr>
              <w:jc w:val="center"/>
              <w:rPr>
                <w:rFonts w:eastAsia="宋体"/>
                <w:bCs/>
                <w:sz w:val="21"/>
                <w:szCs w:val="21"/>
                <w:lang w:eastAsia="zh-CN"/>
              </w:rPr>
            </w:pPr>
            <w:r>
              <w:rPr>
                <w:rFonts w:hint="eastAsia" w:eastAsia="宋体"/>
                <w:sz w:val="21"/>
                <w:szCs w:val="21"/>
                <w:lang w:eastAsia="zh-CN"/>
              </w:rPr>
              <w:t>外窗（</w:t>
            </w:r>
            <w:r>
              <w:rPr>
                <w:rFonts w:hint="eastAsia" w:eastAsia="宋体"/>
                <w:bCs/>
                <w:sz w:val="21"/>
                <w:szCs w:val="21"/>
                <w:lang w:eastAsia="zh-CN"/>
              </w:rPr>
              <w:t>包括透明幕墙）</w:t>
            </w:r>
          </w:p>
        </w:tc>
        <w:tc>
          <w:tcPr>
            <w:tcW w:w="401" w:type="pct"/>
            <w:tcBorders>
              <w:right w:val="single" w:color="auto" w:sz="4"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朝向</w:t>
            </w:r>
          </w:p>
        </w:tc>
        <w:tc>
          <w:tcPr>
            <w:tcW w:w="937" w:type="pct"/>
            <w:tcBorders>
              <w:left w:val="single" w:color="auto" w:sz="4" w:space="0"/>
              <w:bottom w:val="single" w:color="auto" w:sz="6" w:space="0"/>
            </w:tcBorders>
            <w:shd w:val="clear" w:color="auto" w:fill="E6E6E6"/>
            <w:vAlign w:val="center"/>
          </w:tcPr>
          <w:p>
            <w:pPr>
              <w:jc w:val="center"/>
              <w:rPr>
                <w:rFonts w:eastAsia="宋体"/>
                <w:bCs/>
                <w:sz w:val="21"/>
                <w:szCs w:val="21"/>
                <w:lang w:eastAsia="zh-CN"/>
              </w:rPr>
            </w:pPr>
            <w:r>
              <w:rPr>
                <w:rFonts w:hint="eastAsia" w:eastAsia="宋体"/>
                <w:bCs/>
                <w:sz w:val="21"/>
                <w:szCs w:val="21"/>
                <w:lang w:eastAsia="zh-CN"/>
              </w:rPr>
              <w:t>立面</w:t>
            </w:r>
          </w:p>
        </w:tc>
        <w:tc>
          <w:tcPr>
            <w:tcW w:w="50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585"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c>
          <w:tcPr>
            <w:tcW w:w="582"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窗墙比</w:t>
            </w:r>
          </w:p>
        </w:tc>
        <w:tc>
          <w:tcPr>
            <w:tcW w:w="501"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传热</w:t>
            </w:r>
          </w:p>
          <w:p>
            <w:pPr>
              <w:jc w:val="center"/>
              <w:rPr>
                <w:rFonts w:eastAsia="宋体"/>
                <w:bCs/>
                <w:sz w:val="21"/>
                <w:szCs w:val="21"/>
                <w:lang w:eastAsia="zh-CN"/>
              </w:rPr>
            </w:pPr>
            <w:r>
              <w:rPr>
                <w:rFonts w:hint="eastAsia" w:eastAsia="宋体"/>
                <w:bCs/>
                <w:sz w:val="21"/>
                <w:szCs w:val="21"/>
                <w:lang w:eastAsia="zh-CN"/>
              </w:rPr>
              <w:t>系数</w:t>
            </w:r>
          </w:p>
        </w:tc>
        <w:tc>
          <w:tcPr>
            <w:tcW w:w="503" w:type="pct"/>
            <w:shd w:val="clear" w:color="auto" w:fill="E6E6E6"/>
            <w:vAlign w:val="center"/>
          </w:tcPr>
          <w:p>
            <w:pPr>
              <w:jc w:val="center"/>
              <w:rPr>
                <w:rFonts w:eastAsia="宋体"/>
                <w:bCs/>
                <w:sz w:val="21"/>
                <w:szCs w:val="21"/>
                <w:lang w:eastAsia="zh-CN"/>
              </w:rPr>
            </w:pPr>
            <w:r>
              <w:rPr>
                <w:rFonts w:hint="eastAsia" w:eastAsia="宋体"/>
                <w:bCs/>
                <w:sz w:val="21"/>
                <w:szCs w:val="21"/>
                <w:lang w:eastAsia="zh-CN"/>
              </w:rPr>
              <w:t>太阳得热系数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489" w:type="pct"/>
            <w:vMerge w:val="continue"/>
            <w:vAlign w:val="center"/>
          </w:tcPr>
          <w:p>
            <w:pPr>
              <w:jc w:val="center"/>
              <w:rPr>
                <w:rFonts w:eastAsia="宋体"/>
                <w:bCs/>
                <w:sz w:val="21"/>
                <w:szCs w:val="21"/>
                <w:lang w:eastAsia="zh-CN"/>
              </w:rPr>
            </w:pPr>
          </w:p>
        </w:tc>
        <w:tc>
          <w:tcPr>
            <w:tcW w:w="401" w:type="pct"/>
            <w:tcBorders>
              <w:right w:val="single" w:color="auto" w:sz="4" w:space="0"/>
            </w:tcBorders>
            <w:shd w:val="clear" w:color="auto" w:fill="E6E6E6"/>
            <w:vAlign w:val="center"/>
          </w:tcPr>
          <w:p>
            <w:pPr>
              <w:jc w:val="center"/>
              <w:rPr>
                <w:rFonts w:hAnsi="宋体" w:eastAsia="宋体"/>
                <w:bCs/>
                <w:sz w:val="21"/>
                <w:szCs w:val="21"/>
                <w:lang w:eastAsia="zh-CN"/>
              </w:rPr>
            </w:pPr>
            <w:bookmarkStart w:id="86" w:name="多立面－计算条件表－8－2－朝向立面窗墙比KSHGC参照"/>
            <w:r>
              <w:rPr>
                <w:rFonts w:hint="eastAsia" w:hAnsi="宋体" w:eastAsia="宋体"/>
                <w:bCs/>
                <w:sz w:val="21"/>
                <w:szCs w:val="21"/>
                <w:lang w:eastAsia="zh-CN"/>
              </w:rPr>
              <w:t>东向</w:t>
            </w:r>
            <w:bookmarkEnd w:id="86"/>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hAnsi="宋体" w:eastAsia="宋体"/>
                <w:bCs/>
                <w:sz w:val="21"/>
                <w:szCs w:val="21"/>
                <w:lang w:eastAsia="zh-CN"/>
              </w:rPr>
            </w:pPr>
            <w:r>
              <w:rPr>
                <w:rFonts w:hAnsi="宋体" w:eastAsia="宋体"/>
                <w:bCs/>
                <w:sz w:val="21"/>
                <w:szCs w:val="21"/>
                <w:lang w:eastAsia="zh-CN"/>
              </w:rPr>
              <w:t>东-默认立面</w:t>
            </w:r>
          </w:p>
        </w:tc>
        <w:tc>
          <w:tcPr>
            <w:tcW w:w="501" w:type="pct"/>
            <w:vAlign w:val="center"/>
          </w:tcPr>
          <w:p>
            <w:pPr>
              <w:jc w:val="center"/>
              <w:rPr>
                <w:rFonts w:eastAsia="宋体"/>
                <w:bCs/>
                <w:sz w:val="21"/>
                <w:szCs w:val="21"/>
                <w:lang w:eastAsia="zh-CN"/>
              </w:rPr>
            </w:pPr>
            <w:r>
              <w:rPr>
                <w:rFonts w:eastAsia="宋体"/>
                <w:bCs/>
                <w:sz w:val="21"/>
                <w:szCs w:val="21"/>
                <w:lang w:eastAsia="zh-CN"/>
              </w:rPr>
              <w:t>0.46</w:t>
            </w:r>
          </w:p>
        </w:tc>
        <w:tc>
          <w:tcPr>
            <w:tcW w:w="501" w:type="pct"/>
            <w:vAlign w:val="center"/>
          </w:tcPr>
          <w:p>
            <w:pPr>
              <w:jc w:val="center"/>
              <w:rPr>
                <w:rFonts w:eastAsia="宋体"/>
                <w:bCs/>
                <w:sz w:val="21"/>
                <w:szCs w:val="21"/>
                <w:lang w:eastAsia="zh-CN"/>
              </w:rPr>
            </w:pPr>
            <w:r>
              <w:rPr>
                <w:rFonts w:eastAsia="宋体"/>
                <w:bCs/>
                <w:sz w:val="21"/>
                <w:szCs w:val="21"/>
                <w:lang w:eastAsia="zh-CN"/>
              </w:rPr>
              <w:t>1.92</w:t>
            </w:r>
          </w:p>
        </w:tc>
        <w:tc>
          <w:tcPr>
            <w:tcW w:w="585" w:type="pct"/>
            <w:vAlign w:val="center"/>
          </w:tcPr>
          <w:p>
            <w:pPr>
              <w:jc w:val="center"/>
              <w:rPr>
                <w:rFonts w:eastAsia="宋体"/>
                <w:bCs/>
                <w:sz w:val="21"/>
                <w:szCs w:val="21"/>
                <w:lang w:eastAsia="zh-CN"/>
              </w:rPr>
            </w:pPr>
            <w:r>
              <w:rPr>
                <w:rFonts w:eastAsia="宋体"/>
                <w:bCs/>
                <w:sz w:val="21"/>
                <w:szCs w:val="21"/>
                <w:lang w:eastAsia="zh-CN"/>
              </w:rPr>
              <w:t>0.18</w:t>
            </w:r>
          </w:p>
        </w:tc>
        <w:tc>
          <w:tcPr>
            <w:tcW w:w="582" w:type="pct"/>
            <w:vAlign w:val="center"/>
          </w:tcPr>
          <w:p>
            <w:pPr>
              <w:jc w:val="center"/>
              <w:rPr>
                <w:rFonts w:eastAsia="宋体"/>
                <w:bCs/>
                <w:sz w:val="21"/>
                <w:szCs w:val="21"/>
                <w:lang w:eastAsia="zh-CN"/>
              </w:rPr>
            </w:pPr>
            <w:r>
              <w:rPr>
                <w:rFonts w:eastAsia="宋体"/>
                <w:bCs/>
                <w:sz w:val="21"/>
                <w:szCs w:val="21"/>
                <w:lang w:eastAsia="zh-CN"/>
              </w:rPr>
              <w:t>0.46</w:t>
            </w:r>
          </w:p>
        </w:tc>
        <w:tc>
          <w:tcPr>
            <w:tcW w:w="501" w:type="pct"/>
            <w:vAlign w:val="center"/>
          </w:tcPr>
          <w:p>
            <w:pPr>
              <w:jc w:val="center"/>
              <w:rPr>
                <w:rFonts w:eastAsia="宋体"/>
                <w:bCs/>
                <w:sz w:val="21"/>
                <w:szCs w:val="21"/>
                <w:lang w:eastAsia="zh-CN"/>
              </w:rPr>
            </w:pPr>
            <w:r>
              <w:rPr>
                <w:rFonts w:eastAsia="宋体"/>
                <w:bCs/>
                <w:sz w:val="21"/>
                <w:szCs w:val="21"/>
                <w:lang w:eastAsia="zh-CN"/>
              </w:rPr>
              <w:t>2.20</w:t>
            </w:r>
          </w:p>
        </w:tc>
        <w:tc>
          <w:tcPr>
            <w:tcW w:w="503" w:type="pct"/>
            <w:vAlign w:val="center"/>
          </w:tcPr>
          <w:p>
            <w:pPr>
              <w:jc w:val="center"/>
              <w:rPr>
                <w:rFonts w:eastAsia="宋体"/>
                <w:bCs/>
                <w:sz w:val="21"/>
                <w:szCs w:val="21"/>
                <w:lang w:eastAsia="zh-CN"/>
              </w:rPr>
            </w:pPr>
            <w:r>
              <w:rPr>
                <w:rFonts w:eastAsia="宋体"/>
                <w:bCs/>
                <w:sz w:val="21"/>
                <w:szCs w:val="21"/>
                <w:lang w:eastAsia="zh-CN"/>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pPr>
              <w:jc w:val="center"/>
              <w:rPr>
                <w:rFonts w:eastAsia="宋体"/>
                <w:bCs/>
                <w:sz w:val="21"/>
                <w:szCs w:val="21"/>
                <w:lang w:eastAsia="zh-CN"/>
              </w:rPr>
            </w:pPr>
          </w:p>
        </w:tc>
        <w:tc>
          <w:tcPr>
            <w:tcW w:w="401" w:type="pct"/>
            <w:tcBorders>
              <w:right w:val="single" w:color="auto" w:sz="4" w:space="0"/>
            </w:tcBorders>
            <w:shd w:val="clear" w:color="auto" w:fill="E6E6E6"/>
            <w:vAlign w:val="center"/>
          </w:tcPr>
          <w:p>
            <w:pPr>
              <w:jc w:val="center"/>
              <w:rPr>
                <w:rFonts w:eastAsia="宋体"/>
                <w:bCs/>
                <w:sz w:val="21"/>
                <w:szCs w:val="21"/>
                <w:lang w:eastAsia="zh-CN"/>
              </w:rPr>
            </w:pPr>
            <w:r>
              <w:rPr>
                <w:rFonts w:eastAsia="宋体"/>
                <w:bCs/>
                <w:sz w:val="21"/>
                <w:szCs w:val="21"/>
                <w:lang w:eastAsia="zh-CN"/>
              </w:rPr>
              <w:t>西向</w:t>
            </w:r>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r>
              <w:rPr>
                <w:rFonts w:eastAsia="宋体"/>
                <w:bCs/>
                <w:sz w:val="21"/>
                <w:szCs w:val="21"/>
                <w:lang w:eastAsia="zh-CN"/>
              </w:rPr>
              <w:t>西-默认立面</w:t>
            </w:r>
          </w:p>
        </w:tc>
        <w:tc>
          <w:tcPr>
            <w:tcW w:w="501" w:type="pct"/>
            <w:vAlign w:val="center"/>
          </w:tcPr>
          <w:p>
            <w:pPr>
              <w:jc w:val="center"/>
              <w:rPr>
                <w:rFonts w:eastAsia="宋体"/>
                <w:bCs/>
                <w:sz w:val="21"/>
                <w:szCs w:val="21"/>
                <w:lang w:eastAsia="zh-CN"/>
              </w:rPr>
            </w:pPr>
            <w:r>
              <w:rPr>
                <w:rFonts w:eastAsia="宋体"/>
                <w:bCs/>
                <w:sz w:val="21"/>
                <w:szCs w:val="21"/>
                <w:lang w:eastAsia="zh-CN"/>
              </w:rPr>
              <w:t>0.42</w:t>
            </w:r>
          </w:p>
        </w:tc>
        <w:tc>
          <w:tcPr>
            <w:tcW w:w="501" w:type="pct"/>
            <w:vAlign w:val="center"/>
          </w:tcPr>
          <w:p>
            <w:pPr>
              <w:jc w:val="center"/>
              <w:rPr>
                <w:rFonts w:eastAsia="宋体"/>
                <w:bCs/>
                <w:sz w:val="21"/>
                <w:szCs w:val="21"/>
                <w:lang w:eastAsia="zh-CN"/>
              </w:rPr>
            </w:pPr>
            <w:r>
              <w:rPr>
                <w:rFonts w:eastAsia="宋体"/>
                <w:bCs/>
                <w:sz w:val="21"/>
                <w:szCs w:val="21"/>
                <w:lang w:eastAsia="zh-CN"/>
              </w:rPr>
              <w:t>1.98</w:t>
            </w:r>
          </w:p>
        </w:tc>
        <w:tc>
          <w:tcPr>
            <w:tcW w:w="585" w:type="pct"/>
            <w:vAlign w:val="center"/>
          </w:tcPr>
          <w:p>
            <w:pPr>
              <w:jc w:val="center"/>
              <w:rPr>
                <w:rFonts w:eastAsia="宋体"/>
                <w:bCs/>
                <w:sz w:val="21"/>
                <w:szCs w:val="21"/>
                <w:lang w:eastAsia="zh-CN"/>
              </w:rPr>
            </w:pPr>
            <w:r>
              <w:rPr>
                <w:rFonts w:eastAsia="宋体"/>
                <w:bCs/>
                <w:sz w:val="21"/>
                <w:szCs w:val="21"/>
                <w:lang w:eastAsia="zh-CN"/>
              </w:rPr>
              <w:t>0.19</w:t>
            </w:r>
          </w:p>
        </w:tc>
        <w:tc>
          <w:tcPr>
            <w:tcW w:w="582" w:type="pct"/>
            <w:vAlign w:val="center"/>
          </w:tcPr>
          <w:p>
            <w:pPr>
              <w:jc w:val="center"/>
              <w:rPr>
                <w:rFonts w:eastAsia="宋体"/>
                <w:bCs/>
                <w:sz w:val="21"/>
                <w:szCs w:val="21"/>
                <w:lang w:eastAsia="zh-CN"/>
              </w:rPr>
            </w:pPr>
            <w:r>
              <w:rPr>
                <w:rFonts w:eastAsia="宋体"/>
                <w:bCs/>
                <w:sz w:val="21"/>
                <w:szCs w:val="21"/>
                <w:lang w:eastAsia="zh-CN"/>
              </w:rPr>
              <w:t>0.42</w:t>
            </w:r>
          </w:p>
        </w:tc>
        <w:tc>
          <w:tcPr>
            <w:tcW w:w="501" w:type="pct"/>
            <w:vAlign w:val="center"/>
          </w:tcPr>
          <w:p>
            <w:pPr>
              <w:jc w:val="center"/>
              <w:rPr>
                <w:rFonts w:eastAsia="宋体"/>
                <w:bCs/>
                <w:sz w:val="21"/>
                <w:szCs w:val="21"/>
                <w:lang w:eastAsia="zh-CN"/>
              </w:rPr>
            </w:pPr>
            <w:r>
              <w:rPr>
                <w:rFonts w:eastAsia="宋体"/>
                <w:bCs/>
                <w:sz w:val="21"/>
                <w:szCs w:val="21"/>
                <w:lang w:eastAsia="zh-CN"/>
              </w:rPr>
              <w:t>2.20</w:t>
            </w:r>
          </w:p>
        </w:tc>
        <w:tc>
          <w:tcPr>
            <w:tcW w:w="503" w:type="pct"/>
            <w:vAlign w:val="center"/>
          </w:tcPr>
          <w:p>
            <w:pPr>
              <w:jc w:val="center"/>
              <w:rPr>
                <w:rFonts w:eastAsia="宋体"/>
                <w:bCs/>
                <w:sz w:val="21"/>
                <w:szCs w:val="21"/>
                <w:lang w:eastAsia="zh-CN"/>
              </w:rPr>
            </w:pPr>
            <w:r>
              <w:rPr>
                <w:rFonts w:eastAsia="宋体"/>
                <w:bCs/>
                <w:sz w:val="21"/>
                <w:szCs w:val="21"/>
                <w:lang w:eastAsia="zh-CN"/>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pPr>
              <w:jc w:val="center"/>
              <w:rPr>
                <w:rFonts w:eastAsia="宋体"/>
                <w:bCs/>
                <w:sz w:val="21"/>
                <w:szCs w:val="21"/>
                <w:lang w:eastAsia="zh-CN"/>
              </w:rPr>
            </w:pPr>
          </w:p>
        </w:tc>
        <w:tc>
          <w:tcPr>
            <w:tcW w:w="401" w:type="pct"/>
            <w:tcBorders>
              <w:right w:val="single" w:color="auto" w:sz="4" w:space="0"/>
            </w:tcBorders>
            <w:shd w:val="clear" w:color="auto" w:fill="E6E6E6"/>
            <w:vAlign w:val="center"/>
          </w:tcPr>
          <w:p>
            <w:pPr>
              <w:jc w:val="center"/>
              <w:rPr>
                <w:rFonts w:eastAsia="宋体"/>
                <w:bCs/>
                <w:sz w:val="21"/>
                <w:szCs w:val="21"/>
                <w:lang w:eastAsia="zh-CN"/>
              </w:rPr>
            </w:pPr>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p>
        </w:tc>
        <w:tc>
          <w:tcPr>
            <w:tcW w:w="501" w:type="pct"/>
            <w:vAlign w:val="center"/>
          </w:tcPr>
          <w:p>
            <w:pPr>
              <w:jc w:val="center"/>
              <w:rPr>
                <w:rFonts w:eastAsia="宋体"/>
                <w:bCs/>
                <w:sz w:val="21"/>
                <w:szCs w:val="21"/>
                <w:lang w:eastAsia="zh-CN"/>
              </w:rPr>
            </w:pPr>
          </w:p>
        </w:tc>
        <w:tc>
          <w:tcPr>
            <w:tcW w:w="501" w:type="pct"/>
            <w:vAlign w:val="center"/>
          </w:tcPr>
          <w:p>
            <w:pPr>
              <w:jc w:val="center"/>
              <w:rPr>
                <w:rFonts w:eastAsia="宋体"/>
                <w:bCs/>
                <w:sz w:val="21"/>
                <w:szCs w:val="21"/>
                <w:lang w:eastAsia="zh-CN"/>
              </w:rPr>
            </w:pPr>
          </w:p>
        </w:tc>
        <w:tc>
          <w:tcPr>
            <w:tcW w:w="585" w:type="pct"/>
            <w:vAlign w:val="center"/>
          </w:tcPr>
          <w:p>
            <w:pPr>
              <w:jc w:val="center"/>
              <w:rPr>
                <w:rFonts w:eastAsia="宋体"/>
                <w:bCs/>
                <w:sz w:val="21"/>
                <w:szCs w:val="21"/>
                <w:lang w:eastAsia="zh-CN"/>
              </w:rPr>
            </w:pPr>
          </w:p>
        </w:tc>
        <w:tc>
          <w:tcPr>
            <w:tcW w:w="582" w:type="pct"/>
            <w:vAlign w:val="center"/>
          </w:tcPr>
          <w:p>
            <w:pPr>
              <w:jc w:val="center"/>
              <w:rPr>
                <w:rFonts w:eastAsia="宋体"/>
                <w:bCs/>
                <w:sz w:val="21"/>
                <w:szCs w:val="21"/>
                <w:lang w:eastAsia="zh-CN"/>
              </w:rPr>
            </w:pPr>
          </w:p>
        </w:tc>
        <w:tc>
          <w:tcPr>
            <w:tcW w:w="501" w:type="pct"/>
            <w:vAlign w:val="center"/>
          </w:tcPr>
          <w:p>
            <w:pPr>
              <w:jc w:val="center"/>
              <w:rPr>
                <w:rFonts w:eastAsia="宋体"/>
                <w:bCs/>
                <w:sz w:val="21"/>
                <w:szCs w:val="21"/>
                <w:lang w:eastAsia="zh-CN"/>
              </w:rPr>
            </w:pPr>
          </w:p>
        </w:tc>
        <w:tc>
          <w:tcPr>
            <w:tcW w:w="503" w:type="pct"/>
            <w:vAlign w:val="center"/>
          </w:tcPr>
          <w:p>
            <w:pPr>
              <w:jc w:val="center"/>
              <w:rPr>
                <w:rFonts w:eastAsia="宋体"/>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489" w:type="pct"/>
            <w:vMerge w:val="continue"/>
            <w:vAlign w:val="center"/>
          </w:tcPr>
          <w:p>
            <w:pPr>
              <w:jc w:val="center"/>
              <w:rPr>
                <w:rFonts w:eastAsia="宋体"/>
                <w:bCs/>
                <w:sz w:val="21"/>
                <w:szCs w:val="21"/>
                <w:lang w:eastAsia="zh-CN"/>
              </w:rPr>
            </w:pPr>
          </w:p>
        </w:tc>
        <w:tc>
          <w:tcPr>
            <w:tcW w:w="401" w:type="pct"/>
            <w:tcBorders>
              <w:right w:val="single" w:color="auto" w:sz="4" w:space="0"/>
            </w:tcBorders>
            <w:shd w:val="clear" w:color="auto" w:fill="E6E6E6"/>
            <w:vAlign w:val="center"/>
          </w:tcPr>
          <w:p>
            <w:pPr>
              <w:jc w:val="center"/>
              <w:rPr>
                <w:rFonts w:eastAsia="宋体"/>
                <w:bCs/>
                <w:sz w:val="21"/>
                <w:szCs w:val="21"/>
                <w:lang w:eastAsia="zh-CN"/>
              </w:rPr>
            </w:pPr>
          </w:p>
        </w:tc>
        <w:tc>
          <w:tcPr>
            <w:tcW w:w="937" w:type="pct"/>
            <w:tcBorders>
              <w:top w:val="single" w:color="auto" w:sz="6" w:space="0"/>
              <w:left w:val="single" w:color="auto" w:sz="4" w:space="0"/>
              <w:bottom w:val="single" w:color="auto" w:sz="6" w:space="0"/>
            </w:tcBorders>
            <w:shd w:val="clear" w:color="auto" w:fill="auto"/>
            <w:vAlign w:val="center"/>
          </w:tcPr>
          <w:p>
            <w:pPr>
              <w:jc w:val="center"/>
              <w:rPr>
                <w:rFonts w:eastAsia="宋体"/>
                <w:bCs/>
                <w:sz w:val="21"/>
                <w:szCs w:val="21"/>
                <w:lang w:eastAsia="zh-CN"/>
              </w:rPr>
            </w:pPr>
          </w:p>
        </w:tc>
        <w:tc>
          <w:tcPr>
            <w:tcW w:w="501" w:type="pct"/>
            <w:vAlign w:val="center"/>
          </w:tcPr>
          <w:p>
            <w:pPr>
              <w:jc w:val="center"/>
              <w:rPr>
                <w:rFonts w:eastAsia="宋体"/>
                <w:bCs/>
                <w:sz w:val="21"/>
                <w:szCs w:val="21"/>
                <w:lang w:eastAsia="zh-CN"/>
              </w:rPr>
            </w:pPr>
          </w:p>
        </w:tc>
        <w:tc>
          <w:tcPr>
            <w:tcW w:w="501" w:type="pct"/>
            <w:vAlign w:val="center"/>
          </w:tcPr>
          <w:p>
            <w:pPr>
              <w:jc w:val="center"/>
              <w:rPr>
                <w:rFonts w:eastAsia="宋体"/>
                <w:bCs/>
                <w:sz w:val="21"/>
                <w:szCs w:val="21"/>
                <w:lang w:eastAsia="zh-CN"/>
              </w:rPr>
            </w:pPr>
          </w:p>
        </w:tc>
        <w:tc>
          <w:tcPr>
            <w:tcW w:w="585" w:type="pct"/>
            <w:vAlign w:val="center"/>
          </w:tcPr>
          <w:p>
            <w:pPr>
              <w:jc w:val="center"/>
              <w:rPr>
                <w:rFonts w:eastAsia="宋体"/>
                <w:bCs/>
                <w:sz w:val="21"/>
                <w:szCs w:val="21"/>
                <w:lang w:eastAsia="zh-CN"/>
              </w:rPr>
            </w:pPr>
          </w:p>
        </w:tc>
        <w:tc>
          <w:tcPr>
            <w:tcW w:w="582" w:type="pct"/>
            <w:vAlign w:val="center"/>
          </w:tcPr>
          <w:p>
            <w:pPr>
              <w:jc w:val="center"/>
              <w:rPr>
                <w:rFonts w:eastAsia="宋体"/>
                <w:bCs/>
                <w:sz w:val="21"/>
                <w:szCs w:val="21"/>
                <w:lang w:eastAsia="zh-CN"/>
              </w:rPr>
            </w:pPr>
          </w:p>
        </w:tc>
        <w:tc>
          <w:tcPr>
            <w:tcW w:w="501" w:type="pct"/>
            <w:vAlign w:val="center"/>
          </w:tcPr>
          <w:p>
            <w:pPr>
              <w:jc w:val="center"/>
              <w:rPr>
                <w:rFonts w:eastAsia="宋体"/>
                <w:bCs/>
                <w:sz w:val="21"/>
                <w:szCs w:val="21"/>
                <w:lang w:eastAsia="zh-CN"/>
              </w:rPr>
            </w:pPr>
          </w:p>
        </w:tc>
        <w:tc>
          <w:tcPr>
            <w:tcW w:w="503" w:type="pct"/>
            <w:vAlign w:val="center"/>
          </w:tcPr>
          <w:p>
            <w:pPr>
              <w:jc w:val="center"/>
              <w:rPr>
                <w:rFonts w:eastAsia="宋体"/>
                <w:bCs/>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27" w:type="pct"/>
            <w:gridSpan w:val="3"/>
            <w:shd w:val="clear" w:color="auto" w:fill="E6E6E6"/>
            <w:vAlign w:val="center"/>
          </w:tcPr>
          <w:p>
            <w:pPr>
              <w:widowControl/>
              <w:jc w:val="center"/>
              <w:rPr>
                <w:rFonts w:eastAsia="宋体"/>
                <w:kern w:val="0"/>
                <w:sz w:val="21"/>
                <w:szCs w:val="21"/>
                <w:lang w:eastAsia="zh-CN"/>
              </w:rPr>
            </w:pPr>
            <w:r>
              <w:rPr>
                <w:rFonts w:hint="eastAsia" w:hAnsi="宋体" w:eastAsia="宋体"/>
                <w:kern w:val="0"/>
                <w:sz w:val="21"/>
                <w:szCs w:val="21"/>
                <w:lang w:eastAsia="zh-CN"/>
              </w:rPr>
              <w:t>室内参数和气象条件设置</w:t>
            </w:r>
          </w:p>
        </w:tc>
        <w:tc>
          <w:tcPr>
            <w:tcW w:w="3173" w:type="pct"/>
            <w:gridSpan w:val="6"/>
            <w:vAlign w:val="center"/>
          </w:tcPr>
          <w:p>
            <w:pPr>
              <w:widowControl/>
              <w:jc w:val="center"/>
              <w:rPr>
                <w:rFonts w:eastAsia="宋体"/>
                <w:kern w:val="0"/>
                <w:sz w:val="21"/>
                <w:szCs w:val="21"/>
                <w:lang w:eastAsia="zh-CN"/>
              </w:rPr>
            </w:pPr>
            <w:r>
              <w:rPr>
                <w:rFonts w:hint="eastAsia" w:eastAsia="宋体"/>
                <w:kern w:val="0"/>
                <w:sz w:val="21"/>
                <w:szCs w:val="21"/>
                <w:lang w:eastAsia="zh-CN"/>
              </w:rPr>
              <w:t>按《公共建筑节能设计标准》附录B设置</w:t>
            </w:r>
          </w:p>
        </w:tc>
      </w:tr>
    </w:tbl>
    <w:p>
      <w:pPr>
        <w:widowControl w:val="0"/>
        <w:jc w:val="both"/>
        <w:rPr>
          <w:color w:val="000000"/>
        </w:rPr>
      </w:pPr>
      <w:r>
        <w:rPr>
          <w:color w:val="000000"/>
        </w:rPr>
        <w:t>备注：</w:t>
      </w:r>
    </w:p>
    <w:p>
      <w:pPr>
        <w:widowControl w:val="0"/>
        <w:jc w:val="both"/>
        <w:rPr>
          <w:color w:val="000000"/>
        </w:rPr>
      </w:pPr>
      <w:r>
        <w:rPr>
          <w:color w:val="000000"/>
        </w:rPr>
        <w:t>1. 传热系数的单位W/(m2.k)，其他参数无量纲.</w:t>
      </w:r>
    </w:p>
    <w:p>
      <w:pPr>
        <w:widowControl w:val="0"/>
        <w:jc w:val="both"/>
        <w:rPr>
          <w:color w:val="000000"/>
        </w:rPr>
      </w:pPr>
      <w:r>
        <w:rPr>
          <w:color w:val="000000"/>
        </w:rPr>
        <w:t>2. 屋顶和外墙的传热系数K和热情性指标D指平均值.</w:t>
      </w:r>
    </w:p>
    <w:p>
      <w:pPr>
        <w:widowControl w:val="0"/>
        <w:jc w:val="both"/>
        <w:rPr>
          <w:color w:val="000000"/>
        </w:rPr>
      </w:pPr>
      <w:r>
        <w:rPr>
          <w:color w:val="000000"/>
        </w:rPr>
        <w:t>3. 设计建筑：“—”代表本工程无对应项.</w:t>
      </w:r>
    </w:p>
    <w:p>
      <w:pPr>
        <w:pStyle w:val="4"/>
        <w:widowControl w:val="0"/>
        <w:jc w:val="both"/>
        <w:rPr>
          <w:color w:val="000000"/>
        </w:rPr>
      </w:pPr>
      <w:bookmarkStart w:id="87" w:name="_Toc23866"/>
      <w:r>
        <w:rPr>
          <w:color w:val="000000"/>
        </w:rPr>
        <w:t>围护结构节能率</w:t>
      </w:r>
      <w:bookmarkEnd w:id="87"/>
    </w:p>
    <w:tbl>
      <w:tblPr>
        <w:tblStyle w:val="18"/>
        <w:tblW w:w="933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2759"/>
        <w:gridCol w:w="1637"/>
        <w:gridCol w:w="1637"/>
        <w:gridCol w:w="1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shd w:val="clear" w:color="auto" w:fill="E0E0E0"/>
            <w:vAlign w:val="center"/>
          </w:tcPr>
          <w:p>
            <w:pPr>
              <w:ind w:firstLine="0" w:firstLineChars="0"/>
              <w:jc w:val="center"/>
              <w:rPr>
                <w:lang w:val="en-US"/>
              </w:rPr>
            </w:pPr>
            <w:r>
              <w:rPr>
                <w:rFonts w:hint="eastAsia"/>
                <w:lang w:val="en-US"/>
              </w:rPr>
              <w:t>能耗分类</w:t>
            </w:r>
          </w:p>
        </w:tc>
        <w:tc>
          <w:tcPr>
            <w:tcW w:w="1478" w:type="pct"/>
            <w:tcBorders>
              <w:bottom w:val="single" w:color="auto" w:sz="4" w:space="0"/>
            </w:tcBorders>
            <w:shd w:val="clear" w:color="auto" w:fill="E0E0E0"/>
            <w:vAlign w:val="center"/>
          </w:tcPr>
          <w:p>
            <w:pPr>
              <w:ind w:firstLine="0" w:firstLineChars="0"/>
              <w:jc w:val="center"/>
              <w:rPr>
                <w:lang w:val="en-US"/>
              </w:rPr>
            </w:pPr>
            <w:r>
              <w:rPr>
                <w:rFonts w:hint="eastAsia"/>
                <w:lang w:val="en-US"/>
              </w:rPr>
              <w:t>能耗子类</w:t>
            </w:r>
          </w:p>
        </w:tc>
        <w:tc>
          <w:tcPr>
            <w:tcW w:w="877" w:type="pct"/>
            <w:shd w:val="clear" w:color="auto" w:fill="E0E0E0"/>
            <w:vAlign w:val="center"/>
          </w:tcPr>
          <w:p>
            <w:pPr>
              <w:ind w:firstLine="0" w:firstLineChars="0"/>
              <w:jc w:val="center"/>
              <w:rPr>
                <w:lang w:val="en-US"/>
              </w:rPr>
            </w:pPr>
            <w:r>
              <w:rPr>
                <w:rFonts w:hint="eastAsia"/>
                <w:lang w:val="en-US"/>
              </w:rPr>
              <w:t>设计建筑</w:t>
            </w:r>
            <w:bookmarkEnd w:id="0"/>
          </w:p>
          <w:p>
            <w:pPr>
              <w:ind w:firstLine="0" w:firstLineChars="0"/>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pPr>
              <w:ind w:firstLine="0" w:firstLineChars="0"/>
              <w:jc w:val="center"/>
              <w:rPr>
                <w:lang w:val="en-US"/>
              </w:rPr>
            </w:pPr>
            <w:r>
              <w:rPr>
                <w:rFonts w:hint="eastAsia"/>
                <w:lang w:val="en-US"/>
              </w:rPr>
              <w:t>参照建筑</w:t>
            </w:r>
            <w:bookmarkEnd w:id="1"/>
          </w:p>
          <w:p>
            <w:pPr>
              <w:ind w:firstLine="0" w:firstLineChars="0"/>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pPr>
              <w:ind w:firstLine="0" w:firstLineChars="0"/>
              <w:jc w:val="center"/>
              <w:rPr>
                <w:lang w:val="en-US"/>
              </w:rPr>
            </w:pPr>
            <w:bookmarkStart w:id="88" w:name="节能率别名"/>
            <w:r>
              <w:rPr>
                <w:rFonts w:hint="eastAsia"/>
                <w:lang w:val="en-US"/>
              </w:rPr>
              <w:t>节能率</w:t>
            </w:r>
            <w:bookmarkEnd w:id="88"/>
          </w:p>
          <w:p>
            <w:pPr>
              <w:ind w:firstLine="0" w:firstLineChars="0"/>
              <w:jc w:val="center"/>
              <w:rPr>
                <w:lang w:val="en-US"/>
              </w:rPr>
            </w:pPr>
            <w:r>
              <w:rPr>
                <w:rFonts w:hint="eastAsia"/>
                <w:lang w:val="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建筑负荷</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w:t>
            </w:r>
            <w:r>
              <w:rPr>
                <w:lang w:val="en-US"/>
              </w:rPr>
              <w:t>冷量</w:t>
            </w:r>
          </w:p>
        </w:tc>
        <w:tc>
          <w:tcPr>
            <w:tcW w:w="877" w:type="pct"/>
            <w:vAlign w:val="center"/>
          </w:tcPr>
          <w:p>
            <w:pPr>
              <w:ind w:firstLine="0" w:firstLineChars="0"/>
              <w:jc w:val="center"/>
              <w:rPr>
                <w:lang w:val="en-US"/>
              </w:rPr>
            </w:pPr>
            <w:bookmarkStart w:id="89" w:name="耗冷量2"/>
            <w:r>
              <w:rPr>
                <w:rFonts w:hint="eastAsia"/>
                <w:lang w:val="en-US"/>
              </w:rPr>
              <w:t>1.17</w:t>
            </w:r>
            <w:bookmarkEnd w:id="89"/>
          </w:p>
        </w:tc>
        <w:tc>
          <w:tcPr>
            <w:tcW w:w="877" w:type="pct"/>
            <w:vAlign w:val="center"/>
          </w:tcPr>
          <w:p>
            <w:pPr>
              <w:ind w:firstLine="0" w:firstLineChars="0"/>
              <w:jc w:val="center"/>
              <w:rPr>
                <w:lang w:val="en-US"/>
              </w:rPr>
            </w:pPr>
            <w:bookmarkStart w:id="90" w:name="参照建筑耗冷量2"/>
            <w:r>
              <w:rPr>
                <w:rFonts w:hint="eastAsia"/>
                <w:lang w:val="en-US"/>
              </w:rPr>
              <w:t>2.37</w:t>
            </w:r>
            <w:bookmarkEnd w:id="90"/>
          </w:p>
        </w:tc>
        <w:tc>
          <w:tcPr>
            <w:tcW w:w="961" w:type="pct"/>
            <w:vAlign w:val="center"/>
          </w:tcPr>
          <w:p>
            <w:pPr>
              <w:ind w:firstLine="0" w:firstLineChars="0"/>
              <w:jc w:val="center"/>
              <w:rPr>
                <w:lang w:val="en-US"/>
              </w:rPr>
            </w:pPr>
            <w:bookmarkStart w:id="91" w:name="节能率耗冷量2"/>
            <w:r>
              <w:rPr>
                <w:rFonts w:hint="eastAsia"/>
                <w:lang w:val="en-US"/>
              </w:rPr>
              <w:t>50.90%</w:t>
            </w:r>
            <w:bookmarkEnd w:id="9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耗热量</w:t>
            </w:r>
          </w:p>
        </w:tc>
        <w:tc>
          <w:tcPr>
            <w:tcW w:w="877" w:type="pct"/>
            <w:vAlign w:val="center"/>
          </w:tcPr>
          <w:p>
            <w:pPr>
              <w:ind w:firstLine="0" w:firstLineChars="0"/>
              <w:jc w:val="center"/>
              <w:rPr>
                <w:lang w:val="en-US"/>
              </w:rPr>
            </w:pPr>
            <w:bookmarkStart w:id="92" w:name="耗热量2"/>
            <w:r>
              <w:rPr>
                <w:rFonts w:hint="eastAsia"/>
                <w:lang w:val="en-US"/>
              </w:rPr>
              <w:t>-</w:t>
            </w:r>
            <w:bookmarkEnd w:id="92"/>
          </w:p>
        </w:tc>
        <w:tc>
          <w:tcPr>
            <w:tcW w:w="877" w:type="pct"/>
            <w:vAlign w:val="center"/>
          </w:tcPr>
          <w:p>
            <w:pPr>
              <w:ind w:firstLine="0" w:firstLineChars="0"/>
              <w:jc w:val="center"/>
              <w:rPr>
                <w:lang w:val="en-US"/>
              </w:rPr>
            </w:pPr>
            <w:bookmarkStart w:id="93" w:name="参照建筑耗热量2"/>
            <w:r>
              <w:rPr>
                <w:rFonts w:hint="eastAsia"/>
                <w:lang w:val="en-US"/>
              </w:rPr>
              <w:t>-</w:t>
            </w:r>
            <w:bookmarkEnd w:id="93"/>
          </w:p>
        </w:tc>
        <w:tc>
          <w:tcPr>
            <w:tcW w:w="961" w:type="pct"/>
            <w:vAlign w:val="center"/>
          </w:tcPr>
          <w:p>
            <w:pPr>
              <w:ind w:firstLine="0" w:firstLineChars="0"/>
              <w:jc w:val="center"/>
              <w:rPr>
                <w:lang w:val="en-US"/>
              </w:rPr>
            </w:pPr>
            <w:bookmarkStart w:id="94" w:name="节能率耗热量2"/>
            <w:r>
              <w:rPr>
                <w:rFonts w:hint="eastAsia"/>
                <w:lang w:val="en-US"/>
              </w:rPr>
              <w:t>-</w:t>
            </w:r>
            <w:bookmarkEnd w:id="9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冷热合计</w:t>
            </w:r>
          </w:p>
        </w:tc>
        <w:tc>
          <w:tcPr>
            <w:tcW w:w="877" w:type="pct"/>
            <w:vAlign w:val="center"/>
          </w:tcPr>
          <w:p>
            <w:pPr>
              <w:ind w:firstLine="0" w:firstLineChars="0"/>
              <w:jc w:val="center"/>
              <w:rPr>
                <w:lang w:val="en-US"/>
              </w:rPr>
            </w:pPr>
            <w:bookmarkStart w:id="95" w:name="耗冷耗热量2"/>
            <w:r>
              <w:rPr>
                <w:rFonts w:hint="eastAsia"/>
                <w:lang w:val="en-US"/>
              </w:rPr>
              <w:t>1.17</w:t>
            </w:r>
            <w:bookmarkEnd w:id="95"/>
          </w:p>
        </w:tc>
        <w:tc>
          <w:tcPr>
            <w:tcW w:w="877" w:type="pct"/>
            <w:vAlign w:val="center"/>
          </w:tcPr>
          <w:p>
            <w:pPr>
              <w:ind w:firstLine="0" w:firstLineChars="0"/>
              <w:jc w:val="center"/>
              <w:rPr>
                <w:lang w:val="en-US"/>
              </w:rPr>
            </w:pPr>
            <w:bookmarkStart w:id="96" w:name="参照建筑耗冷耗热量2"/>
            <w:r>
              <w:rPr>
                <w:rFonts w:hint="eastAsia"/>
                <w:lang w:val="en-US"/>
              </w:rPr>
              <w:t>2.37</w:t>
            </w:r>
            <w:bookmarkEnd w:id="96"/>
          </w:p>
        </w:tc>
        <w:tc>
          <w:tcPr>
            <w:tcW w:w="961" w:type="pct"/>
            <w:vAlign w:val="center"/>
          </w:tcPr>
          <w:p>
            <w:pPr>
              <w:ind w:firstLine="0" w:firstLineChars="0"/>
              <w:jc w:val="center"/>
              <w:rPr>
                <w:lang w:val="en-US"/>
              </w:rPr>
            </w:pPr>
            <w:bookmarkStart w:id="97" w:name="节能率耗冷耗热量2"/>
            <w:r>
              <w:rPr>
                <w:rFonts w:hint="eastAsia"/>
                <w:lang w:val="en-US"/>
              </w:rPr>
              <w:t>50.90%</w:t>
            </w:r>
            <w:bookmarkEnd w:id="9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bookmarkStart w:id="98" w:name="供冷综合效率折算权重"/>
            <w:r>
              <w:rPr>
                <w:rFonts w:hint="eastAsia"/>
                <w:lang w:val="en-US"/>
              </w:rPr>
              <w:t>2.5</w:t>
            </w:r>
            <w:bookmarkEnd w:id="98"/>
          </w:p>
        </w:tc>
        <w:tc>
          <w:tcPr>
            <w:tcW w:w="877" w:type="pct"/>
            <w:vAlign w:val="center"/>
          </w:tcPr>
          <w:p>
            <w:pPr>
              <w:ind w:firstLine="0" w:firstLineChars="0"/>
              <w:jc w:val="center"/>
              <w:rPr>
                <w:lang w:val="en-US"/>
              </w:rPr>
            </w:pPr>
            <w:bookmarkStart w:id="99" w:name="供冷综合效率折算权重2"/>
            <w:r>
              <w:rPr>
                <w:rFonts w:hint="eastAsia"/>
                <w:lang w:val="en-US"/>
              </w:rPr>
              <w:t>2.5</w:t>
            </w:r>
            <w:bookmarkEnd w:id="99"/>
          </w:p>
        </w:tc>
        <w:tc>
          <w:tcPr>
            <w:tcW w:w="961" w:type="pct"/>
            <w:vMerge w:val="restart"/>
            <w:vAlign w:val="center"/>
          </w:tcPr>
          <w:p>
            <w:pPr>
              <w:ind w:firstLine="0" w:firstLineChars="0"/>
              <w:jc w:val="center"/>
              <w:rPr>
                <w:lang w:val="en-US"/>
              </w:rPr>
            </w:pPr>
            <w:bookmarkStart w:id="100" w:name="节能率空调能耗"/>
            <w:r>
              <w:rPr>
                <w:rFonts w:hint="eastAsia"/>
                <w:lang w:val="en-US"/>
              </w:rPr>
              <w:t>50.90%</w:t>
            </w:r>
            <w:bookmarkEnd w:id="10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供冷</w:t>
            </w:r>
            <w:r>
              <w:rPr>
                <w:lang w:val="en-US"/>
              </w:rPr>
              <w:t>能耗</w:t>
            </w:r>
          </w:p>
        </w:tc>
        <w:tc>
          <w:tcPr>
            <w:tcW w:w="877" w:type="pct"/>
            <w:vAlign w:val="center"/>
          </w:tcPr>
          <w:p>
            <w:pPr>
              <w:ind w:firstLine="0" w:firstLineChars="0"/>
              <w:jc w:val="center"/>
              <w:rPr>
                <w:lang w:val="en-US"/>
              </w:rPr>
            </w:pPr>
            <w:bookmarkStart w:id="101" w:name="空调能耗"/>
            <w:r>
              <w:rPr>
                <w:rFonts w:hint="eastAsia"/>
                <w:lang w:val="en-US"/>
              </w:rPr>
              <w:t>0.47</w:t>
            </w:r>
            <w:bookmarkEnd w:id="101"/>
          </w:p>
        </w:tc>
        <w:tc>
          <w:tcPr>
            <w:tcW w:w="877" w:type="pct"/>
            <w:vAlign w:val="center"/>
          </w:tcPr>
          <w:p>
            <w:pPr>
              <w:ind w:firstLine="0" w:firstLineChars="0"/>
              <w:jc w:val="center"/>
              <w:rPr>
                <w:lang w:val="en-US"/>
              </w:rPr>
            </w:pPr>
            <w:bookmarkStart w:id="102" w:name="参照建筑空调能耗"/>
            <w:r>
              <w:rPr>
                <w:rFonts w:hint="eastAsia"/>
                <w:lang w:val="en-US"/>
              </w:rPr>
              <w:t>0.95</w:t>
            </w:r>
            <w:bookmarkEnd w:id="102"/>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restart"/>
            <w:shd w:val="clear" w:color="auto" w:fill="E0E0E0"/>
            <w:vAlign w:val="center"/>
          </w:tcPr>
          <w:p>
            <w:pPr>
              <w:ind w:firstLine="0" w:firstLineChars="0"/>
              <w:jc w:val="center"/>
              <w:rPr>
                <w:lang w:val="en-US"/>
              </w:rPr>
            </w:pPr>
            <w:r>
              <w:rPr>
                <w:rFonts w:hint="eastAsia"/>
                <w:lang w:val="en-US"/>
              </w:rPr>
              <w:t>供暖</w:t>
            </w:r>
            <w:r>
              <w:rPr>
                <w:lang w:val="en-US"/>
              </w:rPr>
              <w:t>能耗</w:t>
            </w: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综合</w:t>
            </w:r>
            <w:r>
              <w:rPr>
                <w:lang w:val="en-US"/>
              </w:rPr>
              <w:t>效率折算权重</w:t>
            </w:r>
          </w:p>
        </w:tc>
        <w:tc>
          <w:tcPr>
            <w:tcW w:w="877" w:type="pct"/>
            <w:vAlign w:val="center"/>
          </w:tcPr>
          <w:p>
            <w:pPr>
              <w:ind w:firstLine="0" w:firstLineChars="0"/>
              <w:jc w:val="center"/>
              <w:rPr>
                <w:lang w:val="en-US"/>
              </w:rPr>
            </w:pPr>
            <w:bookmarkStart w:id="103" w:name="供暖综合效率折算权重"/>
            <w:r>
              <w:rPr>
                <w:rFonts w:hint="eastAsia"/>
                <w:lang w:val="en-US"/>
              </w:rPr>
              <w:t>2.2</w:t>
            </w:r>
            <w:bookmarkEnd w:id="103"/>
          </w:p>
        </w:tc>
        <w:tc>
          <w:tcPr>
            <w:tcW w:w="877" w:type="pct"/>
            <w:vAlign w:val="center"/>
          </w:tcPr>
          <w:p>
            <w:pPr>
              <w:ind w:firstLine="0" w:firstLineChars="0"/>
              <w:jc w:val="center"/>
              <w:rPr>
                <w:lang w:val="en-US"/>
              </w:rPr>
            </w:pPr>
            <w:bookmarkStart w:id="104" w:name="供暖综合效率折算权重2"/>
            <w:r>
              <w:rPr>
                <w:rFonts w:hint="eastAsia"/>
                <w:lang w:val="en-US"/>
              </w:rPr>
              <w:t>2.2</w:t>
            </w:r>
            <w:bookmarkEnd w:id="104"/>
          </w:p>
        </w:tc>
        <w:tc>
          <w:tcPr>
            <w:tcW w:w="961" w:type="pct"/>
            <w:vMerge w:val="restart"/>
            <w:vAlign w:val="center"/>
          </w:tcPr>
          <w:p>
            <w:pPr>
              <w:ind w:firstLine="0" w:firstLineChars="0"/>
              <w:jc w:val="center"/>
              <w:rPr>
                <w:lang w:val="en-US"/>
              </w:rPr>
            </w:pPr>
            <w:bookmarkStart w:id="105" w:name="节能率供暖能耗"/>
            <w:r>
              <w:rPr>
                <w:rFonts w:hint="eastAsia"/>
                <w:lang w:val="en-US"/>
              </w:rPr>
              <w:t>-</w:t>
            </w:r>
            <w:bookmarkEnd w:id="10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7" w:type="pct"/>
            <w:vMerge w:val="continue"/>
            <w:shd w:val="clear" w:color="auto" w:fill="E0E0E0"/>
            <w:vAlign w:val="center"/>
          </w:tcPr>
          <w:p>
            <w:pPr>
              <w:ind w:firstLine="0" w:firstLineChars="0"/>
              <w:jc w:val="center"/>
              <w:rPr>
                <w:lang w:val="en-US"/>
              </w:rPr>
            </w:pPr>
          </w:p>
        </w:tc>
        <w:tc>
          <w:tcPr>
            <w:tcW w:w="1478" w:type="pct"/>
            <w:tcBorders>
              <w:top w:val="single" w:color="auto" w:sz="4" w:space="0"/>
              <w:bottom w:val="single" w:color="auto" w:sz="4" w:space="0"/>
            </w:tcBorders>
            <w:shd w:val="clear" w:color="auto" w:fill="E0E0E0"/>
            <w:vAlign w:val="center"/>
          </w:tcPr>
          <w:p>
            <w:pPr>
              <w:ind w:firstLine="0" w:firstLineChars="0"/>
              <w:jc w:val="center"/>
              <w:rPr>
                <w:lang w:val="en-US"/>
              </w:rPr>
            </w:pPr>
            <w:r>
              <w:rPr>
                <w:rFonts w:hint="eastAsia"/>
                <w:lang w:val="en-US"/>
              </w:rPr>
              <w:t>供暖能耗</w:t>
            </w:r>
          </w:p>
        </w:tc>
        <w:tc>
          <w:tcPr>
            <w:tcW w:w="877" w:type="pct"/>
            <w:vAlign w:val="center"/>
          </w:tcPr>
          <w:p>
            <w:pPr>
              <w:ind w:firstLine="0" w:firstLineChars="0"/>
              <w:jc w:val="center"/>
              <w:rPr>
                <w:lang w:val="en-US"/>
              </w:rPr>
            </w:pPr>
            <w:bookmarkStart w:id="106" w:name="供暖能耗"/>
            <w:r>
              <w:rPr>
                <w:rFonts w:hint="eastAsia"/>
                <w:lang w:val="en-US"/>
              </w:rPr>
              <w:t>-</w:t>
            </w:r>
            <w:bookmarkEnd w:id="106"/>
          </w:p>
        </w:tc>
        <w:tc>
          <w:tcPr>
            <w:tcW w:w="877" w:type="pct"/>
            <w:vAlign w:val="center"/>
          </w:tcPr>
          <w:p>
            <w:pPr>
              <w:ind w:firstLine="0" w:firstLineChars="0"/>
              <w:jc w:val="center"/>
              <w:rPr>
                <w:lang w:val="en-US"/>
              </w:rPr>
            </w:pPr>
            <w:bookmarkStart w:id="107" w:name="参照建筑供暖能耗"/>
            <w:r>
              <w:rPr>
                <w:rFonts w:hint="eastAsia"/>
                <w:lang w:val="en-US"/>
              </w:rPr>
              <w:t>-</w:t>
            </w:r>
            <w:bookmarkEnd w:id="107"/>
          </w:p>
        </w:tc>
        <w:tc>
          <w:tcPr>
            <w:tcW w:w="961" w:type="pct"/>
            <w:vMerge w:val="continue"/>
            <w:vAlign w:val="center"/>
          </w:tcPr>
          <w:p>
            <w:pPr>
              <w:ind w:firstLine="0" w:firstLineChars="0"/>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85" w:type="pct"/>
            <w:gridSpan w:val="2"/>
            <w:shd w:val="clear" w:color="auto" w:fill="E0E0E0"/>
            <w:vAlign w:val="center"/>
          </w:tcPr>
          <w:p>
            <w:pPr>
              <w:ind w:firstLine="0" w:firstLineChars="0"/>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pPr>
              <w:ind w:firstLine="0" w:firstLineChars="0"/>
              <w:jc w:val="center"/>
              <w:rPr>
                <w:lang w:val="en-US"/>
              </w:rPr>
            </w:pPr>
            <w:bookmarkStart w:id="108" w:name="空调供暖能耗"/>
            <w:r>
              <w:rPr>
                <w:rFonts w:hint="eastAsia"/>
                <w:lang w:val="en-US"/>
              </w:rPr>
              <w:t>0.47</w:t>
            </w:r>
            <w:bookmarkEnd w:id="108"/>
          </w:p>
        </w:tc>
        <w:tc>
          <w:tcPr>
            <w:tcW w:w="877" w:type="pct"/>
            <w:vAlign w:val="center"/>
          </w:tcPr>
          <w:p>
            <w:pPr>
              <w:ind w:firstLine="0" w:firstLineChars="0"/>
              <w:jc w:val="center"/>
              <w:rPr>
                <w:lang w:val="en-US"/>
              </w:rPr>
            </w:pPr>
            <w:bookmarkStart w:id="109" w:name="参照建筑空调供暖能耗"/>
            <w:r>
              <w:rPr>
                <w:rFonts w:hint="eastAsia"/>
                <w:lang w:val="en-US"/>
              </w:rPr>
              <w:t>0.95</w:t>
            </w:r>
            <w:bookmarkEnd w:id="109"/>
          </w:p>
        </w:tc>
        <w:tc>
          <w:tcPr>
            <w:tcW w:w="961" w:type="pct"/>
            <w:vAlign w:val="center"/>
          </w:tcPr>
          <w:p>
            <w:pPr>
              <w:ind w:firstLine="0" w:firstLineChars="0"/>
              <w:jc w:val="center"/>
              <w:rPr>
                <w:lang w:val="en-US"/>
              </w:rPr>
            </w:pPr>
            <w:bookmarkStart w:id="110" w:name="节能率空调供暖能耗"/>
            <w:r>
              <w:rPr>
                <w:rFonts w:hint="eastAsia"/>
                <w:lang w:val="en-US"/>
              </w:rPr>
              <w:t>50.90%</w:t>
            </w:r>
            <w:bookmarkEnd w:id="110"/>
          </w:p>
        </w:tc>
      </w:tr>
    </w:tbl>
    <w:p>
      <w:pPr>
        <w:ind w:firstLine="0" w:firstLineChars="0"/>
        <w:jc w:val="center"/>
        <w:rPr>
          <w:sz w:val="20"/>
          <w:lang w:val="en-US"/>
        </w:rPr>
      </w:pPr>
    </w:p>
    <w:p>
      <w:pPr>
        <w:widowControl w:val="0"/>
        <w:jc w:val="both"/>
        <w:rPr>
          <w:color w:val="000000"/>
        </w:rPr>
      </w:pPr>
    </w:p>
    <w:p>
      <w:pPr>
        <w:pStyle w:val="2"/>
        <w:widowControl w:val="0"/>
        <w:jc w:val="both"/>
        <w:rPr>
          <w:color w:val="000000"/>
        </w:rPr>
      </w:pPr>
      <w:bookmarkStart w:id="111" w:name="_Toc10634"/>
      <w:r>
        <w:rPr>
          <w:color w:val="000000"/>
        </w:rPr>
        <w:t>绿色建筑性能评估得分</w:t>
      </w:r>
      <w:bookmarkEnd w:id="111"/>
    </w:p>
    <w:tbl>
      <w:tblPr>
        <w:tblStyle w:val="18"/>
        <w:tblW w:w="933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70"/>
        <w:gridCol w:w="5670"/>
        <w:gridCol w:w="992"/>
        <w:gridCol w:w="7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6E6E6"/>
            <w:vAlign w:val="center"/>
          </w:tcPr>
          <w:p>
            <w:pPr>
              <w:jc w:val="center"/>
            </w:pPr>
            <w:r>
              <w:rPr>
                <w:rFonts w:hint="eastAsia"/>
              </w:rPr>
              <w:t>标准</w:t>
            </w:r>
            <w:r>
              <w:t>条文</w:t>
            </w:r>
          </w:p>
        </w:tc>
        <w:tc>
          <w:tcPr>
            <w:tcW w:w="5670" w:type="dxa"/>
            <w:shd w:val="clear" w:color="auto" w:fill="E6E6E6"/>
            <w:vAlign w:val="center"/>
          </w:tcPr>
          <w:p>
            <w:pPr>
              <w:jc w:val="center"/>
            </w:pPr>
            <w:r>
              <w:rPr>
                <w:rFonts w:hint="eastAsia"/>
              </w:rPr>
              <w:t>得分</w:t>
            </w:r>
            <w:r>
              <w:t>评价</w:t>
            </w:r>
          </w:p>
        </w:tc>
        <w:tc>
          <w:tcPr>
            <w:tcW w:w="992" w:type="dxa"/>
            <w:shd w:val="clear" w:color="auto" w:fill="E6E6E6"/>
            <w:vAlign w:val="center"/>
          </w:tcPr>
          <w:p>
            <w:pPr>
              <w:jc w:val="center"/>
            </w:pPr>
            <w:r>
              <w:rPr>
                <w:rFonts w:hint="eastAsia"/>
              </w:rPr>
              <w:t>节能率</w:t>
            </w:r>
          </w:p>
        </w:tc>
        <w:tc>
          <w:tcPr>
            <w:tcW w:w="706"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vAlign w:val="center"/>
          </w:tcPr>
          <w:p>
            <w:pPr>
              <w:rPr>
                <w:rFonts w:hint="eastAsia"/>
              </w:rPr>
            </w:pPr>
            <w:r>
              <w:t xml:space="preserve">7.2.4 </w:t>
            </w:r>
            <w:r>
              <w:rPr>
                <w:rFonts w:hint="eastAsia"/>
              </w:rPr>
              <w:t>优化</w:t>
            </w:r>
            <w:r>
              <w:t>围护结构热工性能</w:t>
            </w:r>
          </w:p>
        </w:tc>
        <w:tc>
          <w:tcPr>
            <w:tcW w:w="5670" w:type="dxa"/>
            <w:vAlign w:val="center"/>
          </w:tcPr>
          <w:p>
            <w:pPr>
              <w:widowControl w:val="0"/>
              <w:autoSpaceDE w:val="0"/>
              <w:autoSpaceDN w:val="0"/>
              <w:adjustRightInd w:val="0"/>
            </w:pPr>
            <w:r>
              <w:rPr>
                <w:rFonts w:hint="eastAsia"/>
              </w:rPr>
              <w:t>建筑供暖空调负</w:t>
            </w:r>
            <w:r>
              <w:t xml:space="preserve">荷降低5%, </w:t>
            </w:r>
            <w:r>
              <w:rPr>
                <w:rFonts w:hint="eastAsia"/>
              </w:rPr>
              <w:t>得</w:t>
            </w:r>
            <w:r>
              <w:t xml:space="preserve">5 </w:t>
            </w:r>
            <w:r>
              <w:rPr>
                <w:rFonts w:hint="eastAsia"/>
              </w:rPr>
              <w:t>分；降低</w:t>
            </w:r>
            <w:r>
              <w:t xml:space="preserve">10%, </w:t>
            </w:r>
            <w:r>
              <w:rPr>
                <w:rFonts w:hint="eastAsia"/>
              </w:rPr>
              <w:t>得</w:t>
            </w:r>
            <w:r>
              <w:t>10</w:t>
            </w:r>
          </w:p>
          <w:p>
            <w:r>
              <w:rPr>
                <w:rFonts w:hint="eastAsia"/>
              </w:rPr>
              <w:t>分；降低</w:t>
            </w:r>
            <w:r>
              <w:t xml:space="preserve">15%, </w:t>
            </w:r>
            <w:r>
              <w:rPr>
                <w:rFonts w:hint="eastAsia"/>
              </w:rPr>
              <w:t>得</w:t>
            </w:r>
            <w:r>
              <w:t xml:space="preserve">15 </w:t>
            </w:r>
            <w:r>
              <w:rPr>
                <w:rFonts w:hint="eastAsia"/>
              </w:rPr>
              <w:t>分。</w:t>
            </w:r>
          </w:p>
        </w:tc>
        <w:tc>
          <w:tcPr>
            <w:tcW w:w="992" w:type="dxa"/>
            <w:vAlign w:val="center"/>
          </w:tcPr>
          <w:p>
            <w:bookmarkStart w:id="112" w:name="节能率计算目标"/>
            <w:r>
              <w:t>50.90%</w:t>
            </w:r>
            <w:bookmarkEnd w:id="112"/>
          </w:p>
        </w:tc>
        <w:tc>
          <w:tcPr>
            <w:tcW w:w="706" w:type="dxa"/>
            <w:vAlign w:val="center"/>
          </w:tcPr>
          <w:p>
            <w:bookmarkStart w:id="113" w:name="得分计算目标"/>
            <w:r>
              <w:t>15</w:t>
            </w:r>
            <w:bookmarkEnd w:id="113"/>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970" w:type="dxa"/>
            <w:shd w:val="clear" w:color="auto" w:fill="E7E6E6" w:themeFill="background2"/>
            <w:vAlign w:val="center"/>
          </w:tcPr>
          <w:p>
            <w:r>
              <w:rPr>
                <w:rFonts w:hint="eastAsia"/>
              </w:rPr>
              <w:t>标准</w:t>
            </w:r>
            <w:r>
              <w:t>依据</w:t>
            </w:r>
          </w:p>
        </w:tc>
        <w:tc>
          <w:tcPr>
            <w:tcW w:w="7368" w:type="dxa"/>
            <w:gridSpan w:val="3"/>
            <w:vAlign w:val="center"/>
          </w:tcPr>
          <w:p>
            <w:r>
              <w:rPr>
                <w:rFonts w:hint="eastAsia"/>
              </w:rPr>
              <w:t>《绿色建筑评价标准》GB</w:t>
            </w:r>
            <w:r>
              <w:t>-</w:t>
            </w:r>
            <w:r>
              <w:rPr>
                <w:rFonts w:hint="eastAsia"/>
              </w:rPr>
              <w:t>T 50378-2019</w:t>
            </w:r>
          </w:p>
        </w:tc>
      </w:tr>
    </w:tbl>
    <w:p/>
    <w:p>
      <w:pPr>
        <w:widowControl w:val="0"/>
        <w:jc w:val="both"/>
        <w:rPr>
          <w:color w:val="000000"/>
        </w:rPr>
      </w:pPr>
    </w:p>
    <w:p>
      <w:pPr>
        <w:widowControl w:val="0"/>
        <w:jc w:val="center"/>
        <w:rPr>
          <w:color w:val="000000"/>
        </w:rPr>
      </w:pPr>
      <w:r>
        <w:drawing>
          <wp:inline distT="0" distB="0" distL="0" distR="0">
            <wp:extent cx="5667375" cy="52197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17"/>
                    <a:stretch>
                      <a:fillRect/>
                    </a:stretch>
                  </pic:blipFill>
                  <pic:spPr>
                    <a:xfrm>
                      <a:off x="0" y="0"/>
                      <a:ext cx="5667375" cy="5219700"/>
                    </a:xfrm>
                    <a:prstGeom prst="rect">
                      <a:avLst/>
                    </a:prstGeom>
                  </pic:spPr>
                </pic:pic>
              </a:graphicData>
            </a:graphic>
          </wp:inline>
        </w:drawing>
      </w:r>
    </w:p>
    <w:p>
      <w:pPr>
        <w:widowControl w:val="0"/>
        <w:jc w:val="center"/>
        <w:rPr>
          <w:color w:val="000000"/>
        </w:rPr>
      </w:pPr>
      <w:r>
        <w:drawing>
          <wp:inline distT="0" distB="0" distL="0" distR="0">
            <wp:extent cx="5667375" cy="5238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8"/>
                    <a:stretch>
                      <a:fillRect/>
                    </a:stretch>
                  </pic:blipFill>
                  <pic:spPr>
                    <a:xfrm>
                      <a:off x="0" y="0"/>
                      <a:ext cx="5667375" cy="5238750"/>
                    </a:xfrm>
                    <a:prstGeom prst="rect">
                      <a:avLst/>
                    </a:prstGeom>
                  </pic:spPr>
                </pic:pic>
              </a:graphicData>
            </a:graphic>
          </wp:inline>
        </w:drawing>
      </w:r>
    </w:p>
    <w:p>
      <w:pPr>
        <w:widowControl w:val="0"/>
        <w:jc w:val="center"/>
        <w:rPr>
          <w:color w:val="000000"/>
        </w:rPr>
      </w:pPr>
      <w:r>
        <w:drawing>
          <wp:inline distT="0" distB="0" distL="0" distR="0">
            <wp:extent cx="5667375" cy="41243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9"/>
                    <a:stretch>
                      <a:fillRect/>
                    </a:stretch>
                  </pic:blipFill>
                  <pic:spPr>
                    <a:xfrm>
                      <a:off x="0" y="0"/>
                      <a:ext cx="5667375" cy="4124325"/>
                    </a:xfrm>
                    <a:prstGeom prst="rect">
                      <a:avLst/>
                    </a:prstGeom>
                  </pic:spPr>
                </pic:pic>
              </a:graphicData>
            </a:graphic>
          </wp:inline>
        </w:drawing>
      </w:r>
    </w:p>
    <w:p>
      <w:pPr>
        <w:widowControl w:val="0"/>
        <w:jc w:val="both"/>
        <w:rPr>
          <w:color w:val="000000"/>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5Y2EwNzgxMTQ1MDI5ZGQ4NDQ3OTM2ZWQ2MWQyZGIifQ=="/>
  </w:docVars>
  <w:rsids>
    <w:rsidRoot w:val="21F174F1"/>
    <w:rsid w:val="00005553"/>
    <w:rsid w:val="00024A13"/>
    <w:rsid w:val="00031D69"/>
    <w:rsid w:val="00037A4C"/>
    <w:rsid w:val="000D5BDD"/>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 w:val="21F17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1"/>
      <w:lang w:val="en-GB" w:eastAsia="zh-CN" w:bidi="ar-SA"/>
    </w:rPr>
  </w:style>
  <w:style w:type="paragraph" w:styleId="2">
    <w:name w:val="heading 1"/>
    <w:next w:val="3"/>
    <w:link w:val="2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autoRedefine/>
    <w:qFormat/>
    <w:uiPriority w:val="0"/>
    <w:pPr>
      <w:keepNext/>
      <w:numPr>
        <w:ilvl w:val="3"/>
        <w:numId w:val="1"/>
      </w:numPr>
      <w:spacing w:before="240" w:after="60"/>
      <w:outlineLvl w:val="3"/>
    </w:pPr>
    <w:rPr>
      <w:b/>
      <w:bCs/>
      <w:szCs w:val="28"/>
    </w:rPr>
  </w:style>
  <w:style w:type="paragraph" w:styleId="7">
    <w:name w:val="heading 5"/>
    <w:basedOn w:val="1"/>
    <w:next w:val="1"/>
    <w:autoRedefine/>
    <w:qFormat/>
    <w:uiPriority w:val="0"/>
    <w:pPr>
      <w:numPr>
        <w:ilvl w:val="4"/>
        <w:numId w:val="1"/>
      </w:numPr>
      <w:spacing w:before="240" w:after="60"/>
      <w:outlineLvl w:val="4"/>
    </w:pPr>
    <w:rPr>
      <w:b/>
      <w:bCs/>
      <w:iCs/>
      <w:szCs w:val="26"/>
    </w:rPr>
  </w:style>
  <w:style w:type="paragraph" w:styleId="8">
    <w:name w:val="heading 6"/>
    <w:basedOn w:val="1"/>
    <w:next w:val="1"/>
    <w:autoRedefine/>
    <w:qFormat/>
    <w:uiPriority w:val="0"/>
    <w:pPr>
      <w:numPr>
        <w:ilvl w:val="5"/>
        <w:numId w:val="1"/>
      </w:numPr>
      <w:spacing w:before="240" w:after="60"/>
      <w:outlineLvl w:val="5"/>
    </w:pPr>
    <w:rPr>
      <w:b/>
      <w:bCs/>
      <w:szCs w:val="22"/>
    </w:rPr>
  </w:style>
  <w:style w:type="paragraph" w:styleId="9">
    <w:name w:val="heading 7"/>
    <w:basedOn w:val="1"/>
    <w:next w:val="1"/>
    <w:autoRedefine/>
    <w:qFormat/>
    <w:uiPriority w:val="0"/>
    <w:pPr>
      <w:numPr>
        <w:ilvl w:val="6"/>
        <w:numId w:val="1"/>
      </w:numPr>
      <w:spacing w:before="240" w:after="60"/>
      <w:outlineLvl w:val="6"/>
    </w:pPr>
    <w:rPr>
      <w:sz w:val="24"/>
      <w:szCs w:val="24"/>
    </w:rPr>
  </w:style>
  <w:style w:type="paragraph" w:styleId="10">
    <w:name w:val="heading 8"/>
    <w:basedOn w:val="1"/>
    <w:next w:val="1"/>
    <w:autoRedefine/>
    <w:qFormat/>
    <w:uiPriority w:val="0"/>
    <w:pPr>
      <w:numPr>
        <w:ilvl w:val="7"/>
        <w:numId w:val="1"/>
      </w:numPr>
      <w:spacing w:before="240" w:after="60"/>
      <w:outlineLvl w:val="7"/>
    </w:pPr>
    <w:rPr>
      <w:i/>
      <w:iCs/>
      <w:sz w:val="24"/>
      <w:szCs w:val="24"/>
    </w:rPr>
  </w:style>
  <w:style w:type="paragraph" w:styleId="11">
    <w:name w:val="heading 9"/>
    <w:basedOn w:val="1"/>
    <w:next w:val="1"/>
    <w:autoRedefine/>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autoRedefine/>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autoRedefine/>
    <w:qFormat/>
    <w:uiPriority w:val="0"/>
    <w:pPr>
      <w:tabs>
        <w:tab w:val="center" w:pos="4153"/>
        <w:tab w:val="right" w:pos="8306"/>
      </w:tabs>
      <w:snapToGrid w:val="0"/>
    </w:pPr>
    <w:rPr>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autoRedefine/>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customStyle="1" w:styleId="23">
    <w:name w:val="标题 1 Char"/>
    <w:basedOn w:val="20"/>
    <w:link w:val="2"/>
    <w:autoRedefine/>
    <w:qFormat/>
    <w:uiPriority w:val="0"/>
    <w:rPr>
      <w:b/>
      <w:bCs/>
      <w:kern w:val="3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16</Pages>
  <Words>3678</Words>
  <Characters>5257</Characters>
  <Lines>47</Lines>
  <Paragraphs>13</Paragraphs>
  <TotalTime>1</TotalTime>
  <ScaleCrop>false</ScaleCrop>
  <LinksUpToDate>false</LinksUpToDate>
  <CharactersWithSpaces>5501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2024-12-22T02:00:00Z</dcterms:created>
  <dc:creator>WPS_1662513309</dc:creator>
  <cp:lastModifiedBy>WPS_1662513309</cp:lastModifiedBy>
  <dcterms:modified xsi:type="dcterms:W3CDTF">2024-12-22T02:01:51Z</dcterms:modified>
  <dc:title>围护结构节能率计算书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E3520F6A66C14009898C7A3DE67DD712_11</vt:lpwstr>
  </property>
  <property fmtid="{D5CDD505-2E9C-101B-9397-08002B2CF9AE}" pid="3" name="KSOProductBuildVer">
    <vt:lpwstr>2052-12.1.0.16388</vt:lpwstr>
  </property>
</Properties>
</file>