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CD5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rFonts w:ascii="Montserrat" w:hAnsi="Montserrat" w:eastAsia="Montserrat" w:cs="Montserrat"/>
          <w:b/>
          <w:bCs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1F2329"/>
          <w:spacing w:val="0"/>
          <w:shd w:val="clear" w:fill="FFFFFF"/>
        </w:rPr>
        <w:t>成品水箱产品说明书</w:t>
      </w:r>
    </w:p>
    <w:p w14:paraId="69314C8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一、产品概述</w:t>
      </w:r>
    </w:p>
    <w:p w14:paraId="0CFAD1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69C9419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本成品水箱专为生活饮用水储水设计，严格遵循国家相关卫生及质量标准生产，旨在为各类场所提供安全、可靠、高效的储水解决方案。水箱采用优质材料制造，具备出色的性能和较长的使用寿命，能够满足不同用户的多样化储水需求。</w:t>
      </w:r>
    </w:p>
    <w:p w14:paraId="7A78DD1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二、产品特点</w:t>
      </w:r>
    </w:p>
    <w:p w14:paraId="63386A58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58A079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优质材料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：水箱主体选用符合食品卫生级标准的 304 不锈钢材质（或食品级玻璃钢材质）。304 不锈钢具有卓越的耐腐蚀性，可有效抵御水中各种化学物质的侵蚀，确保水质不受污染；玻璃钢材质则具有高强度、重量轻、绝缘性好等优点，同时其表面光滑，不易滋生细菌和藻类，保障饮用水的清洁卫生。</w:t>
      </w:r>
    </w:p>
    <w:p w14:paraId="6698E8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坚固耐用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经过精心设计和制造工艺，水箱结构稳固，能够承受较大的水压和外部冲击。不锈钢水箱的焊接工艺精湛，焊缝均匀牢固，密封性极佳；玻璃钢水箱采用一体化成型技术，无接缝，避免了漏水隐患，可在各种复杂环境下长期稳定运行。</w:t>
      </w:r>
    </w:p>
    <w:p w14:paraId="586A68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安装便捷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：产品采用模块化设计，各部件在工厂预先加工完成，现场安装简单快捷。水箱可根据实际空间和需求进行灵活组装，无需大型起重设备，大大缩短了安装周期，降低了安装成本。</w:t>
      </w:r>
    </w:p>
    <w:p w14:paraId="17A280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易于维护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：水箱设有检修孔、清洗孔和排污口，方便定期对水箱内部进行清洁、维护和检修。同时，水箱表面光滑，不易附着污垢，日常维护工作简单易行，可有效降低维护工作量和成本。</w:t>
      </w:r>
    </w:p>
    <w:p w14:paraId="307490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卫生安全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：水箱内部光滑平整，无死角，不易滋生细菌、病毒和藻类，从源头上保障了饮用水的卫生安全。并且，水箱配备有密封良好的水箱盖和防虫网，可防止杂物、蚊虫进入水箱，进一步确保水质不受污染。</w:t>
      </w:r>
    </w:p>
    <w:p w14:paraId="6F8D92C9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三、技术参数</w:t>
      </w:r>
    </w:p>
    <w:p w14:paraId="0078B2A5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3A810D2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容积范围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：可根据客户需求定制不同容积的水箱，常见规格有 5 立方米、10 立方米、20 立方米等，最大可定制至数百立方米。</w:t>
      </w:r>
    </w:p>
    <w:p w14:paraId="080C904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尺寸规格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：以 5 立方米不锈钢水箱为例，其尺寸一般为长 2.5 米 × 宽 2 米 × 高 1 米（可根据实际安装空间进行调整）；10 立方米水箱尺寸大致为长 3 米 × 宽 2.5 米 × 高 1.5 米等。玻璃钢水箱尺寸同样可根据实际需求定制。</w:t>
      </w:r>
    </w:p>
    <w:p w14:paraId="444E3FD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工作压力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：水箱设计工作压力一般为常压，特殊需求可定制具备一定承压能力的水箱，最高承压可达 [X] MPa。</w:t>
      </w:r>
    </w:p>
    <w:p w14:paraId="74DE572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适用温度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：适用水温范围为 0℃ - 60℃，可满足大多数地区的生活饮用水储水需求。在寒冷地区使用时，可根据实际情况配备保温措施。</w:t>
      </w:r>
    </w:p>
    <w:p w14:paraId="4E47956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四、安装说明</w:t>
      </w:r>
    </w:p>
    <w:p w14:paraId="33767F57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69A7846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基础准备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：安装水箱前，需先根据水箱尺寸制作坚固、平整的基础。基础可采用混凝土浇筑或槽钢支架，确保基础能够承受水箱满载时的重量。基础表面应水平，误差不超过 ±[X] mm。</w:t>
      </w:r>
    </w:p>
    <w:p w14:paraId="3C04746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水箱组装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对于不锈钢水箱，按照预先编号的部件进行组装，使用专用密封胶条确保各板块之间的密封。将水箱板块依次拼接，通过螺栓紧固连接。对于玻璃钢水箱，采用现场组装工艺，将各成型部件准确对接，使用专用胶粘剂进行粘接，确保粘接牢固、密封良好。</w:t>
      </w:r>
    </w:p>
    <w:p w14:paraId="55C005F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管道连接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：根据水箱的进出水设计，连接相应的管道。使用符合饮用水卫生标准的镀锌钢管或 PPR 给水管，连接时注意管道的坡度，确保排水顺畅。安装各类阀门，如闸阀、球阀等，以便控制水流。</w:t>
      </w:r>
    </w:p>
    <w:p w14:paraId="63DB944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附件安装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：安装水箱盖、防虫网、爬梯、液位计、消毒设备等附件。水箱盖应密封良好，防虫网孔径适宜，爬梯安装牢固，液位计安装位置准确，消毒设备按照说明书进行正确安装和调试。</w:t>
      </w:r>
    </w:p>
    <w:p w14:paraId="3C9FD85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五、使用与维护</w:t>
      </w:r>
    </w:p>
    <w:p w14:paraId="4D8B9A46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6D9A883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初次使用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：水箱安装完毕后，应先进行满水试验，检查水箱是否有漏水现象。试验合格后，对水箱进行彻底清洗，然后注入适量的饮用水，开启消毒设备进行消毒处理，消毒后经水质检测合格方可正式投入使用。</w:t>
      </w:r>
    </w:p>
    <w:p w14:paraId="037464E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日常使用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：保持水箱周围环境清洁，避免杂物堆积。定期检查水箱的水位、水质和设备运行情况，发现异常及时处理。严禁在水箱周围进行明火作业或存放易燃易爆物品。</w:t>
      </w:r>
    </w:p>
    <w:p w14:paraId="3D3B014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定期维护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：每隔 [X] 个月对水箱进行一次全面清洗，清洗时可使用柔软的刷子和中性清洁剂，避免使用尖锐工具损伤水箱内壁。定期检查水箱的密封胶条、阀门、管道等部件，如有老化、损坏应及时更换。对消毒设备进行维护保养，确保其正常运行，保障水质安全。</w:t>
      </w:r>
    </w:p>
    <w:p w14:paraId="6646A9D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六、注意事项</w:t>
      </w:r>
    </w:p>
    <w:p w14:paraId="485C53D7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4F92EDF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严禁超载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：水箱应在规定的容积和工作压力范围内使用，严禁超容量储存或承受过高压力，以免影响水箱的使用寿命和安全性能。</w:t>
      </w:r>
    </w:p>
    <w:p w14:paraId="68A7FA7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防止结冰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：在寒冷地区冬季使用时，应采取有效的保温措施，防止水箱内的水结冰，导致水箱破裂。可采用包裹保温材料、安装电伴热带等方式进行保温。</w:t>
      </w:r>
    </w:p>
    <w:p w14:paraId="760A3A3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水质监测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：定期对水箱内的水质进行检测，确保水质符合国家生活饮用水卫生标准。如发现水质异常，应立即停止使用，并查找原因进行处理。</w:t>
      </w:r>
    </w:p>
    <w:p w14:paraId="4279297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维修安全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：在对水箱进行维修、保养时，应先切断电源，排空水箱内的水，并采取必要的安全防护措施，防止发生意外事故。</w:t>
      </w:r>
    </w:p>
    <w:p w14:paraId="1D54B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shd w:val="clear" w:fill="FFFFFF"/>
          <w:lang w:val="en-US" w:eastAsia="zh-CN" w:bidi="ar"/>
        </w:rPr>
        <w:t>分享</w:t>
      </w:r>
    </w:p>
    <w:p w14:paraId="47DBFF4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7198CC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C496C"/>
    <w:multiLevelType w:val="multilevel"/>
    <w:tmpl w:val="A9DC49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E75DA18"/>
    <w:multiLevelType w:val="multilevel"/>
    <w:tmpl w:val="BE75DA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F05A012"/>
    <w:multiLevelType w:val="multilevel"/>
    <w:tmpl w:val="0F05A01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AF90F2B"/>
    <w:multiLevelType w:val="multilevel"/>
    <w:tmpl w:val="2AF90F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D830EEF"/>
    <w:multiLevelType w:val="multilevel"/>
    <w:tmpl w:val="6D830EE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15FC"/>
    <w:rsid w:val="0282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2025-03-03T12:25:00Z</dcterms:created>
  <dc:creator>Gambler</dc:creator>
  <cp:lastModifiedBy>Gambler</cp:lastModifiedBy>
  <dcterms:modified xsi:type="dcterms:W3CDTF">2025-03-03T12:25:11Z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3468464670D14C42ACAB57905C7B0E25_11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