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智能电力监控系统运行记录</w:t>
      </w:r>
    </w:p>
    <w:p>
      <w:pPr>
        <w:pStyle w:val="Heading2"/>
      </w:pPr>
      <w:r>
        <w:t xml:space="preserve">一、系统概述</w:t>
      </w:r>
    </w:p>
    <w:p>
      <w:pPr>
        <w:pStyle w:val="text"/>
      </w:pPr>
      <w:r>
        <w:t xml:space="preserve">智能电力监控系统作为电力交互的核心平台，融合先进的信息技术与电力监测手段，实现对电力系统全方位、实时化的监控与管理。系统架构主要包括计算机监管层、通信网络层、系统管理层。计算机监管层负责数据的汇总、分析与展示，为运维人员提供直观的操作界面；通信网络层搭建起数据传输的桥梁，确保信息在各层级间快速、准确传递；系统管理层则对整个系统的运行状态进行统筹管理，保障系统稳定运行。</w:t>
      </w:r>
    </w:p>
    <w:p>
      <w:pPr>
        <w:pStyle w:val="Heading2"/>
      </w:pPr>
      <w:r>
        <w:t xml:space="preserve">二、运行数据记录</w:t>
      </w:r>
    </w:p>
    <w:p>
      <w:pPr>
        <w:pStyle w:val="Heading3"/>
      </w:pPr>
      <w:r>
        <w:t xml:space="preserve">（一）电力参数监测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电压监测</w:t>
      </w:r>
      <w:r>
        <w:t xml:space="preserve">：系统实时采集各节点电压数据，在过去一周内，A 变电站 10kV 母线电压均值为 10.1kV，波动范围在 10.05kV - 10.15kV 之间，均处于正常运行范围（9.5kV - 10.5kV）。但在周三上午 10 点，由于附近工厂设备启动，造成电压瞬间跌落至 9.9kV，持续约 2 分钟后恢复正常。系统及时捕捉到该异常，生成报警信息并推送至运维人员手机端。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电流监测</w:t>
      </w:r>
      <w:r>
        <w:t xml:space="preserve">：B 线路电流监测显示，日常负载电流稳定在 200A - 300A。然而，在周五下午 5 点用电高峰期，电流骤增至 350A，接近线路额定载流量 400A。通过对电流曲线分析，发现该时段商业用户用电负荷大幅增加，导致线路电流上升。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功率监测</w:t>
      </w:r>
      <w:r>
        <w:t xml:space="preserve">：统计本周有功功率数据，C 区域总用电功率峰值出现在周二晚上 7 点，达到 5MW，谷值在凌晨 3 点，为 1MW。无功功率方面，部分工业用户因设备功率因数较低，导致无功功率消耗较大，系统自动投入无功补偿装置，将功率因数维持在 0.9 以上。</w:t>
      </w:r>
    </w:p>
    <w:p>
      <w:pPr>
        <w:pStyle w:val="Heading3"/>
      </w:pPr>
      <w:r>
        <w:t xml:space="preserve">（二）设备状态监测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变压器</w:t>
      </w:r>
      <w:r>
        <w:t xml:space="preserve">：利用温度传感器监测变压器绕组和油温，本周变压器油温最高为 55℃，出现在周四下午 2 点，低于报警阈值（65℃）。同时，通过对变压器声音、振动等状态参数分析，未发现异常情况，确保变压器安全稳定运行。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断路器</w:t>
      </w:r>
      <w:r>
        <w:t xml:space="preserve">：实时监测断路器分合闸状态，本周内断路器正常动作次数为 10 次，均为远程控制操作。在一次故障模拟测试中，断路器能够在规定时间内迅速切断故障电流，动作时间为 50ms，符合设计要求。</w:t>
      </w:r>
    </w:p>
    <w:p>
      <w:pPr>
        <w:pStyle w:val="Heading2"/>
      </w:pPr>
      <w:r>
        <w:t xml:space="preserve">三、故障与异常处理记录</w:t>
      </w:r>
    </w:p>
    <w:p>
      <w:pPr>
        <w:pStyle w:val="Heading3"/>
      </w:pPr>
      <w:r>
        <w:t xml:space="preserve">（一）故障报警信息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线路短路故障</w:t>
      </w:r>
      <w:r>
        <w:t xml:space="preserve">：上周四上午 11 点，D 线路发生短路故障，系统瞬间检测到电流突变，迅速发出短路报警信号。故障定位系统精准定位到故障点位于 D 线路 3 号杆塔处，距离变电站 2km。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设备过热报警</w:t>
      </w:r>
      <w:r>
        <w:t xml:space="preserve">：周五晚上 8 点，E 变电站一台开关柜内触头温度超过预警值（70℃），达到 75℃，系统立即发出设备过热报警。运维人员通过远程监控画面查看该开关柜实时状态，发现触头处有轻微冒烟现象。</w:t>
      </w:r>
    </w:p>
    <w:p>
      <w:pPr>
        <w:pStyle w:val="Heading3"/>
      </w:pPr>
      <w:r>
        <w:t xml:space="preserve">（二）故障处理过程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线路短路故障处理</w:t>
      </w:r>
      <w:r>
        <w:t xml:space="preserve">：接到报警后，运维人员迅速携带抢修工具赶赴现场。经现场勘查，发现是由于鸟类在杆塔上筑巢，导致线路相间短路。运维人员清理鸟巢后，对受损线路进行修复，经过 2 小时紧张作业，线路恢复正常供电。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设备过热故障处理</w:t>
      </w:r>
      <w:r>
        <w:t xml:space="preserve">：运维人员在接到设备过热报警后，第一时间赶赴 E 变电站。到达现场后，立即对开关柜进行停电处理，打开柜门检查发现触头连接部位松动，导致接触电阻增大发热。运维人员对触头进行紧固处理，并涂抹导电膏，降低接触电阻。处理完成后，重新送电，设备温度恢复正常。</w:t>
      </w:r>
    </w:p>
    <w:p>
      <w:pPr>
        <w:pStyle w:val="Heading2"/>
      </w:pPr>
      <w:r>
        <w:t xml:space="preserve">四、系统维护与优化记录</w:t>
      </w:r>
    </w:p>
    <w:p>
      <w:pPr>
        <w:pStyle w:val="Heading3"/>
      </w:pPr>
      <w:r>
        <w:t xml:space="preserve">（一）日常维护工作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数据备份</w:t>
      </w:r>
      <w:r>
        <w:t xml:space="preserve">：每日凌晨 2 点，系统自动对历史运行数据进行备份，备份数据存储在专用服务器中，确保数据安全。本周数据备份操作均顺利完成，未出现数据丢失或损坏情况。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设备巡检</w:t>
      </w:r>
      <w:r>
        <w:t xml:space="preserve">：运维人员按照巡检计划，每周对系统硬件设备进行一次全面巡检，包括服务器、通信设备、传感器等。在本周巡检中，发现一台通信交换机端口指示灯闪烁异常，经检查是网线松动导致。运维人员重新插拔网线后，端口恢复正常工作。</w:t>
      </w:r>
    </w:p>
    <w:p>
      <w:pPr>
        <w:pStyle w:val="Heading3"/>
      </w:pPr>
      <w:r>
        <w:t xml:space="preserve">（二）系统优化措施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算法优化</w:t>
      </w:r>
      <w:r>
        <w:t xml:space="preserve">：为提高故障预测准确性，对系统故障诊断算法进行优化。通过引入机器学习算法，对大量历史故障数据进行训练，建立更精准的故障预测模型。优化后，系统对潜在故障的预警准确率提高了 15%。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功能升级</w:t>
      </w:r>
      <w:r>
        <w:t xml:space="preserve">：根据用户需求，对系统人机交互界面进行优化升级，增加了数据可视化展示功能，如实时曲线、柱状图等，使运维人员能够更直观地了解电力系统运行状态。同时，新增远程控制权限管理功能，进一步提高系统操作安全性。</w:t>
      </w:r>
    </w:p>
    <w:p>
      <w:pPr>
        <w:pStyle w:val="text"/>
      </w:pPr>
      <w:r>
        <w:t xml:space="preserve">是否符合你对电力交互系统的观察重点？如果你希望聚焦特定设备的运行细节，或是调整数据呈现周期，欢迎随时提出，我可以进一步完善内容。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2025-03-02T07:56:10.188Z</dcterms:created>
  <dcterms:modified xsi:type="dcterms:W3CDTF">2025-03-02T07:56:10.188Z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