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16BD3">
      <w:pPr>
        <w:spacing w:before="312" w:beforeLines="100" w:line="360" w:lineRule="auto"/>
        <w:jc w:val="center"/>
        <w:rPr>
          <w:rFonts w:ascii="黑体" w:hAnsi="宋体" w:eastAsia="黑体"/>
          <w:b/>
          <w:bCs/>
          <w:sz w:val="72"/>
          <w:szCs w:val="72"/>
        </w:rPr>
      </w:pPr>
      <w:bookmarkStart w:id="77" w:name="_GoBack"/>
      <w:bookmarkEnd w:id="77"/>
    </w:p>
    <w:p w14:paraId="0FA244FD">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F3D4E6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图书馆建筑</w:t>
      </w:r>
      <w:bookmarkEnd w:id="0"/>
    </w:p>
    <w:p w14:paraId="4DF519CF">
      <w:pPr>
        <w:spacing w:line="180" w:lineRule="atLeast"/>
        <w:rPr>
          <w:rFonts w:ascii="宋体" w:hAnsi="宋体"/>
          <w:b/>
          <w:bCs/>
          <w:szCs w:val="21"/>
          <w:lang w:val="en-US"/>
        </w:rPr>
      </w:pPr>
    </w:p>
    <w:p w14:paraId="4EEBFEFA">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5348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EA1A26C">
            <w:pPr>
              <w:pStyle w:val="3"/>
            </w:pPr>
            <w:r>
              <w:rPr>
                <w:rFonts w:hint="eastAsia"/>
              </w:rPr>
              <w:t>工程名称</w:t>
            </w:r>
          </w:p>
        </w:tc>
        <w:tc>
          <w:tcPr>
            <w:tcW w:w="3780" w:type="dxa"/>
          </w:tcPr>
          <w:p w14:paraId="29E0EEC4">
            <w:pPr>
              <w:pStyle w:val="3"/>
            </w:pPr>
            <w:bookmarkStart w:id="1" w:name="项目名称"/>
            <w:r>
              <w:rPr>
                <w:rFonts w:hint="eastAsia"/>
              </w:rPr>
              <w:t>新建项目</w:t>
            </w:r>
            <w:bookmarkEnd w:id="1"/>
          </w:p>
        </w:tc>
      </w:tr>
      <w:tr w14:paraId="0A2D9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2164BC">
            <w:pPr>
              <w:pStyle w:val="3"/>
            </w:pPr>
            <w:r>
              <w:rPr>
                <w:rFonts w:hint="eastAsia"/>
              </w:rPr>
              <w:t>设计编号</w:t>
            </w:r>
          </w:p>
        </w:tc>
        <w:tc>
          <w:tcPr>
            <w:tcW w:w="3780" w:type="dxa"/>
          </w:tcPr>
          <w:p w14:paraId="6822629A">
            <w:pPr>
              <w:pStyle w:val="3"/>
            </w:pPr>
            <w:bookmarkStart w:id="2" w:name="设计编号"/>
            <w:bookmarkEnd w:id="2"/>
          </w:p>
        </w:tc>
      </w:tr>
      <w:tr w14:paraId="01830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8AE701">
            <w:pPr>
              <w:pStyle w:val="3"/>
            </w:pPr>
            <w:r>
              <w:rPr>
                <w:rFonts w:hint="eastAsia"/>
              </w:rPr>
              <w:t>建设单位</w:t>
            </w:r>
          </w:p>
        </w:tc>
        <w:tc>
          <w:tcPr>
            <w:tcW w:w="3780" w:type="dxa"/>
          </w:tcPr>
          <w:p w14:paraId="18CCBD33">
            <w:pPr>
              <w:pStyle w:val="3"/>
            </w:pPr>
            <w:bookmarkStart w:id="3" w:name="建设单位"/>
            <w:bookmarkEnd w:id="3"/>
          </w:p>
        </w:tc>
      </w:tr>
      <w:tr w14:paraId="4CFDB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B48A3D6">
            <w:pPr>
              <w:pStyle w:val="3"/>
            </w:pPr>
            <w:r>
              <w:rPr>
                <w:rFonts w:hint="eastAsia"/>
              </w:rPr>
              <w:t>设计单位</w:t>
            </w:r>
          </w:p>
        </w:tc>
        <w:tc>
          <w:tcPr>
            <w:tcW w:w="3780" w:type="dxa"/>
          </w:tcPr>
          <w:p w14:paraId="4CC2171E">
            <w:pPr>
              <w:pStyle w:val="3"/>
            </w:pPr>
            <w:bookmarkStart w:id="4" w:name="设计单位"/>
            <w:bookmarkEnd w:id="4"/>
          </w:p>
        </w:tc>
      </w:tr>
      <w:tr w14:paraId="77211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98A7C7">
            <w:pPr>
              <w:pStyle w:val="3"/>
            </w:pPr>
            <w:r>
              <w:rPr>
                <w:rFonts w:hint="eastAsia"/>
              </w:rPr>
              <w:t>设 计 人</w:t>
            </w:r>
          </w:p>
        </w:tc>
        <w:tc>
          <w:tcPr>
            <w:tcW w:w="3780" w:type="dxa"/>
          </w:tcPr>
          <w:p w14:paraId="24694FA4">
            <w:pPr>
              <w:pStyle w:val="3"/>
            </w:pPr>
          </w:p>
        </w:tc>
      </w:tr>
      <w:tr w14:paraId="4AD1D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BAB381">
            <w:pPr>
              <w:pStyle w:val="3"/>
            </w:pPr>
            <w:r>
              <w:rPr>
                <w:rFonts w:hint="eastAsia"/>
              </w:rPr>
              <w:t>审 核 人</w:t>
            </w:r>
          </w:p>
        </w:tc>
        <w:tc>
          <w:tcPr>
            <w:tcW w:w="3780" w:type="dxa"/>
          </w:tcPr>
          <w:p w14:paraId="77852B0F">
            <w:pPr>
              <w:pStyle w:val="3"/>
            </w:pPr>
          </w:p>
        </w:tc>
      </w:tr>
      <w:tr w14:paraId="0FF91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04EDEBA">
            <w:pPr>
              <w:pStyle w:val="3"/>
            </w:pPr>
            <w:r>
              <w:rPr>
                <w:rFonts w:hint="eastAsia"/>
              </w:rPr>
              <w:t>审 定 人</w:t>
            </w:r>
          </w:p>
        </w:tc>
        <w:tc>
          <w:tcPr>
            <w:tcW w:w="3780" w:type="dxa"/>
          </w:tcPr>
          <w:p w14:paraId="1CC36B53">
            <w:pPr>
              <w:pStyle w:val="3"/>
            </w:pPr>
          </w:p>
        </w:tc>
      </w:tr>
      <w:tr w14:paraId="5556D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2C37FAC">
            <w:pPr>
              <w:pStyle w:val="3"/>
            </w:pPr>
            <w:r>
              <w:rPr>
                <w:rFonts w:hint="eastAsia"/>
              </w:rPr>
              <w:t>设计日期</w:t>
            </w:r>
          </w:p>
        </w:tc>
        <w:tc>
          <w:tcPr>
            <w:tcW w:w="3780" w:type="dxa"/>
          </w:tcPr>
          <w:p w14:paraId="0105C4AD">
            <w:pPr>
              <w:pStyle w:val="3"/>
            </w:pPr>
            <w:bookmarkStart w:id="5" w:name="报告日期"/>
            <w:r>
              <w:rPr>
                <w:rFonts w:hint="eastAsia"/>
              </w:rPr>
              <w:t>2024年12月30日</w:t>
            </w:r>
            <w:bookmarkEnd w:id="5"/>
          </w:p>
        </w:tc>
      </w:tr>
    </w:tbl>
    <w:p w14:paraId="7F6FA212">
      <w:pPr>
        <w:rPr>
          <w:rFonts w:ascii="宋体" w:hAnsi="宋体"/>
          <w:lang w:val="en-US"/>
        </w:rPr>
      </w:pPr>
    </w:p>
    <w:p w14:paraId="78A99355">
      <w:pPr>
        <w:rPr>
          <w:rFonts w:ascii="宋体" w:hAnsi="宋体"/>
          <w:lang w:val="en-US"/>
        </w:rPr>
      </w:pPr>
    </w:p>
    <w:p w14:paraId="1C861B64">
      <w:pPr>
        <w:jc w:val="center"/>
        <w:rPr>
          <w:rFonts w:ascii="宋体" w:hAnsi="宋体"/>
          <w:lang w:val="en-US"/>
        </w:rPr>
      </w:pPr>
      <w:bookmarkStart w:id="6" w:name="二维码"/>
      <w:r>
        <w:drawing>
          <wp:inline distT="0" distB="0" distL="0" distR="0">
            <wp:extent cx="1514475" cy="15144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11C44A18">
      <w:pPr>
        <w:jc w:val="center"/>
        <w:rPr>
          <w:rFonts w:ascii="宋体" w:hAnsi="宋体"/>
          <w:lang w:val="en-US"/>
        </w:rPr>
      </w:pPr>
    </w:p>
    <w:bookmarkEnd w:id="6"/>
    <w:p w14:paraId="5FD59A60">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9E6F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shd w:val="clear" w:color="auto" w:fill="E6E6E6"/>
          </w:tcPr>
          <w:p w14:paraId="209046EB">
            <w:pPr>
              <w:pStyle w:val="3"/>
            </w:pPr>
            <w:r>
              <w:rPr>
                <w:rFonts w:hint="eastAsia"/>
              </w:rPr>
              <w:t>采用软件</w:t>
            </w:r>
          </w:p>
        </w:tc>
        <w:tc>
          <w:tcPr>
            <w:tcW w:w="3780" w:type="dxa"/>
            <w:shd w:val="clear" w:color="auto" w:fill="auto"/>
            <w:vAlign w:val="center"/>
          </w:tcPr>
          <w:p w14:paraId="59FD6A61">
            <w:pPr>
              <w:pStyle w:val="3"/>
            </w:pPr>
            <w:bookmarkStart w:id="7" w:name="软件全称"/>
            <w:r>
              <w:rPr>
                <w:rFonts w:hint="eastAsia"/>
              </w:rPr>
              <w:t>建筑声环境SEDU2024</w:t>
            </w:r>
            <w:bookmarkEnd w:id="7"/>
          </w:p>
        </w:tc>
      </w:tr>
      <w:tr w14:paraId="758E0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B9B4EAB">
            <w:pPr>
              <w:pStyle w:val="3"/>
              <w:rPr>
                <w:rFonts w:ascii="宋体" w:hAnsi="宋体"/>
              </w:rPr>
            </w:pPr>
            <w:r>
              <w:rPr>
                <w:rFonts w:hint="eastAsia" w:ascii="宋体" w:hAnsi="宋体"/>
              </w:rPr>
              <w:t>软件版本</w:t>
            </w:r>
          </w:p>
        </w:tc>
        <w:tc>
          <w:tcPr>
            <w:tcW w:w="3780" w:type="dxa"/>
            <w:vAlign w:val="center"/>
          </w:tcPr>
          <w:p w14:paraId="7025CF48">
            <w:pPr>
              <w:pStyle w:val="3"/>
            </w:pPr>
            <w:bookmarkStart w:id="8" w:name="软件版本"/>
            <w:r>
              <w:rPr>
                <w:rFonts w:hint="eastAsia"/>
              </w:rPr>
              <w:t>20240430(SP1)</w:t>
            </w:r>
            <w:bookmarkEnd w:id="8"/>
          </w:p>
        </w:tc>
      </w:tr>
      <w:tr w14:paraId="2240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641DBA14">
            <w:pPr>
              <w:pStyle w:val="3"/>
              <w:rPr>
                <w:rFonts w:ascii="宋体" w:hAnsi="宋体"/>
              </w:rPr>
            </w:pPr>
            <w:r>
              <w:rPr>
                <w:rFonts w:hint="eastAsia" w:ascii="宋体" w:hAnsi="宋体"/>
              </w:rPr>
              <w:t>研发单位</w:t>
            </w:r>
          </w:p>
        </w:tc>
        <w:tc>
          <w:tcPr>
            <w:tcW w:w="3780" w:type="dxa"/>
            <w:vAlign w:val="bottom"/>
          </w:tcPr>
          <w:p w14:paraId="63788986">
            <w:pPr>
              <w:pStyle w:val="3"/>
            </w:pPr>
            <w:r>
              <w:rPr>
                <w:rFonts w:hint="eastAsia" w:cs="宋体"/>
                <w:lang w:val="zh-CN"/>
              </w:rPr>
              <w:t>北京绿建软件股份有限公司</w:t>
            </w:r>
          </w:p>
        </w:tc>
      </w:tr>
      <w:tr w14:paraId="44B12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2A4483AF">
            <w:pPr>
              <w:pStyle w:val="3"/>
              <w:rPr>
                <w:rFonts w:ascii="宋体" w:hAnsi="宋体"/>
              </w:rPr>
            </w:pPr>
            <w:r>
              <w:rPr>
                <w:rFonts w:hint="eastAsia" w:ascii="宋体" w:hAnsi="宋体"/>
              </w:rPr>
              <w:t>正版授权码</w:t>
            </w:r>
          </w:p>
        </w:tc>
        <w:tc>
          <w:tcPr>
            <w:tcW w:w="3780" w:type="dxa"/>
            <w:vAlign w:val="center"/>
          </w:tcPr>
          <w:p w14:paraId="217C9D74">
            <w:pPr>
              <w:pStyle w:val="3"/>
            </w:pPr>
            <w:bookmarkStart w:id="9" w:name="加密锁号"/>
            <w:r>
              <w:rPr>
                <w:rFonts w:hint="eastAsia"/>
              </w:rPr>
              <w:t>T13383870715</w:t>
            </w:r>
            <w:bookmarkEnd w:id="9"/>
          </w:p>
        </w:tc>
      </w:tr>
    </w:tbl>
    <w:p w14:paraId="5C070D04">
      <w:pPr>
        <w:spacing w:line="1000" w:lineRule="exact"/>
        <w:jc w:val="center"/>
        <w:rPr>
          <w:rStyle w:val="34"/>
          <w:sz w:val="28"/>
          <w:szCs w:val="28"/>
        </w:rPr>
      </w:pPr>
      <w:r>
        <w:rPr>
          <w:rFonts w:ascii="宋体" w:hAnsi="宋体"/>
          <w:b/>
          <w:bCs/>
          <w:sz w:val="32"/>
          <w:szCs w:val="32"/>
        </w:rPr>
        <w:br w:type="page"/>
      </w:r>
      <w:r>
        <w:rPr>
          <w:rFonts w:hint="eastAsia" w:ascii="宋体" w:hAnsi="宋体"/>
          <w:b/>
          <w:bCs/>
          <w:sz w:val="28"/>
          <w:szCs w:val="28"/>
        </w:rPr>
        <w:t>目  录</w:t>
      </w:r>
    </w:p>
    <w:p w14:paraId="158B2C98">
      <w:pPr>
        <w:pStyle w:val="17"/>
        <w:pBdr>
          <w:bottom w:val="none" w:color="auto" w:sz="0" w:space="0"/>
        </w:pBdr>
        <w:tabs>
          <w:tab w:val="clear" w:pos="4153"/>
          <w:tab w:val="clear" w:pos="8306"/>
        </w:tabs>
        <w:snapToGrid/>
        <w:rPr>
          <w:rFonts w:ascii="宋体" w:hAnsi="宋体"/>
          <w:szCs w:val="20"/>
        </w:rPr>
      </w:pPr>
    </w:p>
    <w:p w14:paraId="4F4E446A">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_Toc28810 </w:instrText>
      </w:r>
      <w:r>
        <w:rPr>
          <w:rFonts w:ascii="宋体" w:hAnsi="宋体"/>
          <w:caps/>
        </w:rPr>
        <w:fldChar w:fldCharType="separate"/>
      </w:r>
      <w:r>
        <w:t xml:space="preserve">1 </w:t>
      </w:r>
      <w:r>
        <w:rPr>
          <w:rFonts w:hint="eastAsia"/>
        </w:rPr>
        <w:t>建筑概况</w:t>
      </w:r>
      <w:r>
        <w:tab/>
      </w:r>
      <w:r>
        <w:fldChar w:fldCharType="begin"/>
      </w:r>
      <w:r>
        <w:instrText xml:space="preserve"> PAGEREF _Toc28810 \h </w:instrText>
      </w:r>
      <w:r>
        <w:fldChar w:fldCharType="separate"/>
      </w:r>
      <w:r>
        <w:t>1</w:t>
      </w:r>
      <w:r>
        <w:fldChar w:fldCharType="end"/>
      </w:r>
      <w:r>
        <w:rPr>
          <w:rFonts w:ascii="宋体" w:hAnsi="宋体"/>
          <w:caps/>
        </w:rPr>
        <w:fldChar w:fldCharType="end"/>
      </w:r>
    </w:p>
    <w:p w14:paraId="6739999F">
      <w:pPr>
        <w:pStyle w:val="18"/>
        <w:tabs>
          <w:tab w:val="right" w:leader="dot" w:pos="9070"/>
          <w:tab w:val="clear" w:pos="180"/>
          <w:tab w:val="clear" w:pos="9360"/>
        </w:tabs>
      </w:pPr>
      <w:r>
        <w:fldChar w:fldCharType="begin"/>
      </w:r>
      <w:r>
        <w:instrText xml:space="preserve"> HYPERLINK \l _Toc22852 </w:instrText>
      </w:r>
      <w:r>
        <w:fldChar w:fldCharType="separate"/>
      </w:r>
      <w:r>
        <w:t xml:space="preserve">2 </w:t>
      </w:r>
      <w:r>
        <w:rPr>
          <w:rFonts w:hint="eastAsia"/>
        </w:rPr>
        <w:t>评价依据</w:t>
      </w:r>
      <w:r>
        <w:tab/>
      </w:r>
      <w:r>
        <w:fldChar w:fldCharType="begin"/>
      </w:r>
      <w:r>
        <w:instrText xml:space="preserve"> PAGEREF _Toc22852 \h </w:instrText>
      </w:r>
      <w:r>
        <w:fldChar w:fldCharType="separate"/>
      </w:r>
      <w:r>
        <w:t>1</w:t>
      </w:r>
      <w:r>
        <w:fldChar w:fldCharType="end"/>
      </w:r>
      <w:r>
        <w:fldChar w:fldCharType="end"/>
      </w:r>
    </w:p>
    <w:p w14:paraId="0BC28400">
      <w:pPr>
        <w:pStyle w:val="18"/>
        <w:tabs>
          <w:tab w:val="right" w:leader="dot" w:pos="9070"/>
          <w:tab w:val="clear" w:pos="180"/>
          <w:tab w:val="clear" w:pos="9360"/>
        </w:tabs>
      </w:pPr>
      <w:r>
        <w:fldChar w:fldCharType="begin"/>
      </w:r>
      <w:r>
        <w:instrText xml:space="preserve"> HYPERLINK \l _Toc21429 </w:instrText>
      </w:r>
      <w:r>
        <w:fldChar w:fldCharType="separate"/>
      </w:r>
      <w:r>
        <w:t xml:space="preserve">3 </w:t>
      </w:r>
      <w:r>
        <w:rPr>
          <w:rFonts w:hint="eastAsia"/>
        </w:rPr>
        <w:t>标准</w:t>
      </w:r>
      <w:r>
        <w:t>要求</w:t>
      </w:r>
      <w:r>
        <w:tab/>
      </w:r>
      <w:r>
        <w:fldChar w:fldCharType="begin"/>
      </w:r>
      <w:r>
        <w:instrText xml:space="preserve"> PAGEREF _Toc21429 \h </w:instrText>
      </w:r>
      <w:r>
        <w:fldChar w:fldCharType="separate"/>
      </w:r>
      <w:r>
        <w:t>1</w:t>
      </w:r>
      <w:r>
        <w:fldChar w:fldCharType="end"/>
      </w:r>
      <w:r>
        <w:fldChar w:fldCharType="end"/>
      </w:r>
    </w:p>
    <w:p w14:paraId="703E79A5">
      <w:pPr>
        <w:pStyle w:val="18"/>
        <w:tabs>
          <w:tab w:val="right" w:leader="dot" w:pos="9070"/>
          <w:tab w:val="clear" w:pos="180"/>
          <w:tab w:val="clear" w:pos="9360"/>
        </w:tabs>
      </w:pPr>
      <w:r>
        <w:fldChar w:fldCharType="begin"/>
      </w:r>
      <w:r>
        <w:instrText xml:space="preserve"> HYPERLINK \l _Toc11319 </w:instrText>
      </w:r>
      <w:r>
        <w:fldChar w:fldCharType="separate"/>
      </w:r>
      <w:r>
        <w:rPr>
          <w:kern w:val="2"/>
        </w:rPr>
        <w:t xml:space="preserve">4 </w:t>
      </w:r>
      <w:r>
        <w:rPr>
          <w:rFonts w:hint="eastAsia"/>
          <w:kern w:val="2"/>
        </w:rPr>
        <w:t>计算原理</w:t>
      </w:r>
      <w:r>
        <w:tab/>
      </w:r>
      <w:r>
        <w:fldChar w:fldCharType="begin"/>
      </w:r>
      <w:r>
        <w:instrText xml:space="preserve"> PAGEREF _Toc11319 \h </w:instrText>
      </w:r>
      <w:r>
        <w:fldChar w:fldCharType="separate"/>
      </w:r>
      <w:r>
        <w:t>1</w:t>
      </w:r>
      <w:r>
        <w:fldChar w:fldCharType="end"/>
      </w:r>
      <w:r>
        <w:fldChar w:fldCharType="end"/>
      </w:r>
    </w:p>
    <w:p w14:paraId="3A821BC0">
      <w:pPr>
        <w:pStyle w:val="19"/>
        <w:tabs>
          <w:tab w:val="right" w:leader="dot" w:pos="9070"/>
          <w:tab w:val="clear" w:pos="540"/>
          <w:tab w:val="clear" w:pos="9360"/>
        </w:tabs>
      </w:pPr>
      <w:r>
        <w:fldChar w:fldCharType="begin"/>
      </w:r>
      <w:r>
        <w:instrText xml:space="preserve"> HYPERLINK \l _Toc23069 </w:instrText>
      </w:r>
      <w:r>
        <w:fldChar w:fldCharType="separate"/>
      </w:r>
      <w:r>
        <w:t xml:space="preserve">4.1 </w:t>
      </w:r>
      <w:r>
        <w:rPr>
          <w:rFonts w:hint="eastAsia"/>
        </w:rPr>
        <w:t>典型</w:t>
      </w:r>
      <w:r>
        <w:t>房间确定</w:t>
      </w:r>
      <w:r>
        <w:tab/>
      </w:r>
      <w:r>
        <w:fldChar w:fldCharType="begin"/>
      </w:r>
      <w:r>
        <w:instrText xml:space="preserve"> PAGEREF _Toc23069 \h </w:instrText>
      </w:r>
      <w:r>
        <w:fldChar w:fldCharType="separate"/>
      </w:r>
      <w:r>
        <w:t>1</w:t>
      </w:r>
      <w:r>
        <w:fldChar w:fldCharType="end"/>
      </w:r>
      <w:r>
        <w:fldChar w:fldCharType="end"/>
      </w:r>
    </w:p>
    <w:p w14:paraId="14E5D719">
      <w:pPr>
        <w:pStyle w:val="19"/>
        <w:tabs>
          <w:tab w:val="right" w:leader="dot" w:pos="9070"/>
          <w:tab w:val="clear" w:pos="540"/>
          <w:tab w:val="clear" w:pos="9360"/>
        </w:tabs>
      </w:pPr>
      <w:r>
        <w:fldChar w:fldCharType="begin"/>
      </w:r>
      <w:r>
        <w:instrText xml:space="preserve"> HYPERLINK \l _Toc15707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_Toc15707 \h </w:instrText>
      </w:r>
      <w:r>
        <w:fldChar w:fldCharType="separate"/>
      </w:r>
      <w:r>
        <w:t>2</w:t>
      </w:r>
      <w:r>
        <w:fldChar w:fldCharType="end"/>
      </w:r>
      <w:r>
        <w:fldChar w:fldCharType="end"/>
      </w:r>
    </w:p>
    <w:p w14:paraId="450AEA8C">
      <w:pPr>
        <w:pStyle w:val="18"/>
        <w:tabs>
          <w:tab w:val="right" w:leader="dot" w:pos="9070"/>
          <w:tab w:val="clear" w:pos="180"/>
          <w:tab w:val="clear" w:pos="9360"/>
        </w:tabs>
      </w:pPr>
      <w:r>
        <w:fldChar w:fldCharType="begin"/>
      </w:r>
      <w:r>
        <w:instrText xml:space="preserve"> HYPERLINK \l _Toc21314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_Toc21314 \h </w:instrText>
      </w:r>
      <w:r>
        <w:fldChar w:fldCharType="separate"/>
      </w:r>
      <w:r>
        <w:t>2</w:t>
      </w:r>
      <w:r>
        <w:fldChar w:fldCharType="end"/>
      </w:r>
      <w:r>
        <w:fldChar w:fldCharType="end"/>
      </w:r>
    </w:p>
    <w:p w14:paraId="1B9E42BC">
      <w:pPr>
        <w:pStyle w:val="19"/>
        <w:tabs>
          <w:tab w:val="right" w:leader="dot" w:pos="9070"/>
          <w:tab w:val="clear" w:pos="540"/>
          <w:tab w:val="clear" w:pos="9360"/>
        </w:tabs>
      </w:pPr>
      <w:r>
        <w:fldChar w:fldCharType="begin"/>
      </w:r>
      <w:r>
        <w:instrText xml:space="preserve"> HYPERLINK \l _Toc32595 </w:instrText>
      </w:r>
      <w:r>
        <w:fldChar w:fldCharType="separate"/>
      </w:r>
      <w:r>
        <w:t xml:space="preserve">5.1 </w:t>
      </w:r>
      <w:r>
        <w:rPr>
          <w:rFonts w:hint="eastAsia"/>
        </w:rPr>
        <w:t>室外</w:t>
      </w:r>
      <w:r>
        <w:t>边界噪声</w:t>
      </w:r>
      <w:r>
        <w:tab/>
      </w:r>
      <w:r>
        <w:fldChar w:fldCharType="begin"/>
      </w:r>
      <w:r>
        <w:instrText xml:space="preserve"> PAGEREF _Toc32595 \h </w:instrText>
      </w:r>
      <w:r>
        <w:fldChar w:fldCharType="separate"/>
      </w:r>
      <w:r>
        <w:t>3</w:t>
      </w:r>
      <w:r>
        <w:fldChar w:fldCharType="end"/>
      </w:r>
      <w:r>
        <w:fldChar w:fldCharType="end"/>
      </w:r>
    </w:p>
    <w:p w14:paraId="00D2BBA6">
      <w:pPr>
        <w:pStyle w:val="19"/>
        <w:tabs>
          <w:tab w:val="right" w:leader="dot" w:pos="9070"/>
          <w:tab w:val="clear" w:pos="540"/>
          <w:tab w:val="clear" w:pos="9360"/>
        </w:tabs>
      </w:pPr>
      <w:r>
        <w:fldChar w:fldCharType="begin"/>
      </w:r>
      <w:r>
        <w:instrText xml:space="preserve"> HYPERLINK \l _Toc27583 </w:instrText>
      </w:r>
      <w:r>
        <w:fldChar w:fldCharType="separate"/>
      </w:r>
      <w:r>
        <w:t>5.2 构件空气声隔声</w:t>
      </w:r>
      <w:r>
        <w:tab/>
      </w:r>
      <w:r>
        <w:fldChar w:fldCharType="begin"/>
      </w:r>
      <w:r>
        <w:instrText xml:space="preserve"> PAGEREF _Toc27583 \h </w:instrText>
      </w:r>
      <w:r>
        <w:fldChar w:fldCharType="separate"/>
      </w:r>
      <w:r>
        <w:t>3</w:t>
      </w:r>
      <w:r>
        <w:fldChar w:fldCharType="end"/>
      </w:r>
      <w:r>
        <w:fldChar w:fldCharType="end"/>
      </w:r>
    </w:p>
    <w:p w14:paraId="3E5403AC">
      <w:pPr>
        <w:pStyle w:val="19"/>
        <w:tabs>
          <w:tab w:val="right" w:leader="dot" w:pos="9070"/>
          <w:tab w:val="clear" w:pos="540"/>
          <w:tab w:val="clear" w:pos="9360"/>
        </w:tabs>
      </w:pPr>
      <w:r>
        <w:fldChar w:fldCharType="begin"/>
      </w:r>
      <w:r>
        <w:instrText xml:space="preserve"> HYPERLINK \l _Toc26320 </w:instrText>
      </w:r>
      <w:r>
        <w:fldChar w:fldCharType="separate"/>
      </w:r>
      <w:r>
        <w:t xml:space="preserve">5.3 </w:t>
      </w:r>
      <w:r>
        <w:rPr>
          <w:rFonts w:hint="eastAsia"/>
        </w:rPr>
        <w:t>房间</w:t>
      </w:r>
      <w:r>
        <w:t>总吸声量计算</w:t>
      </w:r>
      <w:r>
        <w:tab/>
      </w:r>
      <w:r>
        <w:fldChar w:fldCharType="begin"/>
      </w:r>
      <w:r>
        <w:instrText xml:space="preserve"> PAGEREF _Toc26320 \h </w:instrText>
      </w:r>
      <w:r>
        <w:fldChar w:fldCharType="separate"/>
      </w:r>
      <w:r>
        <w:t>5</w:t>
      </w:r>
      <w:r>
        <w:fldChar w:fldCharType="end"/>
      </w:r>
      <w:r>
        <w:fldChar w:fldCharType="end"/>
      </w:r>
    </w:p>
    <w:p w14:paraId="0E8F7943">
      <w:pPr>
        <w:pStyle w:val="19"/>
        <w:tabs>
          <w:tab w:val="right" w:leader="dot" w:pos="9070"/>
          <w:tab w:val="clear" w:pos="540"/>
          <w:tab w:val="clear" w:pos="9360"/>
        </w:tabs>
      </w:pPr>
      <w:r>
        <w:fldChar w:fldCharType="begin"/>
      </w:r>
      <w:r>
        <w:instrText xml:space="preserve"> HYPERLINK \l _Toc15889 </w:instrText>
      </w:r>
      <w:r>
        <w:fldChar w:fldCharType="separate"/>
      </w:r>
      <w:r>
        <w:t xml:space="preserve">5.4 </w:t>
      </w:r>
      <w:r>
        <w:rPr>
          <w:rFonts w:hint="eastAsia"/>
        </w:rPr>
        <w:t>组合墙</w:t>
      </w:r>
      <w:r>
        <w:t>空气声隔声量计算</w:t>
      </w:r>
      <w:r>
        <w:tab/>
      </w:r>
      <w:r>
        <w:fldChar w:fldCharType="begin"/>
      </w:r>
      <w:r>
        <w:instrText xml:space="preserve"> PAGEREF _Toc15889 \h </w:instrText>
      </w:r>
      <w:r>
        <w:fldChar w:fldCharType="separate"/>
      </w:r>
      <w:r>
        <w:t>6</w:t>
      </w:r>
      <w:r>
        <w:fldChar w:fldCharType="end"/>
      </w:r>
      <w:r>
        <w:fldChar w:fldCharType="end"/>
      </w:r>
    </w:p>
    <w:p w14:paraId="4CC7DDDA">
      <w:pPr>
        <w:pStyle w:val="14"/>
        <w:tabs>
          <w:tab w:val="right" w:leader="dot" w:pos="9070"/>
          <w:tab w:val="clear" w:pos="900"/>
          <w:tab w:val="clear" w:pos="9360"/>
        </w:tabs>
      </w:pPr>
      <w:r>
        <w:fldChar w:fldCharType="begin"/>
      </w:r>
      <w:r>
        <w:instrText xml:space="preserve"> HYPERLINK \l _Toc671 </w:instrText>
      </w:r>
      <w:r>
        <w:fldChar w:fldCharType="separate"/>
      </w:r>
      <w:r>
        <w:t xml:space="preserve">5.4.1 </w:t>
      </w:r>
      <w:r>
        <w:rPr>
          <w:rFonts w:hint="eastAsia"/>
        </w:rPr>
        <w:t>组合墙</w:t>
      </w:r>
      <w:r>
        <w:t>有效隔声量</w:t>
      </w:r>
      <w:r>
        <w:tab/>
      </w:r>
      <w:r>
        <w:fldChar w:fldCharType="begin"/>
      </w:r>
      <w:r>
        <w:instrText xml:space="preserve"> PAGEREF _Toc671 \h </w:instrText>
      </w:r>
      <w:r>
        <w:fldChar w:fldCharType="separate"/>
      </w:r>
      <w:r>
        <w:t>6</w:t>
      </w:r>
      <w:r>
        <w:fldChar w:fldCharType="end"/>
      </w:r>
      <w:r>
        <w:fldChar w:fldCharType="end"/>
      </w:r>
    </w:p>
    <w:p w14:paraId="3B3D9B43">
      <w:pPr>
        <w:pStyle w:val="14"/>
        <w:tabs>
          <w:tab w:val="right" w:leader="dot" w:pos="9070"/>
          <w:tab w:val="clear" w:pos="900"/>
          <w:tab w:val="clear" w:pos="9360"/>
        </w:tabs>
      </w:pPr>
      <w:r>
        <w:fldChar w:fldCharType="begin"/>
      </w:r>
      <w:r>
        <w:instrText xml:space="preserve"> HYPERLINK \l _Toc10997 </w:instrText>
      </w:r>
      <w:r>
        <w:fldChar w:fldCharType="separate"/>
      </w:r>
      <w:r>
        <w:t xml:space="preserve">5.4.2 </w:t>
      </w:r>
      <w:r>
        <w:rPr>
          <w:rFonts w:hint="eastAsia"/>
        </w:rPr>
        <w:t>组合墙</w:t>
      </w:r>
      <w:r>
        <w:t>隔声单值评价量、频谱修正量</w:t>
      </w:r>
      <w:r>
        <w:tab/>
      </w:r>
      <w:r>
        <w:fldChar w:fldCharType="begin"/>
      </w:r>
      <w:r>
        <w:instrText xml:space="preserve"> PAGEREF _Toc10997 \h </w:instrText>
      </w:r>
      <w:r>
        <w:fldChar w:fldCharType="separate"/>
      </w:r>
      <w:r>
        <w:t>7</w:t>
      </w:r>
      <w:r>
        <w:fldChar w:fldCharType="end"/>
      </w:r>
      <w:r>
        <w:fldChar w:fldCharType="end"/>
      </w:r>
    </w:p>
    <w:p w14:paraId="63FB2AF6">
      <w:pPr>
        <w:pStyle w:val="14"/>
        <w:tabs>
          <w:tab w:val="right" w:leader="dot" w:pos="9070"/>
          <w:tab w:val="clear" w:pos="900"/>
          <w:tab w:val="clear" w:pos="9360"/>
        </w:tabs>
      </w:pPr>
      <w:r>
        <w:fldChar w:fldCharType="begin"/>
      </w:r>
      <w:r>
        <w:instrText xml:space="preserve"> HYPERLINK \l _Toc4391 </w:instrText>
      </w:r>
      <w:r>
        <w:fldChar w:fldCharType="separate"/>
      </w:r>
      <w:r>
        <w:t xml:space="preserve">5.4.3 </w:t>
      </w:r>
      <w:r>
        <w:rPr>
          <w:rFonts w:hint="eastAsia"/>
        </w:rPr>
        <w:t>缝隙对组合墙隔声量的影响</w:t>
      </w:r>
      <w:r>
        <w:tab/>
      </w:r>
      <w:r>
        <w:fldChar w:fldCharType="begin"/>
      </w:r>
      <w:r>
        <w:instrText xml:space="preserve"> PAGEREF _Toc4391 \h </w:instrText>
      </w:r>
      <w:r>
        <w:fldChar w:fldCharType="separate"/>
      </w:r>
      <w:r>
        <w:t>8</w:t>
      </w:r>
      <w:r>
        <w:fldChar w:fldCharType="end"/>
      </w:r>
      <w:r>
        <w:fldChar w:fldCharType="end"/>
      </w:r>
    </w:p>
    <w:p w14:paraId="60AE6ED2">
      <w:pPr>
        <w:pStyle w:val="14"/>
        <w:tabs>
          <w:tab w:val="right" w:leader="dot" w:pos="9070"/>
          <w:tab w:val="clear" w:pos="900"/>
          <w:tab w:val="clear" w:pos="9360"/>
        </w:tabs>
      </w:pPr>
      <w:r>
        <w:fldChar w:fldCharType="begin"/>
      </w:r>
      <w:r>
        <w:instrText xml:space="preserve"> HYPERLINK \l _Toc15716 </w:instrText>
      </w:r>
      <w:r>
        <w:fldChar w:fldCharType="separate"/>
      </w:r>
      <w:r>
        <w:t xml:space="preserve">5.4.4 </w:t>
      </w:r>
      <w:r>
        <w:rPr>
          <w:rFonts w:hint="eastAsia"/>
        </w:rPr>
        <w:t>组合墙隔声量计算过程</w:t>
      </w:r>
      <w:r>
        <w:tab/>
      </w:r>
      <w:r>
        <w:fldChar w:fldCharType="begin"/>
      </w:r>
      <w:r>
        <w:instrText xml:space="preserve"> PAGEREF _Toc15716 \h </w:instrText>
      </w:r>
      <w:r>
        <w:fldChar w:fldCharType="separate"/>
      </w:r>
      <w:r>
        <w:t>8</w:t>
      </w:r>
      <w:r>
        <w:fldChar w:fldCharType="end"/>
      </w:r>
      <w:r>
        <w:fldChar w:fldCharType="end"/>
      </w:r>
    </w:p>
    <w:p w14:paraId="6F7FD829">
      <w:pPr>
        <w:pStyle w:val="19"/>
        <w:tabs>
          <w:tab w:val="right" w:leader="dot" w:pos="9070"/>
          <w:tab w:val="clear" w:pos="540"/>
          <w:tab w:val="clear" w:pos="9360"/>
        </w:tabs>
      </w:pPr>
      <w:r>
        <w:fldChar w:fldCharType="begin"/>
      </w:r>
      <w:r>
        <w:instrText xml:space="preserve"> HYPERLINK \l _Toc26339 </w:instrText>
      </w:r>
      <w:r>
        <w:fldChar w:fldCharType="separate"/>
      </w:r>
      <w:r>
        <w:t xml:space="preserve">5.5 </w:t>
      </w:r>
      <w:r>
        <w:rPr>
          <w:rFonts w:hint="eastAsia"/>
        </w:rPr>
        <w:t>室外环境噪声通过组合墙传到室内的噪声级计算</w:t>
      </w:r>
      <w:r>
        <w:tab/>
      </w:r>
      <w:r>
        <w:fldChar w:fldCharType="begin"/>
      </w:r>
      <w:r>
        <w:instrText xml:space="preserve"> PAGEREF _Toc26339 \h </w:instrText>
      </w:r>
      <w:r>
        <w:fldChar w:fldCharType="separate"/>
      </w:r>
      <w:r>
        <w:t>9</w:t>
      </w:r>
      <w:r>
        <w:fldChar w:fldCharType="end"/>
      </w:r>
      <w:r>
        <w:fldChar w:fldCharType="end"/>
      </w:r>
    </w:p>
    <w:p w14:paraId="564B5FBE">
      <w:pPr>
        <w:pStyle w:val="19"/>
        <w:tabs>
          <w:tab w:val="right" w:leader="dot" w:pos="9070"/>
          <w:tab w:val="clear" w:pos="540"/>
          <w:tab w:val="clear" w:pos="9360"/>
        </w:tabs>
      </w:pPr>
      <w:r>
        <w:fldChar w:fldCharType="begin"/>
      </w:r>
      <w:r>
        <w:instrText xml:space="preserve"> HYPERLINK \l _Toc16304 </w:instrText>
      </w:r>
      <w:r>
        <w:fldChar w:fldCharType="separate"/>
      </w:r>
      <w:r>
        <w:t xml:space="preserve">5.6 </w:t>
      </w:r>
      <w:r>
        <w:rPr>
          <w:rFonts w:hint="eastAsia"/>
        </w:rPr>
        <w:t>室内声源的影响</w:t>
      </w:r>
      <w:r>
        <w:tab/>
      </w:r>
      <w:r>
        <w:fldChar w:fldCharType="begin"/>
      </w:r>
      <w:r>
        <w:instrText xml:space="preserve"> PAGEREF _Toc16304 \h </w:instrText>
      </w:r>
      <w:r>
        <w:fldChar w:fldCharType="separate"/>
      </w:r>
      <w:r>
        <w:t>10</w:t>
      </w:r>
      <w:r>
        <w:fldChar w:fldCharType="end"/>
      </w:r>
      <w:r>
        <w:fldChar w:fldCharType="end"/>
      </w:r>
    </w:p>
    <w:p w14:paraId="4171359A">
      <w:pPr>
        <w:pStyle w:val="19"/>
        <w:tabs>
          <w:tab w:val="right" w:leader="dot" w:pos="9070"/>
          <w:tab w:val="clear" w:pos="540"/>
          <w:tab w:val="clear" w:pos="9360"/>
        </w:tabs>
      </w:pPr>
      <w:r>
        <w:fldChar w:fldCharType="begin"/>
      </w:r>
      <w:r>
        <w:instrText xml:space="preserve"> HYPERLINK \l _Toc21916 </w:instrText>
      </w:r>
      <w:r>
        <w:fldChar w:fldCharType="separate"/>
      </w:r>
      <w:r>
        <w:t xml:space="preserve">5.7 </w:t>
      </w:r>
      <w:r>
        <w:rPr>
          <w:rFonts w:hint="eastAsia"/>
        </w:rPr>
        <w:t>室内噪声级计算</w:t>
      </w:r>
      <w:r>
        <w:tab/>
      </w:r>
      <w:r>
        <w:fldChar w:fldCharType="begin"/>
      </w:r>
      <w:r>
        <w:instrText xml:space="preserve"> PAGEREF _Toc21916 \h </w:instrText>
      </w:r>
      <w:r>
        <w:fldChar w:fldCharType="separate"/>
      </w:r>
      <w:r>
        <w:t>11</w:t>
      </w:r>
      <w:r>
        <w:fldChar w:fldCharType="end"/>
      </w:r>
      <w:r>
        <w:fldChar w:fldCharType="end"/>
      </w:r>
    </w:p>
    <w:p w14:paraId="6921353D">
      <w:pPr>
        <w:pStyle w:val="19"/>
        <w:tabs>
          <w:tab w:val="right" w:leader="dot" w:pos="9070"/>
          <w:tab w:val="clear" w:pos="540"/>
          <w:tab w:val="clear" w:pos="9360"/>
        </w:tabs>
      </w:pPr>
      <w:r>
        <w:fldChar w:fldCharType="begin"/>
      </w:r>
      <w:r>
        <w:instrText xml:space="preserve"> HYPERLINK \l _Toc4692 </w:instrText>
      </w:r>
      <w:r>
        <w:fldChar w:fldCharType="separate"/>
      </w:r>
      <w:r>
        <w:t xml:space="preserve">5.8 </w:t>
      </w:r>
      <w:r>
        <w:rPr>
          <w:rFonts w:hint="eastAsia"/>
        </w:rPr>
        <w:t>小结</w:t>
      </w:r>
      <w:r>
        <w:tab/>
      </w:r>
      <w:r>
        <w:fldChar w:fldCharType="begin"/>
      </w:r>
      <w:r>
        <w:instrText xml:space="preserve"> PAGEREF _Toc4692 \h </w:instrText>
      </w:r>
      <w:r>
        <w:fldChar w:fldCharType="separate"/>
      </w:r>
      <w:r>
        <w:t>11</w:t>
      </w:r>
      <w:r>
        <w:fldChar w:fldCharType="end"/>
      </w:r>
      <w:r>
        <w:fldChar w:fldCharType="end"/>
      </w:r>
    </w:p>
    <w:p w14:paraId="6C658CCE">
      <w:pPr>
        <w:pStyle w:val="18"/>
        <w:tabs>
          <w:tab w:val="right" w:leader="dot" w:pos="9070"/>
          <w:tab w:val="clear" w:pos="180"/>
          <w:tab w:val="clear" w:pos="9360"/>
        </w:tabs>
      </w:pPr>
      <w:r>
        <w:fldChar w:fldCharType="begin"/>
      </w:r>
      <w:r>
        <w:instrText xml:space="preserve"> HYPERLINK \l _Toc614 </w:instrText>
      </w:r>
      <w:r>
        <w:fldChar w:fldCharType="separate"/>
      </w:r>
      <w:r>
        <w:rPr>
          <w:kern w:val="2"/>
        </w:rPr>
        <w:t xml:space="preserve">6 </w:t>
      </w:r>
      <w:r>
        <w:rPr>
          <w:rFonts w:hint="eastAsia"/>
          <w:kern w:val="2"/>
        </w:rPr>
        <w:t>结论</w:t>
      </w:r>
      <w:r>
        <w:tab/>
      </w:r>
      <w:r>
        <w:fldChar w:fldCharType="begin"/>
      </w:r>
      <w:r>
        <w:instrText xml:space="preserve"> PAGEREF _Toc614 \h </w:instrText>
      </w:r>
      <w:r>
        <w:fldChar w:fldCharType="separate"/>
      </w:r>
      <w:r>
        <w:t>11</w:t>
      </w:r>
      <w:r>
        <w:fldChar w:fldCharType="end"/>
      </w:r>
      <w:r>
        <w:fldChar w:fldCharType="end"/>
      </w:r>
    </w:p>
    <w:p w14:paraId="6BAD7AA2">
      <w:pPr>
        <w:pStyle w:val="18"/>
        <w:tabs>
          <w:tab w:val="right" w:leader="dot" w:pos="9070"/>
          <w:tab w:val="clear" w:pos="180"/>
          <w:tab w:val="clear" w:pos="9360"/>
        </w:tabs>
      </w:pPr>
      <w:r>
        <w:fldChar w:fldCharType="begin"/>
      </w:r>
      <w:r>
        <w:instrText xml:space="preserve"> HYPERLINK \l _Toc6769 </w:instrText>
      </w:r>
      <w:r>
        <w:fldChar w:fldCharType="separate"/>
      </w:r>
      <w:r>
        <w:rPr>
          <w:kern w:val="2"/>
        </w:rPr>
        <w:t xml:space="preserve">7 </w:t>
      </w:r>
      <w:r>
        <w:rPr>
          <w:rFonts w:hint="eastAsia"/>
          <w:kern w:val="2"/>
        </w:rPr>
        <w:t>附录：室内噪声级详表</w:t>
      </w:r>
      <w:r>
        <w:tab/>
      </w:r>
      <w:r>
        <w:fldChar w:fldCharType="begin"/>
      </w:r>
      <w:r>
        <w:instrText xml:space="preserve"> PAGEREF _Toc6769 \h </w:instrText>
      </w:r>
      <w:r>
        <w:fldChar w:fldCharType="separate"/>
      </w:r>
      <w:r>
        <w:t>13</w:t>
      </w:r>
      <w:r>
        <w:fldChar w:fldCharType="end"/>
      </w:r>
      <w:r>
        <w:fldChar w:fldCharType="end"/>
      </w:r>
    </w:p>
    <w:p w14:paraId="3CC97B3F">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14:paraId="54190A9F">
      <w:pPr>
        <w:pStyle w:val="2"/>
      </w:pPr>
      <w:bookmarkStart w:id="11" w:name="_Toc28810"/>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1FE1D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FB96075">
            <w:pPr>
              <w:pStyle w:val="3"/>
              <w:rPr>
                <w:rFonts w:ascii="宋体" w:hAnsi="宋体"/>
                <w:lang w:val="en-US"/>
              </w:rPr>
            </w:pPr>
            <w:r>
              <w:rPr>
                <w:rFonts w:hint="eastAsia" w:ascii="宋体" w:hAnsi="宋体"/>
                <w:lang w:val="en-US"/>
              </w:rPr>
              <w:t>工程名称</w:t>
            </w:r>
          </w:p>
        </w:tc>
        <w:tc>
          <w:tcPr>
            <w:tcW w:w="6231" w:type="dxa"/>
          </w:tcPr>
          <w:p w14:paraId="65B65B84">
            <w:pPr>
              <w:pStyle w:val="3"/>
            </w:pPr>
            <w:bookmarkStart w:id="12" w:name="工程名称"/>
            <w:r>
              <w:t>新建项目</w:t>
            </w:r>
            <w:bookmarkEnd w:id="12"/>
          </w:p>
        </w:tc>
      </w:tr>
      <w:tr w14:paraId="68EC8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4FC973B">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9428B72">
            <w:pPr>
              <w:pStyle w:val="3"/>
            </w:pPr>
            <w:r>
              <w:rPr>
                <w:rFonts w:hint="eastAsia"/>
              </w:rPr>
              <w:t>地上</w:t>
            </w:r>
            <w:bookmarkStart w:id="13" w:name="地上建筑面积"/>
            <w:r>
              <w:t>9458</w:t>
            </w:r>
            <w:bookmarkEnd w:id="13"/>
            <w:r>
              <w:rPr>
                <w:rFonts w:hint="eastAsia"/>
              </w:rPr>
              <w:t xml:space="preserve">      地下</w:t>
            </w:r>
            <w:bookmarkStart w:id="14" w:name="地下建筑面积"/>
            <w:r>
              <w:t>3179</w:t>
            </w:r>
            <w:bookmarkEnd w:id="14"/>
          </w:p>
        </w:tc>
      </w:tr>
      <w:tr w14:paraId="38EFB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D7D109">
            <w:pPr>
              <w:pStyle w:val="3"/>
              <w:rPr>
                <w:rFonts w:ascii="宋体" w:hAnsi="宋体"/>
                <w:lang w:val="en-US"/>
              </w:rPr>
            </w:pPr>
            <w:r>
              <w:rPr>
                <w:rFonts w:hint="eastAsia" w:ascii="宋体" w:hAnsi="宋体"/>
                <w:lang w:val="en-US"/>
              </w:rPr>
              <w:t>建筑层数</w:t>
            </w:r>
          </w:p>
        </w:tc>
        <w:tc>
          <w:tcPr>
            <w:tcW w:w="6231" w:type="dxa"/>
          </w:tcPr>
          <w:p w14:paraId="537B36BC">
            <w:pPr>
              <w:pStyle w:val="3"/>
            </w:pPr>
            <w:r>
              <w:rPr>
                <w:rFonts w:hint="eastAsia"/>
              </w:rPr>
              <w:t>地上</w:t>
            </w:r>
            <w:bookmarkStart w:id="15" w:name="地上建筑层数"/>
            <w:r>
              <w:t>3</w:t>
            </w:r>
            <w:bookmarkEnd w:id="15"/>
            <w:r>
              <w:rPr>
                <w:rFonts w:hint="eastAsia"/>
              </w:rPr>
              <w:t xml:space="preserve">      地下</w:t>
            </w:r>
            <w:bookmarkStart w:id="16" w:name="地下建筑层数"/>
            <w:r>
              <w:t>1</w:t>
            </w:r>
            <w:bookmarkEnd w:id="16"/>
          </w:p>
        </w:tc>
      </w:tr>
      <w:tr w14:paraId="5502D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02A59D6">
            <w:pPr>
              <w:pStyle w:val="3"/>
              <w:rPr>
                <w:rFonts w:ascii="宋体" w:hAnsi="宋体"/>
                <w:lang w:val="en-US"/>
              </w:rPr>
            </w:pPr>
            <w:r>
              <w:rPr>
                <w:rFonts w:hint="eastAsia" w:ascii="宋体" w:hAnsi="宋体"/>
                <w:lang w:val="en-US"/>
              </w:rPr>
              <w:t>建筑高度</w:t>
            </w:r>
            <w:r>
              <w:rPr>
                <w:lang w:val="en-US"/>
              </w:rPr>
              <w:t>（m）</w:t>
            </w:r>
          </w:p>
        </w:tc>
        <w:tc>
          <w:tcPr>
            <w:tcW w:w="6231" w:type="dxa"/>
          </w:tcPr>
          <w:p w14:paraId="53C55962">
            <w:pPr>
              <w:pStyle w:val="3"/>
            </w:pPr>
            <w:bookmarkStart w:id="17" w:name="地上建筑高度"/>
            <w:r>
              <w:t>17.5</w:t>
            </w:r>
            <w:bookmarkEnd w:id="17"/>
          </w:p>
        </w:tc>
      </w:tr>
      <w:tr w14:paraId="48707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9982CAB">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0DF699A1">
            <w:pPr>
              <w:pStyle w:val="3"/>
            </w:pPr>
            <w:bookmarkStart w:id="18" w:name="北向角度"/>
            <w:r>
              <w:t>90</w:t>
            </w:r>
            <w:bookmarkEnd w:id="18"/>
          </w:p>
        </w:tc>
      </w:tr>
    </w:tbl>
    <w:p w14:paraId="1CE4A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0BCCD9ED">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4CD10A2D">
      <w:pPr>
        <w:pStyle w:val="2"/>
      </w:pPr>
      <w:bookmarkStart w:id="21" w:name="_Toc22852"/>
      <w:r>
        <w:rPr>
          <w:rFonts w:hint="eastAsia"/>
        </w:rPr>
        <w:t>评价依据</w:t>
      </w:r>
      <w:bookmarkEnd w:id="21"/>
    </w:p>
    <w:p w14:paraId="37B280D2">
      <w:pPr>
        <w:pStyle w:val="3"/>
        <w:numPr>
          <w:ilvl w:val="0"/>
          <w:numId w:val="2"/>
        </w:numPr>
        <w:rPr>
          <w:lang w:val="en-US"/>
        </w:rPr>
      </w:pPr>
      <w:bookmarkStart w:id="22" w:name="标准名称1"/>
      <w:r>
        <w:t>河南省《绿色建筑评价标准》DBJ41/T 109—2020</w:t>
      </w:r>
      <w:bookmarkEnd w:id="22"/>
    </w:p>
    <w:p w14:paraId="0A803937">
      <w:pPr>
        <w:pStyle w:val="3"/>
        <w:numPr>
          <w:ilvl w:val="0"/>
          <w:numId w:val="2"/>
        </w:numPr>
        <w:rPr>
          <w:lang w:val="en-US"/>
        </w:rPr>
      </w:pPr>
      <w:r>
        <w:rPr>
          <w:rFonts w:hint="eastAsia"/>
          <w:lang w:val="en-US"/>
        </w:rPr>
        <w:t>《绿色建筑评价标准》GB/T</w:t>
      </w:r>
      <w:r>
        <w:rPr>
          <w:lang w:val="en-US"/>
        </w:rPr>
        <w:t xml:space="preserve"> </w:t>
      </w:r>
      <w:r>
        <w:rPr>
          <w:rFonts w:hint="eastAsia"/>
          <w:lang w:val="en-US"/>
        </w:rPr>
        <w:t>50378-201</w:t>
      </w:r>
      <w:r>
        <w:rPr>
          <w:lang w:val="en-US"/>
        </w:rPr>
        <w:t>9</w:t>
      </w:r>
    </w:p>
    <w:p w14:paraId="741FB6CA">
      <w:pPr>
        <w:pStyle w:val="3"/>
        <w:numPr>
          <w:ilvl w:val="0"/>
          <w:numId w:val="2"/>
        </w:numPr>
        <w:rPr>
          <w:lang w:val="en-US"/>
        </w:rPr>
      </w:pPr>
      <w:r>
        <w:rPr>
          <w:rFonts w:hint="eastAsia"/>
          <w:lang w:val="en-US"/>
        </w:rPr>
        <w:t>《绿色建筑评价技术细则》2019</w:t>
      </w:r>
    </w:p>
    <w:p w14:paraId="7FB44BFB">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2D3CBE7">
      <w:pPr>
        <w:pStyle w:val="3"/>
        <w:numPr>
          <w:ilvl w:val="0"/>
          <w:numId w:val="2"/>
        </w:numPr>
        <w:rPr>
          <w:lang w:val="en-US"/>
        </w:rPr>
      </w:pPr>
      <w:r>
        <w:rPr>
          <w:rFonts w:hint="eastAsia"/>
          <w:lang w:val="en-US"/>
        </w:rPr>
        <w:t>《建筑隔声评价标准》GB/T 50121-2005</w:t>
      </w:r>
    </w:p>
    <w:p w14:paraId="5242302A">
      <w:pPr>
        <w:pStyle w:val="3"/>
        <w:numPr>
          <w:ilvl w:val="0"/>
          <w:numId w:val="2"/>
        </w:numPr>
        <w:rPr>
          <w:lang w:val="en-US"/>
        </w:rPr>
      </w:pPr>
      <w:r>
        <w:rPr>
          <w:rFonts w:hint="eastAsia"/>
          <w:lang w:val="en-US"/>
        </w:rPr>
        <w:t>《建筑声学设计手册》</w:t>
      </w:r>
    </w:p>
    <w:p w14:paraId="503E8D87">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14:paraId="0AC85ED2">
      <w:pPr>
        <w:pStyle w:val="2"/>
      </w:pPr>
      <w:bookmarkStart w:id="23" w:name="_Toc21429"/>
      <w:r>
        <w:rPr>
          <w:rFonts w:hint="eastAsia"/>
        </w:rPr>
        <w:t>标准</w:t>
      </w:r>
      <w:r>
        <w:t>要求</w:t>
      </w:r>
      <w:bookmarkEnd w:id="23"/>
    </w:p>
    <w:p w14:paraId="43EA4B8C">
      <w:pPr>
        <w:pStyle w:val="3"/>
        <w:ind w:firstLine="420" w:firstLineChars="200"/>
      </w:pPr>
      <w:bookmarkStart w:id="24" w:name="地方标准名称2"/>
      <w:bookmarkStart w:id="25" w:name="标准名称2"/>
      <w:r>
        <w:rPr>
          <w:rFonts w:hint="eastAsia"/>
        </w:rPr>
        <w:t>河南省《绿色建筑评价标准》DBJ41/T 109—2020</w:t>
      </w:r>
      <w:bookmarkEnd w:id="24"/>
      <w:bookmarkEnd w:id="25"/>
      <w:r>
        <w:rPr>
          <w:rFonts w:hint="eastAsia"/>
        </w:rPr>
        <w:t>第5.1.</w:t>
      </w:r>
      <w:r>
        <w:t>4</w:t>
      </w:r>
      <w:r>
        <w:rPr>
          <w:rFonts w:hint="eastAsia"/>
        </w:rPr>
        <w:t>条、第</w:t>
      </w:r>
      <w:bookmarkStart w:id="26" w:name="室内噪声级条文编号1"/>
      <w:r>
        <w:rPr>
          <w:rFonts w:hint="eastAsia"/>
        </w:rPr>
        <w:t>5.2.6</w:t>
      </w:r>
      <w:bookmarkEnd w:id="26"/>
      <w:r>
        <w:rPr>
          <w:rFonts w:hint="eastAsia"/>
        </w:rPr>
        <w:t>条对主要功能房间提出了明确要求。</w:t>
      </w:r>
    </w:p>
    <w:p w14:paraId="0E61089D">
      <w:pPr>
        <w:pStyle w:val="3"/>
        <w:numPr>
          <w:ilvl w:val="0"/>
          <w:numId w:val="3"/>
        </w:numPr>
        <w:rPr>
          <w:bCs/>
        </w:rPr>
      </w:pPr>
      <w:r>
        <w:rPr>
          <w:rFonts w:hint="eastAsia"/>
          <w:bCs/>
        </w:rPr>
        <w:t>控制项要求</w:t>
      </w:r>
      <w:r>
        <w:rPr>
          <w:bCs/>
        </w:rPr>
        <w:t>：</w:t>
      </w:r>
    </w:p>
    <w:p w14:paraId="3B941ED7">
      <w:pPr>
        <w:pStyle w:val="3"/>
        <w:ind w:left="360" w:leftChars="200"/>
      </w:pPr>
      <w:r>
        <w:rPr>
          <w:rFonts w:hint="eastAsia"/>
        </w:rPr>
        <w:t>5. 1. 4 主要功能房间的室内噪声级和隔声性应符合下列规定：</w:t>
      </w:r>
    </w:p>
    <w:p w14:paraId="3C6FF399">
      <w:pPr>
        <w:pStyle w:val="3"/>
        <w:ind w:left="360" w:leftChars="200"/>
      </w:pPr>
      <w:r>
        <w:rPr>
          <w:rFonts w:hint="eastAsia"/>
        </w:rPr>
        <w:t>1 室内噪声级应满足现行国家标准《民用建筑隔声设计规范》GB 50118 中的低限要求；</w:t>
      </w:r>
    </w:p>
    <w:p w14:paraId="2DE11817">
      <w:pPr>
        <w:pStyle w:val="3"/>
        <w:numPr>
          <w:ilvl w:val="0"/>
          <w:numId w:val="3"/>
        </w:numPr>
        <w:rPr>
          <w:bCs/>
        </w:rPr>
      </w:pPr>
      <w:r>
        <w:rPr>
          <w:rFonts w:hint="eastAsia"/>
          <w:bCs/>
        </w:rPr>
        <w:t>评分项要求</w:t>
      </w:r>
      <w:r>
        <w:rPr>
          <w:bCs/>
        </w:rPr>
        <w:t>：</w:t>
      </w:r>
    </w:p>
    <w:p w14:paraId="6284EDD9">
      <w:pPr>
        <w:pStyle w:val="3"/>
        <w:ind w:left="360" w:leftChars="200"/>
      </w:pPr>
      <w:bookmarkStart w:id="27" w:name="室内噪声级条文内容1"/>
      <w:bookmarkEnd w:id="27"/>
      <w:r>
        <w:t>5.2.6 采取措施优化主要功能房间的室内声环境，评价总分值为 8 分。</w:t>
      </w:r>
    </w:p>
    <w:p w14:paraId="489D173C">
      <w:pPr>
        <w:pStyle w:val="3"/>
        <w:ind w:left="360" w:leftChars="200"/>
      </w:pPr>
      <w:r>
        <w:t xml:space="preserve">  噪声级达到现行国家标准《民用建筑隔声设计规范》GB 50118 中的低限标准限值和高要求标准限值的平均值，得4分；达到高要求标准限值，得8分 。</w:t>
      </w:r>
    </w:p>
    <w:p w14:paraId="2B4F4DDE">
      <w:pPr>
        <w:pStyle w:val="2"/>
        <w:rPr>
          <w:kern w:val="2"/>
        </w:rPr>
      </w:pPr>
      <w:bookmarkStart w:id="28" w:name="_Toc11319"/>
      <w:r>
        <w:rPr>
          <w:rFonts w:hint="eastAsia"/>
          <w:kern w:val="2"/>
        </w:rPr>
        <w:t>计算原理</w:t>
      </w:r>
      <w:bookmarkEnd w:id="28"/>
    </w:p>
    <w:p w14:paraId="1C6B0F8C">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14:paraId="524035CA">
      <w:pPr>
        <w:pStyle w:val="4"/>
      </w:pPr>
      <w:bookmarkStart w:id="29" w:name="_Toc23069"/>
      <w:r>
        <w:rPr>
          <w:rFonts w:hint="eastAsia"/>
        </w:rPr>
        <w:t>典型</w:t>
      </w:r>
      <w:r>
        <w:t>房间确定</w:t>
      </w:r>
      <w:bookmarkEnd w:id="29"/>
    </w:p>
    <w:p w14:paraId="045C6E9D">
      <w:pPr>
        <w:pStyle w:val="3"/>
        <w:numPr>
          <w:ilvl w:val="0"/>
          <w:numId w:val="4"/>
        </w:numPr>
      </w:pPr>
      <w:bookmarkStart w:id="30" w:name="_Hlk498956250"/>
      <w:bookmarkStart w:id="31" w:name="_Toc438716944"/>
      <w:r>
        <w:rPr>
          <w:rFonts w:hint="eastAsia"/>
        </w:rPr>
        <w:t>计算出整栋建筑每个房间的室内噪声级；</w:t>
      </w:r>
    </w:p>
    <w:p w14:paraId="690C238C">
      <w:pPr>
        <w:pStyle w:val="3"/>
        <w:numPr>
          <w:ilvl w:val="0"/>
          <w:numId w:val="4"/>
        </w:numPr>
      </w:pPr>
      <w:r>
        <w:rPr>
          <w:rFonts w:hint="eastAsia"/>
        </w:rPr>
        <w:t>将上述结果从高到低分为“满足高要求标准”、“满足平均要求”、“满足低限要求”、“不满足”4个等级，然后筛选出满足最低等级的房间；</w:t>
      </w:r>
    </w:p>
    <w:p w14:paraId="11BC99A3">
      <w:pPr>
        <w:pStyle w:val="3"/>
        <w:numPr>
          <w:ilvl w:val="0"/>
          <w:numId w:val="4"/>
        </w:numPr>
      </w:pPr>
      <w:r>
        <w:rPr>
          <w:rFonts w:hint="eastAsia"/>
        </w:rPr>
        <w:t>再从满足最低等级的房间中，确定室内噪声级最大的房间，以此房间作为噪声级不利的典型房间进行达标判定。</w:t>
      </w:r>
      <w:bookmarkEnd w:id="30"/>
    </w:p>
    <w:p w14:paraId="0B5ECBA6">
      <w:pPr>
        <w:pStyle w:val="3"/>
        <w:numPr>
          <w:ilvl w:val="0"/>
          <w:numId w:val="4"/>
        </w:numPr>
      </w:pPr>
      <w:r>
        <w:t>也可以根据项目实际情况和经验常识自选</w:t>
      </w:r>
      <w:r>
        <w:rPr>
          <w:rFonts w:hint="eastAsia"/>
        </w:rPr>
        <w:t>典型</w:t>
      </w:r>
      <w:r>
        <w:t>房间进行评价，如靠近交通要道的卧室、办公室等。</w:t>
      </w:r>
    </w:p>
    <w:p w14:paraId="4EB75314">
      <w:pPr>
        <w:pStyle w:val="4"/>
      </w:pPr>
      <w:bookmarkStart w:id="32" w:name="_Toc15707"/>
      <w:r>
        <w:rPr>
          <w:rFonts w:hint="eastAsia"/>
        </w:rPr>
        <w:t>室内</w:t>
      </w:r>
      <w:r>
        <w:t>噪声级</w:t>
      </w:r>
      <w:r>
        <w:rPr>
          <w:rFonts w:hint="eastAsia"/>
        </w:rPr>
        <w:t>计算</w:t>
      </w:r>
      <w:bookmarkEnd w:id="32"/>
    </w:p>
    <w:p w14:paraId="69FB13CF">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6033DB77">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14:paraId="40775A51">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3DD0B975">
      <w:pPr>
        <w:pStyle w:val="3"/>
        <w:spacing w:before="240"/>
        <w:ind w:left="360" w:leftChars="200"/>
        <w:rPr>
          <w:lang w:val="en-US"/>
        </w:rPr>
      </w:pPr>
      <w:r>
        <w:rPr>
          <w:rFonts w:hint="eastAsia"/>
          <w:lang w:val="en-US"/>
        </w:rPr>
        <w:t>1）室外环境噪声经过外围护结构传到室内的噪声：</w:t>
      </w:r>
    </w:p>
    <w:p w14:paraId="0B6783CA">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1D379E66">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79C4638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7E2A2B65">
      <w:pPr>
        <w:pStyle w:val="2"/>
        <w:rPr>
          <w:kern w:val="2"/>
        </w:rPr>
      </w:pPr>
      <w:bookmarkStart w:id="33" w:name="_Toc21314"/>
      <w:r>
        <w:rPr>
          <w:rFonts w:hint="eastAsia"/>
          <w:kern w:val="2"/>
        </w:rPr>
        <w:t>计算</w:t>
      </w:r>
      <w:r>
        <w:rPr>
          <w:kern w:val="2"/>
        </w:rPr>
        <w:t>过程</w:t>
      </w:r>
      <w:bookmarkEnd w:id="33"/>
    </w:p>
    <w:p w14:paraId="32CFB24F">
      <w:pPr>
        <w:pStyle w:val="3"/>
        <w:ind w:firstLine="420"/>
        <w:rPr>
          <w:lang w:val="en-US"/>
        </w:rPr>
      </w:pPr>
      <w:r>
        <w:rPr>
          <w:rFonts w:hint="eastAsia"/>
          <w:lang w:val="en-US"/>
        </w:rPr>
        <w:t>本项目通过对整栋建筑的分析，确定了主要功能房间中噪声级不利的典型房间为</w:t>
      </w:r>
      <w:bookmarkStart w:id="34" w:name="最不利房间编号2"/>
      <w:r>
        <w:rPr>
          <w:rFonts w:hint="eastAsia"/>
          <w:lang w:val="en-US"/>
        </w:rPr>
        <w:t>1027房间,房间类型[开架书库]</w:t>
      </w:r>
      <w:bookmarkEnd w:id="34"/>
      <w:r>
        <w:rPr>
          <w:rFonts w:hint="eastAsia"/>
          <w:lang w:val="en-US"/>
        </w:rPr>
        <w:t>，报告书阐述该房间室内噪声级计算过程，房间情况如下图所示：</w:t>
      </w:r>
    </w:p>
    <w:p w14:paraId="64F85AD6">
      <w:pPr>
        <w:jc w:val="center"/>
        <w:rPr>
          <w:lang w:val="en-US"/>
        </w:rPr>
      </w:pPr>
      <w:bookmarkStart w:id="35" w:name="最不利房间楼层平面图"/>
      <w:bookmarkEnd w:id="35"/>
      <w:r>
        <w:drawing>
          <wp:inline distT="0" distB="0" distL="0" distR="0">
            <wp:extent cx="5667375" cy="501967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9"/>
                    <a:stretch>
                      <a:fillRect/>
                    </a:stretch>
                  </pic:blipFill>
                  <pic:spPr>
                    <a:xfrm>
                      <a:off x="0" y="0"/>
                      <a:ext cx="5667375" cy="5019675"/>
                    </a:xfrm>
                    <a:prstGeom prst="rect">
                      <a:avLst/>
                    </a:prstGeom>
                  </pic:spPr>
                </pic:pic>
              </a:graphicData>
            </a:graphic>
          </wp:inline>
        </w:drawing>
      </w:r>
    </w:p>
    <w:p w14:paraId="26C1B14A">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6FBB2CC9">
      <w:pPr>
        <w:pStyle w:val="4"/>
      </w:pPr>
      <w:bookmarkStart w:id="36" w:name="_Toc32595"/>
      <w:r>
        <w:rPr>
          <w:rFonts w:hint="eastAsia"/>
        </w:rPr>
        <w:t>室外</w:t>
      </w:r>
      <w:r>
        <w:t>边界噪声</w:t>
      </w:r>
      <w:bookmarkEnd w:id="36"/>
    </w:p>
    <w:p w14:paraId="54FD1E9A">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7" w:name="昼间边界噪声"/>
      <w:r>
        <w:rPr>
          <w:rFonts w:hint="eastAsia"/>
          <w:b/>
          <w:kern w:val="2"/>
          <w:lang w:val="en-US"/>
        </w:rPr>
        <w:t>52</w:t>
      </w:r>
      <w:bookmarkEnd w:id="37"/>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8" w:name="夜间边界噪声"/>
      <w:r>
        <w:rPr>
          <w:rFonts w:hint="eastAsia"/>
          <w:b/>
          <w:kern w:val="2"/>
          <w:lang w:val="en-US"/>
        </w:rPr>
        <w:t>45</w:t>
      </w:r>
      <w:bookmarkEnd w:id="38"/>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1C471CD7">
      <w:pPr>
        <w:pStyle w:val="4"/>
      </w:pPr>
      <w:bookmarkStart w:id="39" w:name="_Toc27583"/>
      <w:r>
        <w:t>构件空气声隔声</w:t>
      </w:r>
      <w:bookmarkEnd w:id="39"/>
    </w:p>
    <w:p w14:paraId="6F2A2A7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3FABE036">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1B5B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EECE87">
            <w:pPr>
              <w:jc w:val="center"/>
              <w:rPr>
                <w:sz w:val="21"/>
                <w:szCs w:val="21"/>
              </w:rPr>
            </w:pPr>
            <w:r>
              <w:rPr>
                <w:sz w:val="21"/>
                <w:szCs w:val="21"/>
              </w:rPr>
              <w:t>构件</w:t>
            </w:r>
          </w:p>
        </w:tc>
        <w:tc>
          <w:tcPr>
            <w:shd w:val="clear" w:color="auto" w:fill="E6E6E6"/>
            <w:vAlign w:val="center"/>
          </w:tcPr>
          <w:p w14:paraId="3E3A6861">
            <w:pPr>
              <w:jc w:val="center"/>
              <w:rPr>
                <w:sz w:val="21"/>
                <w:szCs w:val="21"/>
              </w:rPr>
            </w:pPr>
            <w:r>
              <w:rPr>
                <w:sz w:val="21"/>
                <w:szCs w:val="21"/>
              </w:rPr>
              <w:t>材料</w:t>
            </w:r>
          </w:p>
        </w:tc>
        <w:tc>
          <w:tcPr>
            <w:shd w:val="clear" w:color="auto" w:fill="E6E6E6"/>
            <w:vAlign w:val="center"/>
          </w:tcPr>
          <w:p w14:paraId="21623C21">
            <w:pPr>
              <w:jc w:val="center"/>
              <w:rPr>
                <w:sz w:val="21"/>
                <w:szCs w:val="21"/>
              </w:rPr>
            </w:pPr>
            <w:r>
              <w:rPr>
                <w:sz w:val="21"/>
                <w:szCs w:val="21"/>
              </w:rPr>
              <w:t>厚度(mm)</w:t>
            </w:r>
          </w:p>
        </w:tc>
        <w:tc>
          <w:tcPr>
            <w:shd w:val="clear" w:color="auto" w:fill="E6E6E6"/>
            <w:vAlign w:val="center"/>
          </w:tcPr>
          <w:p w14:paraId="5AEE604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6DE0889">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F04E123">
            <w:pPr>
              <w:jc w:val="center"/>
              <w:rPr>
                <w:sz w:val="21"/>
                <w:szCs w:val="21"/>
              </w:rPr>
            </w:pPr>
            <w:r>
              <w:rPr>
                <w:sz w:val="21"/>
                <w:szCs w:val="21"/>
              </w:rPr>
              <w:t>总面密度(kg/m</w:t>
            </w:r>
            <w:r>
              <w:rPr>
                <w:sz w:val="21"/>
                <w:szCs w:val="21"/>
                <w:vertAlign w:val="superscript"/>
              </w:rPr>
              <w:t>2</w:t>
            </w:r>
            <w:r>
              <w:rPr>
                <w:sz w:val="21"/>
                <w:szCs w:val="21"/>
              </w:rPr>
              <w:t>)</w:t>
            </w:r>
          </w:p>
        </w:tc>
      </w:tr>
      <w:tr w14:paraId="77DD4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5FA0F0">
            <w:pPr>
              <w:jc w:val="center"/>
              <w:rPr>
                <w:sz w:val="21"/>
                <w:szCs w:val="21"/>
              </w:rPr>
            </w:pPr>
            <w:r>
              <w:rPr>
                <w:sz w:val="21"/>
                <w:szCs w:val="21"/>
              </w:rPr>
              <w:t>外墙</w:t>
            </w:r>
          </w:p>
        </w:tc>
        <w:tc>
          <w:tcPr>
            <w:vAlign w:val="center"/>
          </w:tcPr>
          <w:p w14:paraId="09BEE73B">
            <w:pPr>
              <w:rPr>
                <w:sz w:val="21"/>
                <w:szCs w:val="21"/>
              </w:rPr>
            </w:pPr>
            <w:r>
              <w:rPr>
                <w:sz w:val="21"/>
                <w:szCs w:val="21"/>
              </w:rPr>
              <w:t>水泥砂浆</w:t>
            </w:r>
          </w:p>
        </w:tc>
        <w:tc>
          <w:tcPr>
            <w:vAlign w:val="center"/>
          </w:tcPr>
          <w:p w14:paraId="32419A0B">
            <w:pPr>
              <w:jc w:val="center"/>
              <w:rPr>
                <w:sz w:val="21"/>
                <w:szCs w:val="21"/>
              </w:rPr>
            </w:pPr>
            <w:r>
              <w:rPr>
                <w:sz w:val="21"/>
                <w:szCs w:val="21"/>
              </w:rPr>
              <w:t>20</w:t>
            </w:r>
          </w:p>
        </w:tc>
        <w:tc>
          <w:tcPr>
            <w:vAlign w:val="center"/>
          </w:tcPr>
          <w:p w14:paraId="6279017D">
            <w:pPr>
              <w:jc w:val="center"/>
              <w:rPr>
                <w:sz w:val="21"/>
                <w:szCs w:val="21"/>
              </w:rPr>
            </w:pPr>
            <w:r>
              <w:rPr>
                <w:sz w:val="21"/>
                <w:szCs w:val="21"/>
              </w:rPr>
              <w:t>1800</w:t>
            </w:r>
          </w:p>
        </w:tc>
        <w:tc>
          <w:tcPr>
            <w:vAlign w:val="center"/>
          </w:tcPr>
          <w:p w14:paraId="328AB5A4">
            <w:pPr>
              <w:jc w:val="center"/>
              <w:rPr>
                <w:sz w:val="21"/>
                <w:szCs w:val="21"/>
              </w:rPr>
            </w:pPr>
            <w:r>
              <w:rPr>
                <w:sz w:val="21"/>
                <w:szCs w:val="21"/>
              </w:rPr>
              <w:t>36</w:t>
            </w:r>
          </w:p>
        </w:tc>
        <w:tc>
          <w:tcPr>
            <w:vMerge w:val="restart"/>
            <w:vAlign w:val="center"/>
          </w:tcPr>
          <w:p w14:paraId="0512ACB1">
            <w:pPr>
              <w:jc w:val="center"/>
              <w:rPr>
                <w:sz w:val="21"/>
                <w:szCs w:val="21"/>
              </w:rPr>
            </w:pPr>
            <w:r>
              <w:rPr>
                <w:sz w:val="21"/>
                <w:szCs w:val="21"/>
              </w:rPr>
              <w:t>176</w:t>
            </w:r>
          </w:p>
        </w:tc>
      </w:tr>
      <w:tr w14:paraId="5E91A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CFFE07">
            <w:pPr>
              <w:jc w:val="center"/>
              <w:rPr>
                <w:sz w:val="21"/>
                <w:szCs w:val="21"/>
              </w:rPr>
            </w:pPr>
          </w:p>
        </w:tc>
        <w:tc>
          <w:tcPr>
            <w:vAlign w:val="center"/>
          </w:tcPr>
          <w:p w14:paraId="5EB68297">
            <w:pPr>
              <w:rPr>
                <w:sz w:val="21"/>
                <w:szCs w:val="21"/>
              </w:rPr>
            </w:pPr>
            <w:r>
              <w:rPr>
                <w:sz w:val="21"/>
                <w:szCs w:val="21"/>
              </w:rPr>
              <w:t>挤塑聚苯板(ρ=25-32)</w:t>
            </w:r>
          </w:p>
        </w:tc>
        <w:tc>
          <w:tcPr>
            <w:vAlign w:val="center"/>
          </w:tcPr>
          <w:p w14:paraId="17780873">
            <w:pPr>
              <w:jc w:val="center"/>
              <w:rPr>
                <w:sz w:val="21"/>
                <w:szCs w:val="21"/>
              </w:rPr>
            </w:pPr>
            <w:r>
              <w:rPr>
                <w:sz w:val="21"/>
                <w:szCs w:val="21"/>
              </w:rPr>
              <w:t>50</w:t>
            </w:r>
          </w:p>
        </w:tc>
        <w:tc>
          <w:tcPr>
            <w:vAlign w:val="center"/>
          </w:tcPr>
          <w:p w14:paraId="680FC040">
            <w:pPr>
              <w:jc w:val="center"/>
              <w:rPr>
                <w:sz w:val="21"/>
                <w:szCs w:val="21"/>
              </w:rPr>
            </w:pPr>
            <w:r>
              <w:rPr>
                <w:sz w:val="21"/>
                <w:szCs w:val="21"/>
              </w:rPr>
              <w:t>29</w:t>
            </w:r>
          </w:p>
        </w:tc>
        <w:tc>
          <w:tcPr>
            <w:vAlign w:val="center"/>
          </w:tcPr>
          <w:p w14:paraId="1C9AD4D4">
            <w:pPr>
              <w:jc w:val="center"/>
              <w:rPr>
                <w:sz w:val="21"/>
                <w:szCs w:val="21"/>
              </w:rPr>
            </w:pPr>
            <w:r>
              <w:rPr>
                <w:sz w:val="21"/>
                <w:szCs w:val="21"/>
              </w:rPr>
              <w:t>1</w:t>
            </w:r>
          </w:p>
        </w:tc>
        <w:tc>
          <w:tcPr>
            <w:vMerge w:val="continue"/>
            <w:vAlign w:val="center"/>
          </w:tcPr>
          <w:p w14:paraId="10F21DFC">
            <w:pPr>
              <w:jc w:val="center"/>
              <w:rPr>
                <w:sz w:val="21"/>
                <w:szCs w:val="21"/>
              </w:rPr>
            </w:pPr>
          </w:p>
        </w:tc>
      </w:tr>
      <w:tr w14:paraId="46AE4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E9C9CA">
            <w:pPr>
              <w:jc w:val="center"/>
              <w:rPr>
                <w:sz w:val="21"/>
                <w:szCs w:val="21"/>
              </w:rPr>
            </w:pPr>
          </w:p>
        </w:tc>
        <w:tc>
          <w:tcPr>
            <w:vAlign w:val="center"/>
          </w:tcPr>
          <w:p w14:paraId="08814B2E">
            <w:pPr>
              <w:rPr>
                <w:sz w:val="21"/>
                <w:szCs w:val="21"/>
              </w:rPr>
            </w:pPr>
            <w:r>
              <w:rPr>
                <w:sz w:val="21"/>
                <w:szCs w:val="21"/>
              </w:rPr>
              <w:t>加气混凝土、泡沫混凝土(ρ=700)</w:t>
            </w:r>
          </w:p>
        </w:tc>
        <w:tc>
          <w:tcPr>
            <w:vAlign w:val="center"/>
          </w:tcPr>
          <w:p w14:paraId="6907E375">
            <w:pPr>
              <w:jc w:val="center"/>
              <w:rPr>
                <w:sz w:val="21"/>
                <w:szCs w:val="21"/>
              </w:rPr>
            </w:pPr>
            <w:r>
              <w:rPr>
                <w:sz w:val="21"/>
                <w:szCs w:val="21"/>
              </w:rPr>
              <w:t>150</w:t>
            </w:r>
          </w:p>
        </w:tc>
        <w:tc>
          <w:tcPr>
            <w:vAlign w:val="center"/>
          </w:tcPr>
          <w:p w14:paraId="1B26C5A1">
            <w:pPr>
              <w:jc w:val="center"/>
              <w:rPr>
                <w:sz w:val="21"/>
                <w:szCs w:val="21"/>
              </w:rPr>
            </w:pPr>
            <w:r>
              <w:rPr>
                <w:sz w:val="21"/>
                <w:szCs w:val="21"/>
              </w:rPr>
              <w:t>700</w:t>
            </w:r>
          </w:p>
        </w:tc>
        <w:tc>
          <w:tcPr>
            <w:vAlign w:val="center"/>
          </w:tcPr>
          <w:p w14:paraId="0B4BB12B">
            <w:pPr>
              <w:jc w:val="center"/>
              <w:rPr>
                <w:sz w:val="21"/>
                <w:szCs w:val="21"/>
              </w:rPr>
            </w:pPr>
            <w:r>
              <w:rPr>
                <w:sz w:val="21"/>
                <w:szCs w:val="21"/>
              </w:rPr>
              <w:t>105</w:t>
            </w:r>
          </w:p>
        </w:tc>
        <w:tc>
          <w:tcPr>
            <w:vMerge w:val="continue"/>
            <w:vAlign w:val="center"/>
          </w:tcPr>
          <w:p w14:paraId="30B468FE">
            <w:pPr>
              <w:jc w:val="center"/>
              <w:rPr>
                <w:sz w:val="21"/>
                <w:szCs w:val="21"/>
              </w:rPr>
            </w:pPr>
          </w:p>
        </w:tc>
      </w:tr>
      <w:tr w14:paraId="5303B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30D6FE">
            <w:pPr>
              <w:jc w:val="center"/>
              <w:rPr>
                <w:sz w:val="21"/>
                <w:szCs w:val="21"/>
              </w:rPr>
            </w:pPr>
          </w:p>
        </w:tc>
        <w:tc>
          <w:tcPr>
            <w:vAlign w:val="center"/>
          </w:tcPr>
          <w:p w14:paraId="76B926D5">
            <w:pPr>
              <w:rPr>
                <w:sz w:val="21"/>
                <w:szCs w:val="21"/>
              </w:rPr>
            </w:pPr>
            <w:r>
              <w:rPr>
                <w:sz w:val="21"/>
                <w:szCs w:val="21"/>
              </w:rPr>
              <w:t>混合砂浆</w:t>
            </w:r>
          </w:p>
        </w:tc>
        <w:tc>
          <w:tcPr>
            <w:vAlign w:val="center"/>
          </w:tcPr>
          <w:p w14:paraId="2621023B">
            <w:pPr>
              <w:jc w:val="center"/>
              <w:rPr>
                <w:sz w:val="21"/>
                <w:szCs w:val="21"/>
              </w:rPr>
            </w:pPr>
            <w:r>
              <w:rPr>
                <w:sz w:val="21"/>
                <w:szCs w:val="21"/>
              </w:rPr>
              <w:t>20</w:t>
            </w:r>
          </w:p>
        </w:tc>
        <w:tc>
          <w:tcPr>
            <w:vAlign w:val="center"/>
          </w:tcPr>
          <w:p w14:paraId="7F31C853">
            <w:pPr>
              <w:jc w:val="center"/>
              <w:rPr>
                <w:sz w:val="21"/>
                <w:szCs w:val="21"/>
              </w:rPr>
            </w:pPr>
            <w:r>
              <w:rPr>
                <w:sz w:val="21"/>
                <w:szCs w:val="21"/>
              </w:rPr>
              <w:t>1700</w:t>
            </w:r>
          </w:p>
        </w:tc>
        <w:tc>
          <w:tcPr>
            <w:vAlign w:val="center"/>
          </w:tcPr>
          <w:p w14:paraId="7966B6A8">
            <w:pPr>
              <w:jc w:val="center"/>
              <w:rPr>
                <w:sz w:val="21"/>
                <w:szCs w:val="21"/>
              </w:rPr>
            </w:pPr>
            <w:r>
              <w:rPr>
                <w:sz w:val="21"/>
                <w:szCs w:val="21"/>
              </w:rPr>
              <w:t>34</w:t>
            </w:r>
          </w:p>
        </w:tc>
        <w:tc>
          <w:tcPr>
            <w:vMerge w:val="continue"/>
            <w:vAlign w:val="center"/>
          </w:tcPr>
          <w:p w14:paraId="727BE12C">
            <w:pPr>
              <w:jc w:val="center"/>
              <w:rPr>
                <w:sz w:val="21"/>
                <w:szCs w:val="21"/>
              </w:rPr>
            </w:pPr>
          </w:p>
        </w:tc>
      </w:tr>
      <w:tr w14:paraId="3ED79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76D501">
            <w:pPr>
              <w:jc w:val="center"/>
              <w:rPr>
                <w:sz w:val="21"/>
                <w:szCs w:val="21"/>
              </w:rPr>
            </w:pPr>
            <w:r>
              <w:rPr>
                <w:sz w:val="21"/>
                <w:szCs w:val="21"/>
              </w:rPr>
              <w:t>隔墙</w:t>
            </w:r>
          </w:p>
        </w:tc>
        <w:tc>
          <w:tcPr>
            <w:vAlign w:val="center"/>
          </w:tcPr>
          <w:p w14:paraId="2EE05222">
            <w:pPr>
              <w:rPr>
                <w:sz w:val="21"/>
                <w:szCs w:val="21"/>
              </w:rPr>
            </w:pPr>
            <w:r>
              <w:rPr>
                <w:sz w:val="21"/>
                <w:szCs w:val="21"/>
              </w:rPr>
              <w:t>水泥砂浆</w:t>
            </w:r>
          </w:p>
        </w:tc>
        <w:tc>
          <w:tcPr>
            <w:vAlign w:val="center"/>
          </w:tcPr>
          <w:p w14:paraId="1B784D7B">
            <w:pPr>
              <w:jc w:val="center"/>
              <w:rPr>
                <w:sz w:val="21"/>
                <w:szCs w:val="21"/>
              </w:rPr>
            </w:pPr>
            <w:r>
              <w:rPr>
                <w:sz w:val="21"/>
                <w:szCs w:val="21"/>
              </w:rPr>
              <w:t>20</w:t>
            </w:r>
          </w:p>
        </w:tc>
        <w:tc>
          <w:tcPr>
            <w:vAlign w:val="center"/>
          </w:tcPr>
          <w:p w14:paraId="34EF592D">
            <w:pPr>
              <w:jc w:val="center"/>
              <w:rPr>
                <w:sz w:val="21"/>
                <w:szCs w:val="21"/>
              </w:rPr>
            </w:pPr>
            <w:r>
              <w:rPr>
                <w:sz w:val="21"/>
                <w:szCs w:val="21"/>
              </w:rPr>
              <w:t>1800</w:t>
            </w:r>
          </w:p>
        </w:tc>
        <w:tc>
          <w:tcPr>
            <w:vAlign w:val="center"/>
          </w:tcPr>
          <w:p w14:paraId="71EA8722">
            <w:pPr>
              <w:jc w:val="center"/>
              <w:rPr>
                <w:sz w:val="21"/>
                <w:szCs w:val="21"/>
              </w:rPr>
            </w:pPr>
            <w:r>
              <w:rPr>
                <w:sz w:val="21"/>
                <w:szCs w:val="21"/>
              </w:rPr>
              <w:t>36</w:t>
            </w:r>
          </w:p>
        </w:tc>
        <w:tc>
          <w:tcPr>
            <w:vMerge w:val="restart"/>
            <w:vAlign w:val="center"/>
          </w:tcPr>
          <w:p w14:paraId="2818D0E9">
            <w:pPr>
              <w:jc w:val="center"/>
              <w:rPr>
                <w:sz w:val="21"/>
                <w:szCs w:val="21"/>
              </w:rPr>
            </w:pPr>
            <w:r>
              <w:rPr>
                <w:sz w:val="21"/>
                <w:szCs w:val="21"/>
              </w:rPr>
              <w:t>82</w:t>
            </w:r>
          </w:p>
        </w:tc>
      </w:tr>
      <w:tr w14:paraId="3485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50181">
            <w:pPr>
              <w:jc w:val="center"/>
              <w:rPr>
                <w:sz w:val="21"/>
                <w:szCs w:val="21"/>
              </w:rPr>
            </w:pPr>
          </w:p>
        </w:tc>
        <w:tc>
          <w:tcPr>
            <w:vAlign w:val="center"/>
          </w:tcPr>
          <w:p w14:paraId="488A940A">
            <w:pPr>
              <w:rPr>
                <w:sz w:val="21"/>
                <w:szCs w:val="21"/>
              </w:rPr>
            </w:pPr>
            <w:r>
              <w:rPr>
                <w:sz w:val="21"/>
                <w:szCs w:val="21"/>
              </w:rPr>
              <w:t>无机复合聚苯不燃保温板 (ips-cs)</w:t>
            </w:r>
          </w:p>
        </w:tc>
        <w:tc>
          <w:tcPr>
            <w:vAlign w:val="center"/>
          </w:tcPr>
          <w:p w14:paraId="415F06D1">
            <w:pPr>
              <w:jc w:val="center"/>
              <w:rPr>
                <w:sz w:val="21"/>
                <w:szCs w:val="21"/>
              </w:rPr>
            </w:pPr>
            <w:r>
              <w:rPr>
                <w:sz w:val="21"/>
                <w:szCs w:val="21"/>
              </w:rPr>
              <w:t>80</w:t>
            </w:r>
          </w:p>
        </w:tc>
        <w:tc>
          <w:tcPr>
            <w:vAlign w:val="center"/>
          </w:tcPr>
          <w:p w14:paraId="7813547E">
            <w:pPr>
              <w:jc w:val="center"/>
              <w:rPr>
                <w:sz w:val="21"/>
                <w:szCs w:val="21"/>
              </w:rPr>
            </w:pPr>
            <w:r>
              <w:rPr>
                <w:sz w:val="21"/>
                <w:szCs w:val="21"/>
              </w:rPr>
              <w:t>144</w:t>
            </w:r>
          </w:p>
        </w:tc>
        <w:tc>
          <w:tcPr>
            <w:vAlign w:val="center"/>
          </w:tcPr>
          <w:p w14:paraId="1F8DEDBD">
            <w:pPr>
              <w:jc w:val="center"/>
              <w:rPr>
                <w:sz w:val="21"/>
                <w:szCs w:val="21"/>
              </w:rPr>
            </w:pPr>
            <w:r>
              <w:rPr>
                <w:sz w:val="21"/>
                <w:szCs w:val="21"/>
              </w:rPr>
              <w:t>12</w:t>
            </w:r>
          </w:p>
        </w:tc>
        <w:tc>
          <w:tcPr>
            <w:vMerge w:val="continue"/>
            <w:vAlign w:val="center"/>
          </w:tcPr>
          <w:p w14:paraId="75E2D2A5">
            <w:pPr>
              <w:jc w:val="center"/>
              <w:rPr>
                <w:sz w:val="21"/>
                <w:szCs w:val="21"/>
              </w:rPr>
            </w:pPr>
          </w:p>
        </w:tc>
      </w:tr>
      <w:tr w14:paraId="68F45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61BEE">
            <w:pPr>
              <w:jc w:val="center"/>
              <w:rPr>
                <w:sz w:val="21"/>
                <w:szCs w:val="21"/>
              </w:rPr>
            </w:pPr>
          </w:p>
        </w:tc>
        <w:tc>
          <w:tcPr>
            <w:vAlign w:val="center"/>
          </w:tcPr>
          <w:p w14:paraId="607223D3">
            <w:pPr>
              <w:rPr>
                <w:sz w:val="21"/>
                <w:szCs w:val="21"/>
              </w:rPr>
            </w:pPr>
            <w:r>
              <w:rPr>
                <w:sz w:val="21"/>
                <w:szCs w:val="21"/>
              </w:rPr>
              <w:t>混合砂浆</w:t>
            </w:r>
          </w:p>
        </w:tc>
        <w:tc>
          <w:tcPr>
            <w:vAlign w:val="center"/>
          </w:tcPr>
          <w:p w14:paraId="14B819D8">
            <w:pPr>
              <w:jc w:val="center"/>
              <w:rPr>
                <w:sz w:val="21"/>
                <w:szCs w:val="21"/>
              </w:rPr>
            </w:pPr>
            <w:r>
              <w:rPr>
                <w:sz w:val="21"/>
                <w:szCs w:val="21"/>
              </w:rPr>
              <w:t>20</w:t>
            </w:r>
          </w:p>
        </w:tc>
        <w:tc>
          <w:tcPr>
            <w:vAlign w:val="center"/>
          </w:tcPr>
          <w:p w14:paraId="50B7EC6D">
            <w:pPr>
              <w:jc w:val="center"/>
              <w:rPr>
                <w:sz w:val="21"/>
                <w:szCs w:val="21"/>
              </w:rPr>
            </w:pPr>
            <w:r>
              <w:rPr>
                <w:sz w:val="21"/>
                <w:szCs w:val="21"/>
              </w:rPr>
              <w:t>1700</w:t>
            </w:r>
          </w:p>
        </w:tc>
        <w:tc>
          <w:tcPr>
            <w:vAlign w:val="center"/>
          </w:tcPr>
          <w:p w14:paraId="28C82E26">
            <w:pPr>
              <w:jc w:val="center"/>
              <w:rPr>
                <w:sz w:val="21"/>
                <w:szCs w:val="21"/>
              </w:rPr>
            </w:pPr>
            <w:r>
              <w:rPr>
                <w:sz w:val="21"/>
                <w:szCs w:val="21"/>
              </w:rPr>
              <w:t>34</w:t>
            </w:r>
          </w:p>
        </w:tc>
        <w:tc>
          <w:tcPr>
            <w:vMerge w:val="continue"/>
            <w:vAlign w:val="center"/>
          </w:tcPr>
          <w:p w14:paraId="40AFEC76">
            <w:pPr>
              <w:jc w:val="center"/>
              <w:rPr>
                <w:sz w:val="21"/>
                <w:szCs w:val="21"/>
              </w:rPr>
            </w:pPr>
          </w:p>
        </w:tc>
      </w:tr>
      <w:tr w14:paraId="5113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61DFB7">
            <w:pPr>
              <w:jc w:val="center"/>
              <w:rPr>
                <w:sz w:val="21"/>
                <w:szCs w:val="21"/>
              </w:rPr>
            </w:pPr>
            <w:r>
              <w:rPr>
                <w:sz w:val="21"/>
                <w:szCs w:val="21"/>
              </w:rPr>
              <w:t>楼板</w:t>
            </w:r>
          </w:p>
        </w:tc>
        <w:tc>
          <w:tcPr>
            <w:vAlign w:val="center"/>
          </w:tcPr>
          <w:p w14:paraId="2486A65C">
            <w:pPr>
              <w:rPr>
                <w:sz w:val="21"/>
                <w:szCs w:val="21"/>
              </w:rPr>
            </w:pPr>
            <w:r>
              <w:rPr>
                <w:sz w:val="21"/>
                <w:szCs w:val="21"/>
              </w:rPr>
              <w:t>水泥砂浆</w:t>
            </w:r>
          </w:p>
        </w:tc>
        <w:tc>
          <w:tcPr>
            <w:vAlign w:val="center"/>
          </w:tcPr>
          <w:p w14:paraId="711F883D">
            <w:pPr>
              <w:jc w:val="center"/>
              <w:rPr>
                <w:sz w:val="21"/>
                <w:szCs w:val="21"/>
              </w:rPr>
            </w:pPr>
            <w:r>
              <w:rPr>
                <w:sz w:val="21"/>
                <w:szCs w:val="21"/>
              </w:rPr>
              <w:t>20</w:t>
            </w:r>
          </w:p>
        </w:tc>
        <w:tc>
          <w:tcPr>
            <w:vAlign w:val="center"/>
          </w:tcPr>
          <w:p w14:paraId="2BE1EF5A">
            <w:pPr>
              <w:jc w:val="center"/>
              <w:rPr>
                <w:sz w:val="21"/>
                <w:szCs w:val="21"/>
              </w:rPr>
            </w:pPr>
            <w:r>
              <w:rPr>
                <w:sz w:val="21"/>
                <w:szCs w:val="21"/>
              </w:rPr>
              <w:t>1800</w:t>
            </w:r>
          </w:p>
        </w:tc>
        <w:tc>
          <w:tcPr>
            <w:vAlign w:val="center"/>
          </w:tcPr>
          <w:p w14:paraId="1757C896">
            <w:pPr>
              <w:jc w:val="center"/>
              <w:rPr>
                <w:sz w:val="21"/>
                <w:szCs w:val="21"/>
              </w:rPr>
            </w:pPr>
            <w:r>
              <w:rPr>
                <w:sz w:val="21"/>
                <w:szCs w:val="21"/>
              </w:rPr>
              <w:t>36</w:t>
            </w:r>
          </w:p>
        </w:tc>
        <w:tc>
          <w:tcPr>
            <w:vMerge w:val="restart"/>
            <w:vAlign w:val="center"/>
          </w:tcPr>
          <w:p w14:paraId="2165E381">
            <w:pPr>
              <w:jc w:val="center"/>
              <w:rPr>
                <w:sz w:val="21"/>
                <w:szCs w:val="21"/>
              </w:rPr>
            </w:pPr>
            <w:r>
              <w:rPr>
                <w:sz w:val="21"/>
                <w:szCs w:val="21"/>
              </w:rPr>
              <w:t>345</w:t>
            </w:r>
          </w:p>
        </w:tc>
      </w:tr>
      <w:tr w14:paraId="7C944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10679">
            <w:pPr>
              <w:jc w:val="center"/>
              <w:rPr>
                <w:sz w:val="21"/>
                <w:szCs w:val="21"/>
              </w:rPr>
            </w:pPr>
          </w:p>
        </w:tc>
        <w:tc>
          <w:tcPr>
            <w:vAlign w:val="center"/>
          </w:tcPr>
          <w:p w14:paraId="0159A644">
            <w:pPr>
              <w:rPr>
                <w:sz w:val="21"/>
                <w:szCs w:val="21"/>
              </w:rPr>
            </w:pPr>
            <w:r>
              <w:rPr>
                <w:sz w:val="21"/>
                <w:szCs w:val="21"/>
              </w:rPr>
              <w:t>钢筋混凝土</w:t>
            </w:r>
          </w:p>
        </w:tc>
        <w:tc>
          <w:tcPr>
            <w:vAlign w:val="center"/>
          </w:tcPr>
          <w:p w14:paraId="5815E28E">
            <w:pPr>
              <w:jc w:val="center"/>
              <w:rPr>
                <w:sz w:val="21"/>
                <w:szCs w:val="21"/>
              </w:rPr>
            </w:pPr>
            <w:r>
              <w:rPr>
                <w:sz w:val="21"/>
                <w:szCs w:val="21"/>
              </w:rPr>
              <w:t>110</w:t>
            </w:r>
          </w:p>
        </w:tc>
        <w:tc>
          <w:tcPr>
            <w:vAlign w:val="center"/>
          </w:tcPr>
          <w:p w14:paraId="783F4AF4">
            <w:pPr>
              <w:jc w:val="center"/>
              <w:rPr>
                <w:sz w:val="21"/>
                <w:szCs w:val="21"/>
              </w:rPr>
            </w:pPr>
            <w:r>
              <w:rPr>
                <w:sz w:val="21"/>
                <w:szCs w:val="21"/>
              </w:rPr>
              <w:t>2500</w:t>
            </w:r>
          </w:p>
        </w:tc>
        <w:tc>
          <w:tcPr>
            <w:vAlign w:val="center"/>
          </w:tcPr>
          <w:p w14:paraId="2F7DF8CA">
            <w:pPr>
              <w:jc w:val="center"/>
              <w:rPr>
                <w:sz w:val="21"/>
                <w:szCs w:val="21"/>
              </w:rPr>
            </w:pPr>
            <w:r>
              <w:rPr>
                <w:sz w:val="21"/>
                <w:szCs w:val="21"/>
              </w:rPr>
              <w:t>275</w:t>
            </w:r>
          </w:p>
        </w:tc>
        <w:tc>
          <w:tcPr>
            <w:vMerge w:val="continue"/>
            <w:vAlign w:val="center"/>
          </w:tcPr>
          <w:p w14:paraId="4B5F4E07">
            <w:pPr>
              <w:jc w:val="center"/>
              <w:rPr>
                <w:sz w:val="21"/>
                <w:szCs w:val="21"/>
              </w:rPr>
            </w:pPr>
          </w:p>
        </w:tc>
      </w:tr>
      <w:tr w14:paraId="4F3BC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88494D">
            <w:pPr>
              <w:jc w:val="center"/>
              <w:rPr>
                <w:sz w:val="21"/>
                <w:szCs w:val="21"/>
              </w:rPr>
            </w:pPr>
          </w:p>
        </w:tc>
        <w:tc>
          <w:tcPr>
            <w:vAlign w:val="center"/>
          </w:tcPr>
          <w:p w14:paraId="4D98C0CB">
            <w:pPr>
              <w:rPr>
                <w:sz w:val="21"/>
                <w:szCs w:val="21"/>
              </w:rPr>
            </w:pPr>
            <w:r>
              <w:rPr>
                <w:sz w:val="21"/>
                <w:szCs w:val="21"/>
              </w:rPr>
              <w:t>混合砂浆</w:t>
            </w:r>
          </w:p>
        </w:tc>
        <w:tc>
          <w:tcPr>
            <w:vAlign w:val="center"/>
          </w:tcPr>
          <w:p w14:paraId="728AF9CD">
            <w:pPr>
              <w:jc w:val="center"/>
              <w:rPr>
                <w:sz w:val="21"/>
                <w:szCs w:val="21"/>
              </w:rPr>
            </w:pPr>
            <w:r>
              <w:rPr>
                <w:sz w:val="21"/>
                <w:szCs w:val="21"/>
              </w:rPr>
              <w:t>20</w:t>
            </w:r>
          </w:p>
        </w:tc>
        <w:tc>
          <w:tcPr>
            <w:vAlign w:val="center"/>
          </w:tcPr>
          <w:p w14:paraId="2E277813">
            <w:pPr>
              <w:jc w:val="center"/>
              <w:rPr>
                <w:sz w:val="21"/>
                <w:szCs w:val="21"/>
              </w:rPr>
            </w:pPr>
            <w:r>
              <w:rPr>
                <w:sz w:val="21"/>
                <w:szCs w:val="21"/>
              </w:rPr>
              <w:t>1700</w:t>
            </w:r>
          </w:p>
        </w:tc>
        <w:tc>
          <w:tcPr>
            <w:vAlign w:val="center"/>
          </w:tcPr>
          <w:p w14:paraId="71F2C001">
            <w:pPr>
              <w:jc w:val="center"/>
              <w:rPr>
                <w:sz w:val="21"/>
                <w:szCs w:val="21"/>
              </w:rPr>
            </w:pPr>
            <w:r>
              <w:rPr>
                <w:sz w:val="21"/>
                <w:szCs w:val="21"/>
              </w:rPr>
              <w:t>34</w:t>
            </w:r>
          </w:p>
        </w:tc>
        <w:tc>
          <w:tcPr>
            <w:vMerge w:val="continue"/>
            <w:vAlign w:val="center"/>
          </w:tcPr>
          <w:p w14:paraId="5BC5BAE3">
            <w:pPr>
              <w:jc w:val="center"/>
              <w:rPr>
                <w:sz w:val="21"/>
                <w:szCs w:val="21"/>
              </w:rPr>
            </w:pPr>
          </w:p>
        </w:tc>
      </w:tr>
    </w:tbl>
    <w:p w14:paraId="3FC54E76">
      <w:pPr>
        <w:jc w:val="center"/>
        <w:rPr>
          <w:lang w:val="en-US"/>
        </w:rPr>
      </w:pPr>
      <w:bookmarkStart w:id="40" w:name="最不利房间围护结构材料清单"/>
      <w:bookmarkEnd w:id="40"/>
    </w:p>
    <w:p w14:paraId="1C499C82">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4F05F05B">
      <w:pPr>
        <w:pStyle w:val="3"/>
        <w:spacing w:before="240"/>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1E2B7B0">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61ADB29A">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0AD206A6">
      <w:pPr>
        <w:pStyle w:val="3"/>
        <w:numPr>
          <w:ilvl w:val="0"/>
          <w:numId w:val="6"/>
        </w:numPr>
        <w:spacing w:before="240"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655B1D2">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CE20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37B426">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5FF16B6F">
            <w:pPr>
              <w:rPr>
                <w:sz w:val="21"/>
                <w:szCs w:val="21"/>
              </w:rPr>
            </w:pPr>
            <w:r>
              <w:rPr>
                <w:sz w:val="21"/>
                <w:szCs w:val="21"/>
              </w:rPr>
              <w:t>隔声量(dB)</w:t>
            </w:r>
          </w:p>
        </w:tc>
        <w:tc>
          <w:tcPr>
            <w:gridSpan w:val="5"/>
            <w:shd w:val="clear" w:color="auto" w:fill="E6E6E6"/>
            <w:vAlign w:val="center"/>
          </w:tcPr>
          <w:p w14:paraId="04AA13D4">
            <w:pPr>
              <w:jc w:val="center"/>
              <w:rPr>
                <w:sz w:val="21"/>
                <w:szCs w:val="21"/>
              </w:rPr>
            </w:pPr>
            <w:r>
              <w:rPr>
                <w:sz w:val="21"/>
                <w:szCs w:val="21"/>
              </w:rPr>
              <w:t>倍频程中心频率(Hz)</w:t>
            </w:r>
          </w:p>
        </w:tc>
      </w:tr>
      <w:tr w14:paraId="0D5B0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A1B0F">
            <w:pPr>
              <w:rPr>
                <w:sz w:val="21"/>
                <w:szCs w:val="21"/>
              </w:rPr>
            </w:pPr>
          </w:p>
        </w:tc>
        <w:tc>
          <w:tcPr>
            <w:vMerge w:val="continue"/>
            <w:shd w:val="clear" w:color="auto" w:fill="E6E6E6"/>
            <w:vAlign w:val="center"/>
          </w:tcPr>
          <w:p w14:paraId="1A6FD9E2">
            <w:pPr>
              <w:rPr>
                <w:sz w:val="21"/>
                <w:szCs w:val="21"/>
              </w:rPr>
            </w:pPr>
          </w:p>
        </w:tc>
        <w:tc>
          <w:tcPr>
            <w:vAlign w:val="center"/>
          </w:tcPr>
          <w:p w14:paraId="70E871B5">
            <w:pPr>
              <w:rPr>
                <w:sz w:val="21"/>
                <w:szCs w:val="21"/>
              </w:rPr>
            </w:pPr>
            <w:r>
              <w:rPr>
                <w:sz w:val="21"/>
                <w:szCs w:val="21"/>
              </w:rPr>
              <w:t>125</w:t>
            </w:r>
          </w:p>
        </w:tc>
        <w:tc>
          <w:tcPr>
            <w:vAlign w:val="center"/>
          </w:tcPr>
          <w:p w14:paraId="1A54A6B2">
            <w:pPr>
              <w:rPr>
                <w:sz w:val="21"/>
                <w:szCs w:val="21"/>
              </w:rPr>
            </w:pPr>
            <w:r>
              <w:rPr>
                <w:sz w:val="21"/>
                <w:szCs w:val="21"/>
              </w:rPr>
              <w:t>250</w:t>
            </w:r>
          </w:p>
        </w:tc>
        <w:tc>
          <w:tcPr>
            <w:vAlign w:val="center"/>
          </w:tcPr>
          <w:p w14:paraId="323E9DBC">
            <w:pPr>
              <w:rPr>
                <w:sz w:val="21"/>
                <w:szCs w:val="21"/>
              </w:rPr>
            </w:pPr>
            <w:r>
              <w:rPr>
                <w:sz w:val="21"/>
                <w:szCs w:val="21"/>
              </w:rPr>
              <w:t>500</w:t>
            </w:r>
          </w:p>
        </w:tc>
        <w:tc>
          <w:tcPr>
            <w:vAlign w:val="center"/>
          </w:tcPr>
          <w:p w14:paraId="57A9165B">
            <w:pPr>
              <w:rPr>
                <w:sz w:val="21"/>
                <w:szCs w:val="21"/>
              </w:rPr>
            </w:pPr>
            <w:r>
              <w:rPr>
                <w:sz w:val="21"/>
                <w:szCs w:val="21"/>
              </w:rPr>
              <w:t>1000</w:t>
            </w:r>
          </w:p>
        </w:tc>
        <w:tc>
          <w:tcPr>
            <w:vAlign w:val="center"/>
          </w:tcPr>
          <w:p w14:paraId="612059D8">
            <w:pPr>
              <w:rPr>
                <w:sz w:val="21"/>
                <w:szCs w:val="21"/>
              </w:rPr>
            </w:pPr>
            <w:r>
              <w:rPr>
                <w:sz w:val="21"/>
                <w:szCs w:val="21"/>
              </w:rPr>
              <w:t>2000</w:t>
            </w:r>
          </w:p>
        </w:tc>
      </w:tr>
      <w:tr w14:paraId="7797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BF79EE">
            <w:pPr>
              <w:rPr>
                <w:sz w:val="21"/>
                <w:szCs w:val="21"/>
              </w:rPr>
            </w:pPr>
          </w:p>
        </w:tc>
        <w:tc>
          <w:tcPr>
            <w:vMerge w:val="continue"/>
            <w:shd w:val="clear" w:color="auto" w:fill="E6E6E6"/>
            <w:vAlign w:val="center"/>
          </w:tcPr>
          <w:p w14:paraId="0C9B31F8">
            <w:pPr>
              <w:rPr>
                <w:sz w:val="21"/>
                <w:szCs w:val="21"/>
              </w:rPr>
            </w:pPr>
          </w:p>
        </w:tc>
        <w:tc>
          <w:tcPr>
            <w:vAlign w:val="center"/>
          </w:tcPr>
          <w:p w14:paraId="4AB3F3EF">
            <w:pPr>
              <w:rPr>
                <w:sz w:val="21"/>
                <w:szCs w:val="21"/>
              </w:rPr>
            </w:pPr>
            <w:r>
              <w:rPr>
                <w:sz w:val="21"/>
                <w:szCs w:val="21"/>
              </w:rPr>
              <w:t>40.0</w:t>
            </w:r>
          </w:p>
        </w:tc>
        <w:tc>
          <w:tcPr>
            <w:vAlign w:val="center"/>
          </w:tcPr>
          <w:p w14:paraId="2D576244">
            <w:pPr>
              <w:rPr>
                <w:sz w:val="21"/>
                <w:szCs w:val="21"/>
              </w:rPr>
            </w:pPr>
            <w:r>
              <w:rPr>
                <w:sz w:val="21"/>
                <w:szCs w:val="21"/>
              </w:rPr>
              <w:t>51.0</w:t>
            </w:r>
          </w:p>
        </w:tc>
        <w:tc>
          <w:tcPr>
            <w:vAlign w:val="center"/>
          </w:tcPr>
          <w:p w14:paraId="1946D804">
            <w:pPr>
              <w:rPr>
                <w:sz w:val="21"/>
                <w:szCs w:val="21"/>
              </w:rPr>
            </w:pPr>
            <w:r>
              <w:rPr>
                <w:sz w:val="21"/>
                <w:szCs w:val="21"/>
              </w:rPr>
              <w:t>58.0</w:t>
            </w:r>
          </w:p>
        </w:tc>
        <w:tc>
          <w:tcPr>
            <w:vAlign w:val="center"/>
          </w:tcPr>
          <w:p w14:paraId="2B72007D">
            <w:pPr>
              <w:rPr>
                <w:sz w:val="21"/>
                <w:szCs w:val="21"/>
              </w:rPr>
            </w:pPr>
            <w:r>
              <w:rPr>
                <w:sz w:val="21"/>
                <w:szCs w:val="21"/>
              </w:rPr>
              <w:t>63.0</w:t>
            </w:r>
          </w:p>
        </w:tc>
        <w:tc>
          <w:tcPr>
            <w:vAlign w:val="center"/>
          </w:tcPr>
          <w:p w14:paraId="2D9547D6">
            <w:pPr>
              <w:rPr>
                <w:sz w:val="21"/>
                <w:szCs w:val="21"/>
              </w:rPr>
            </w:pPr>
            <w:r>
              <w:rPr>
                <w:sz w:val="21"/>
                <w:szCs w:val="21"/>
              </w:rPr>
              <w:t>64.0</w:t>
            </w:r>
          </w:p>
        </w:tc>
      </w:tr>
      <w:tr w14:paraId="55DA7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ECC1B">
            <w:pPr>
              <w:rPr>
                <w:sz w:val="21"/>
                <w:szCs w:val="21"/>
              </w:rPr>
            </w:pPr>
          </w:p>
        </w:tc>
        <w:tc>
          <w:tcPr>
            <w:shd w:val="clear" w:color="auto" w:fill="E6E6E6"/>
            <w:vAlign w:val="center"/>
          </w:tcPr>
          <w:p w14:paraId="655BF7D6">
            <w:pPr>
              <w:rPr>
                <w:sz w:val="21"/>
                <w:szCs w:val="21"/>
              </w:rPr>
            </w:pPr>
            <w:r>
              <w:rPr>
                <w:sz w:val="21"/>
                <w:szCs w:val="21"/>
              </w:rPr>
              <w:t>面密度(kg/㎡)</w:t>
            </w:r>
          </w:p>
        </w:tc>
        <w:tc>
          <w:tcPr>
            <w:gridSpan w:val="5"/>
            <w:vAlign w:val="center"/>
          </w:tcPr>
          <w:p w14:paraId="223E251D">
            <w:pPr>
              <w:rPr>
                <w:sz w:val="21"/>
                <w:szCs w:val="21"/>
              </w:rPr>
            </w:pPr>
            <w:r>
              <w:rPr>
                <w:sz w:val="21"/>
                <w:szCs w:val="21"/>
              </w:rPr>
              <w:t>176.4</w:t>
            </w:r>
          </w:p>
        </w:tc>
      </w:tr>
      <w:tr w14:paraId="471A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A8B2A3">
            <w:pPr>
              <w:rPr>
                <w:sz w:val="21"/>
                <w:szCs w:val="21"/>
              </w:rPr>
            </w:pPr>
          </w:p>
        </w:tc>
        <w:tc>
          <w:tcPr>
            <w:shd w:val="clear" w:color="auto" w:fill="E6E6E6"/>
            <w:vAlign w:val="center"/>
          </w:tcPr>
          <w:p w14:paraId="62A62A34">
            <w:pPr>
              <w:rPr>
                <w:sz w:val="21"/>
                <w:szCs w:val="21"/>
              </w:rPr>
            </w:pPr>
            <w:r>
              <w:rPr>
                <w:sz w:val="21"/>
                <w:szCs w:val="21"/>
              </w:rPr>
              <w:t>构造做法</w:t>
            </w:r>
          </w:p>
        </w:tc>
        <w:tc>
          <w:tcPr>
            <w:gridSpan w:val="5"/>
            <w:vAlign w:val="center"/>
          </w:tcPr>
          <w:p w14:paraId="0A9D0E17">
            <w:pPr>
              <w:rPr>
                <w:sz w:val="21"/>
                <w:szCs w:val="21"/>
              </w:rPr>
            </w:pPr>
            <w:r>
              <w:rPr>
                <w:sz w:val="21"/>
                <w:szCs w:val="21"/>
              </w:rPr>
              <w:t>水泥砂浆 20mm＋挤塑聚苯板(ρ=25-32) 50mm＋加气混凝土、泡沫混凝土(ρ=700) 150mm＋混合砂浆 20mm</w:t>
            </w:r>
          </w:p>
        </w:tc>
      </w:tr>
      <w:tr w14:paraId="36604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BDC99">
            <w:pPr>
              <w:rPr>
                <w:sz w:val="21"/>
                <w:szCs w:val="21"/>
              </w:rPr>
            </w:pPr>
          </w:p>
        </w:tc>
        <w:tc>
          <w:tcPr>
            <w:shd w:val="clear" w:color="auto" w:fill="E6E6E6"/>
            <w:vAlign w:val="center"/>
          </w:tcPr>
          <w:p w14:paraId="33EF08C9">
            <w:pPr>
              <w:rPr>
                <w:sz w:val="21"/>
                <w:szCs w:val="21"/>
              </w:rPr>
            </w:pPr>
            <w:r>
              <w:rPr>
                <w:sz w:val="21"/>
                <w:szCs w:val="21"/>
              </w:rPr>
              <w:t>隔声量来源</w:t>
            </w:r>
          </w:p>
        </w:tc>
        <w:tc>
          <w:tcPr>
            <w:gridSpan w:val="5"/>
            <w:vAlign w:val="center"/>
          </w:tcPr>
          <w:p w14:paraId="59B6055F">
            <w:pPr>
              <w:rPr>
                <w:sz w:val="21"/>
                <w:szCs w:val="21"/>
              </w:rPr>
            </w:pPr>
            <w:r>
              <w:rPr>
                <w:sz w:val="21"/>
                <w:szCs w:val="21"/>
              </w:rPr>
              <w:t>《建筑设计资料集》</w:t>
            </w:r>
          </w:p>
        </w:tc>
      </w:tr>
      <w:tr w14:paraId="5582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F318BF">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0041180A">
            <w:pPr>
              <w:rPr>
                <w:sz w:val="21"/>
                <w:szCs w:val="21"/>
              </w:rPr>
            </w:pPr>
            <w:r>
              <w:rPr>
                <w:sz w:val="21"/>
                <w:szCs w:val="21"/>
              </w:rPr>
              <w:t>隔声量(dB)</w:t>
            </w:r>
          </w:p>
        </w:tc>
        <w:tc>
          <w:tcPr>
            <w:gridSpan w:val="5"/>
            <w:shd w:val="clear" w:color="auto" w:fill="E6E6E6"/>
            <w:vAlign w:val="center"/>
          </w:tcPr>
          <w:p w14:paraId="1E906B3A">
            <w:pPr>
              <w:jc w:val="center"/>
              <w:rPr>
                <w:sz w:val="21"/>
                <w:szCs w:val="21"/>
              </w:rPr>
            </w:pPr>
            <w:r>
              <w:rPr>
                <w:sz w:val="21"/>
                <w:szCs w:val="21"/>
              </w:rPr>
              <w:t>倍频程中心频率(Hz)</w:t>
            </w:r>
          </w:p>
        </w:tc>
      </w:tr>
      <w:tr w14:paraId="01D3C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FFC0F1">
            <w:pPr>
              <w:rPr>
                <w:sz w:val="21"/>
                <w:szCs w:val="21"/>
              </w:rPr>
            </w:pPr>
          </w:p>
        </w:tc>
        <w:tc>
          <w:tcPr>
            <w:vMerge w:val="continue"/>
            <w:shd w:val="clear" w:color="auto" w:fill="E6E6E6"/>
            <w:vAlign w:val="center"/>
          </w:tcPr>
          <w:p w14:paraId="2473808E">
            <w:pPr>
              <w:rPr>
                <w:sz w:val="21"/>
                <w:szCs w:val="21"/>
              </w:rPr>
            </w:pPr>
          </w:p>
        </w:tc>
        <w:tc>
          <w:tcPr>
            <w:vAlign w:val="center"/>
          </w:tcPr>
          <w:p w14:paraId="0E01B897">
            <w:pPr>
              <w:rPr>
                <w:sz w:val="21"/>
                <w:szCs w:val="21"/>
              </w:rPr>
            </w:pPr>
            <w:r>
              <w:rPr>
                <w:sz w:val="21"/>
                <w:szCs w:val="21"/>
              </w:rPr>
              <w:t>125</w:t>
            </w:r>
          </w:p>
        </w:tc>
        <w:tc>
          <w:tcPr>
            <w:vAlign w:val="center"/>
          </w:tcPr>
          <w:p w14:paraId="44FAF2BC">
            <w:pPr>
              <w:rPr>
                <w:sz w:val="21"/>
                <w:szCs w:val="21"/>
              </w:rPr>
            </w:pPr>
            <w:r>
              <w:rPr>
                <w:sz w:val="21"/>
                <w:szCs w:val="21"/>
              </w:rPr>
              <w:t>250</w:t>
            </w:r>
          </w:p>
        </w:tc>
        <w:tc>
          <w:tcPr>
            <w:vAlign w:val="center"/>
          </w:tcPr>
          <w:p w14:paraId="38B18D87">
            <w:pPr>
              <w:rPr>
                <w:sz w:val="21"/>
                <w:szCs w:val="21"/>
              </w:rPr>
            </w:pPr>
            <w:r>
              <w:rPr>
                <w:sz w:val="21"/>
                <w:szCs w:val="21"/>
              </w:rPr>
              <w:t>500</w:t>
            </w:r>
          </w:p>
        </w:tc>
        <w:tc>
          <w:tcPr>
            <w:vAlign w:val="center"/>
          </w:tcPr>
          <w:p w14:paraId="11FE8510">
            <w:pPr>
              <w:rPr>
                <w:sz w:val="21"/>
                <w:szCs w:val="21"/>
              </w:rPr>
            </w:pPr>
            <w:r>
              <w:rPr>
                <w:sz w:val="21"/>
                <w:szCs w:val="21"/>
              </w:rPr>
              <w:t>1000</w:t>
            </w:r>
          </w:p>
        </w:tc>
        <w:tc>
          <w:tcPr>
            <w:vAlign w:val="center"/>
          </w:tcPr>
          <w:p w14:paraId="562F3ECE">
            <w:pPr>
              <w:rPr>
                <w:sz w:val="21"/>
                <w:szCs w:val="21"/>
              </w:rPr>
            </w:pPr>
            <w:r>
              <w:rPr>
                <w:sz w:val="21"/>
                <w:szCs w:val="21"/>
              </w:rPr>
              <w:t>2000</w:t>
            </w:r>
          </w:p>
        </w:tc>
      </w:tr>
      <w:tr w14:paraId="1052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F62E55">
            <w:pPr>
              <w:rPr>
                <w:sz w:val="21"/>
                <w:szCs w:val="21"/>
              </w:rPr>
            </w:pPr>
          </w:p>
        </w:tc>
        <w:tc>
          <w:tcPr>
            <w:vMerge w:val="continue"/>
            <w:shd w:val="clear" w:color="auto" w:fill="E6E6E6"/>
            <w:vAlign w:val="center"/>
          </w:tcPr>
          <w:p w14:paraId="03E54355">
            <w:pPr>
              <w:rPr>
                <w:sz w:val="21"/>
                <w:szCs w:val="21"/>
              </w:rPr>
            </w:pPr>
          </w:p>
        </w:tc>
        <w:tc>
          <w:tcPr>
            <w:vAlign w:val="center"/>
          </w:tcPr>
          <w:p w14:paraId="3958F144">
            <w:pPr>
              <w:rPr>
                <w:sz w:val="21"/>
                <w:szCs w:val="21"/>
              </w:rPr>
            </w:pPr>
            <w:r>
              <w:rPr>
                <w:sz w:val="21"/>
                <w:szCs w:val="21"/>
              </w:rPr>
              <w:t>40.0</w:t>
            </w:r>
          </w:p>
        </w:tc>
        <w:tc>
          <w:tcPr>
            <w:vAlign w:val="center"/>
          </w:tcPr>
          <w:p w14:paraId="0E911CA2">
            <w:pPr>
              <w:rPr>
                <w:sz w:val="21"/>
                <w:szCs w:val="21"/>
              </w:rPr>
            </w:pPr>
            <w:r>
              <w:rPr>
                <w:sz w:val="21"/>
                <w:szCs w:val="21"/>
              </w:rPr>
              <w:t>51.0</w:t>
            </w:r>
          </w:p>
        </w:tc>
        <w:tc>
          <w:tcPr>
            <w:vAlign w:val="center"/>
          </w:tcPr>
          <w:p w14:paraId="5E616FF7">
            <w:pPr>
              <w:rPr>
                <w:sz w:val="21"/>
                <w:szCs w:val="21"/>
              </w:rPr>
            </w:pPr>
            <w:r>
              <w:rPr>
                <w:sz w:val="21"/>
                <w:szCs w:val="21"/>
              </w:rPr>
              <w:t>58.0</w:t>
            </w:r>
          </w:p>
        </w:tc>
        <w:tc>
          <w:tcPr>
            <w:vAlign w:val="center"/>
          </w:tcPr>
          <w:p w14:paraId="71920D87">
            <w:pPr>
              <w:rPr>
                <w:sz w:val="21"/>
                <w:szCs w:val="21"/>
              </w:rPr>
            </w:pPr>
            <w:r>
              <w:rPr>
                <w:sz w:val="21"/>
                <w:szCs w:val="21"/>
              </w:rPr>
              <w:t>63.0</w:t>
            </w:r>
          </w:p>
        </w:tc>
        <w:tc>
          <w:tcPr>
            <w:vAlign w:val="center"/>
          </w:tcPr>
          <w:p w14:paraId="766E081D">
            <w:pPr>
              <w:rPr>
                <w:sz w:val="21"/>
                <w:szCs w:val="21"/>
              </w:rPr>
            </w:pPr>
            <w:r>
              <w:rPr>
                <w:sz w:val="21"/>
                <w:szCs w:val="21"/>
              </w:rPr>
              <w:t>64.0</w:t>
            </w:r>
          </w:p>
        </w:tc>
      </w:tr>
      <w:tr w14:paraId="7164A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AD9370">
            <w:pPr>
              <w:rPr>
                <w:sz w:val="21"/>
                <w:szCs w:val="21"/>
              </w:rPr>
            </w:pPr>
          </w:p>
        </w:tc>
        <w:tc>
          <w:tcPr>
            <w:shd w:val="clear" w:color="auto" w:fill="E6E6E6"/>
            <w:vAlign w:val="center"/>
          </w:tcPr>
          <w:p w14:paraId="4179279D">
            <w:pPr>
              <w:rPr>
                <w:sz w:val="21"/>
                <w:szCs w:val="21"/>
              </w:rPr>
            </w:pPr>
            <w:r>
              <w:rPr>
                <w:sz w:val="21"/>
                <w:szCs w:val="21"/>
              </w:rPr>
              <w:t>面密度(kg/㎡)</w:t>
            </w:r>
          </w:p>
        </w:tc>
        <w:tc>
          <w:tcPr>
            <w:gridSpan w:val="5"/>
            <w:vAlign w:val="center"/>
          </w:tcPr>
          <w:p w14:paraId="76B9B3D7">
            <w:pPr>
              <w:rPr>
                <w:sz w:val="21"/>
                <w:szCs w:val="21"/>
              </w:rPr>
            </w:pPr>
            <w:r>
              <w:rPr>
                <w:sz w:val="21"/>
                <w:szCs w:val="21"/>
              </w:rPr>
              <w:t>176.4</w:t>
            </w:r>
          </w:p>
        </w:tc>
      </w:tr>
      <w:tr w14:paraId="741A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DDD8A4">
            <w:pPr>
              <w:rPr>
                <w:sz w:val="21"/>
                <w:szCs w:val="21"/>
              </w:rPr>
            </w:pPr>
          </w:p>
        </w:tc>
        <w:tc>
          <w:tcPr>
            <w:shd w:val="clear" w:color="auto" w:fill="E6E6E6"/>
            <w:vAlign w:val="center"/>
          </w:tcPr>
          <w:p w14:paraId="4C5CCF85">
            <w:pPr>
              <w:rPr>
                <w:sz w:val="21"/>
                <w:szCs w:val="21"/>
              </w:rPr>
            </w:pPr>
            <w:r>
              <w:rPr>
                <w:sz w:val="21"/>
                <w:szCs w:val="21"/>
              </w:rPr>
              <w:t>构造做法</w:t>
            </w:r>
          </w:p>
        </w:tc>
        <w:tc>
          <w:tcPr>
            <w:gridSpan w:val="5"/>
            <w:vAlign w:val="center"/>
          </w:tcPr>
          <w:p w14:paraId="315EF93A">
            <w:pPr>
              <w:rPr>
                <w:sz w:val="21"/>
                <w:szCs w:val="21"/>
              </w:rPr>
            </w:pPr>
            <w:r>
              <w:rPr>
                <w:sz w:val="21"/>
                <w:szCs w:val="21"/>
              </w:rPr>
              <w:t>水泥砂浆 20mm＋挤塑聚苯板(ρ=25-32) 50mm＋加气混凝土、泡沫混凝土(ρ=700) 150mm＋混合砂浆 20mm</w:t>
            </w:r>
          </w:p>
        </w:tc>
      </w:tr>
      <w:tr w14:paraId="2EB0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D2DD27">
            <w:pPr>
              <w:rPr>
                <w:sz w:val="21"/>
                <w:szCs w:val="21"/>
              </w:rPr>
            </w:pPr>
          </w:p>
        </w:tc>
        <w:tc>
          <w:tcPr>
            <w:shd w:val="clear" w:color="auto" w:fill="E6E6E6"/>
            <w:vAlign w:val="center"/>
          </w:tcPr>
          <w:p w14:paraId="194A648E">
            <w:pPr>
              <w:rPr>
                <w:sz w:val="21"/>
                <w:szCs w:val="21"/>
              </w:rPr>
            </w:pPr>
            <w:r>
              <w:rPr>
                <w:sz w:val="21"/>
                <w:szCs w:val="21"/>
              </w:rPr>
              <w:t>隔声量来源</w:t>
            </w:r>
          </w:p>
        </w:tc>
        <w:tc>
          <w:tcPr>
            <w:gridSpan w:val="5"/>
            <w:vAlign w:val="center"/>
          </w:tcPr>
          <w:p w14:paraId="4232791C">
            <w:pPr>
              <w:rPr>
                <w:sz w:val="21"/>
                <w:szCs w:val="21"/>
              </w:rPr>
            </w:pPr>
            <w:r>
              <w:rPr>
                <w:sz w:val="21"/>
                <w:szCs w:val="21"/>
              </w:rPr>
              <w:t>《建筑设计资料集》</w:t>
            </w:r>
          </w:p>
        </w:tc>
      </w:tr>
    </w:tbl>
    <w:p w14:paraId="1093A2E1">
      <w:pPr>
        <w:jc w:val="center"/>
      </w:pPr>
      <w:bookmarkStart w:id="47" w:name="外墙隔声量"/>
      <w:bookmarkEnd w:id="47"/>
    </w:p>
    <w:p w14:paraId="0ADC4033">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3E978951">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3AD4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B3D3FF">
            <w:pPr>
              <w:jc w:val="center"/>
              <w:rPr>
                <w:sz w:val="21"/>
                <w:szCs w:val="21"/>
              </w:rPr>
            </w:pPr>
            <w:r>
              <w:rPr>
                <w:sz w:val="21"/>
                <w:szCs w:val="21"/>
              </w:rPr>
              <w:t>外窗(C3035)</w:t>
            </w:r>
          </w:p>
        </w:tc>
        <w:tc>
          <w:tcPr>
            <w:vMerge w:val="restart"/>
            <w:shd w:val="clear" w:color="auto" w:fill="E6E6E6"/>
            <w:vAlign w:val="center"/>
          </w:tcPr>
          <w:p w14:paraId="40F0D5E0">
            <w:pPr>
              <w:rPr>
                <w:sz w:val="21"/>
                <w:szCs w:val="21"/>
              </w:rPr>
            </w:pPr>
            <w:r>
              <w:rPr>
                <w:sz w:val="21"/>
                <w:szCs w:val="21"/>
              </w:rPr>
              <w:t>隔声量(dB)</w:t>
            </w:r>
          </w:p>
        </w:tc>
        <w:tc>
          <w:tcPr>
            <w:gridSpan w:val="5"/>
            <w:shd w:val="clear" w:color="auto" w:fill="E6E6E6"/>
            <w:vAlign w:val="center"/>
          </w:tcPr>
          <w:p w14:paraId="684D7D27">
            <w:pPr>
              <w:jc w:val="center"/>
              <w:rPr>
                <w:sz w:val="21"/>
                <w:szCs w:val="21"/>
              </w:rPr>
            </w:pPr>
            <w:r>
              <w:rPr>
                <w:sz w:val="21"/>
                <w:szCs w:val="21"/>
              </w:rPr>
              <w:t>倍频程中心频率(Hz)</w:t>
            </w:r>
          </w:p>
        </w:tc>
      </w:tr>
      <w:tr w14:paraId="4DCFB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1C561E">
            <w:pPr>
              <w:rPr>
                <w:sz w:val="21"/>
                <w:szCs w:val="21"/>
              </w:rPr>
            </w:pPr>
          </w:p>
        </w:tc>
        <w:tc>
          <w:tcPr>
            <w:vMerge w:val="continue"/>
            <w:shd w:val="clear" w:color="auto" w:fill="E6E6E6"/>
            <w:vAlign w:val="center"/>
          </w:tcPr>
          <w:p w14:paraId="2D745A87">
            <w:pPr>
              <w:rPr>
                <w:sz w:val="21"/>
                <w:szCs w:val="21"/>
              </w:rPr>
            </w:pPr>
          </w:p>
        </w:tc>
        <w:tc>
          <w:tcPr>
            <w:vAlign w:val="center"/>
          </w:tcPr>
          <w:p w14:paraId="49652B8F">
            <w:pPr>
              <w:rPr>
                <w:sz w:val="21"/>
                <w:szCs w:val="21"/>
              </w:rPr>
            </w:pPr>
            <w:r>
              <w:rPr>
                <w:sz w:val="21"/>
                <w:szCs w:val="21"/>
              </w:rPr>
              <w:t>125</w:t>
            </w:r>
          </w:p>
        </w:tc>
        <w:tc>
          <w:tcPr>
            <w:vAlign w:val="center"/>
          </w:tcPr>
          <w:p w14:paraId="0F73A2C0">
            <w:pPr>
              <w:rPr>
                <w:sz w:val="21"/>
                <w:szCs w:val="21"/>
              </w:rPr>
            </w:pPr>
            <w:r>
              <w:rPr>
                <w:sz w:val="21"/>
                <w:szCs w:val="21"/>
              </w:rPr>
              <w:t>250</w:t>
            </w:r>
          </w:p>
        </w:tc>
        <w:tc>
          <w:tcPr>
            <w:vAlign w:val="center"/>
          </w:tcPr>
          <w:p w14:paraId="07BC1B73">
            <w:pPr>
              <w:rPr>
                <w:sz w:val="21"/>
                <w:szCs w:val="21"/>
              </w:rPr>
            </w:pPr>
            <w:r>
              <w:rPr>
                <w:sz w:val="21"/>
                <w:szCs w:val="21"/>
              </w:rPr>
              <w:t>500</w:t>
            </w:r>
          </w:p>
        </w:tc>
        <w:tc>
          <w:tcPr>
            <w:vAlign w:val="center"/>
          </w:tcPr>
          <w:p w14:paraId="6786840C">
            <w:pPr>
              <w:rPr>
                <w:sz w:val="21"/>
                <w:szCs w:val="21"/>
              </w:rPr>
            </w:pPr>
            <w:r>
              <w:rPr>
                <w:sz w:val="21"/>
                <w:szCs w:val="21"/>
              </w:rPr>
              <w:t>1000</w:t>
            </w:r>
          </w:p>
        </w:tc>
        <w:tc>
          <w:tcPr>
            <w:vAlign w:val="center"/>
          </w:tcPr>
          <w:p w14:paraId="17C47AA8">
            <w:pPr>
              <w:rPr>
                <w:sz w:val="21"/>
                <w:szCs w:val="21"/>
              </w:rPr>
            </w:pPr>
            <w:r>
              <w:rPr>
                <w:sz w:val="21"/>
                <w:szCs w:val="21"/>
              </w:rPr>
              <w:t>2000</w:t>
            </w:r>
          </w:p>
        </w:tc>
      </w:tr>
      <w:tr w14:paraId="062D1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DBD9D4">
            <w:pPr>
              <w:rPr>
                <w:sz w:val="21"/>
                <w:szCs w:val="21"/>
              </w:rPr>
            </w:pPr>
          </w:p>
        </w:tc>
        <w:tc>
          <w:tcPr>
            <w:vMerge w:val="continue"/>
            <w:shd w:val="clear" w:color="auto" w:fill="E6E6E6"/>
            <w:vAlign w:val="center"/>
          </w:tcPr>
          <w:p w14:paraId="0B1ECDA8">
            <w:pPr>
              <w:rPr>
                <w:sz w:val="21"/>
                <w:szCs w:val="21"/>
              </w:rPr>
            </w:pPr>
          </w:p>
        </w:tc>
        <w:tc>
          <w:tcPr>
            <w:vAlign w:val="center"/>
          </w:tcPr>
          <w:p w14:paraId="49F5C866">
            <w:pPr>
              <w:rPr>
                <w:sz w:val="21"/>
                <w:szCs w:val="21"/>
              </w:rPr>
            </w:pPr>
            <w:r>
              <w:rPr>
                <w:sz w:val="21"/>
                <w:szCs w:val="21"/>
              </w:rPr>
              <w:t>34.0</w:t>
            </w:r>
          </w:p>
        </w:tc>
        <w:tc>
          <w:tcPr>
            <w:vAlign w:val="center"/>
          </w:tcPr>
          <w:p w14:paraId="769535BF">
            <w:pPr>
              <w:rPr>
                <w:sz w:val="21"/>
                <w:szCs w:val="21"/>
              </w:rPr>
            </w:pPr>
            <w:r>
              <w:rPr>
                <w:sz w:val="21"/>
                <w:szCs w:val="21"/>
              </w:rPr>
              <w:t>41.0</w:t>
            </w:r>
          </w:p>
        </w:tc>
        <w:tc>
          <w:tcPr>
            <w:vAlign w:val="center"/>
          </w:tcPr>
          <w:p w14:paraId="2809EAA2">
            <w:pPr>
              <w:rPr>
                <w:sz w:val="21"/>
                <w:szCs w:val="21"/>
              </w:rPr>
            </w:pPr>
            <w:r>
              <w:rPr>
                <w:sz w:val="21"/>
                <w:szCs w:val="21"/>
              </w:rPr>
              <w:t>49.0</w:t>
            </w:r>
          </w:p>
        </w:tc>
        <w:tc>
          <w:tcPr>
            <w:vAlign w:val="center"/>
          </w:tcPr>
          <w:p w14:paraId="2C4E4997">
            <w:pPr>
              <w:rPr>
                <w:sz w:val="21"/>
                <w:szCs w:val="21"/>
              </w:rPr>
            </w:pPr>
            <w:r>
              <w:rPr>
                <w:sz w:val="21"/>
                <w:szCs w:val="21"/>
              </w:rPr>
              <w:t>49.0</w:t>
            </w:r>
          </w:p>
        </w:tc>
        <w:tc>
          <w:tcPr>
            <w:vAlign w:val="center"/>
          </w:tcPr>
          <w:p w14:paraId="1D0D6B28">
            <w:pPr>
              <w:rPr>
                <w:sz w:val="21"/>
                <w:szCs w:val="21"/>
              </w:rPr>
            </w:pPr>
            <w:r>
              <w:rPr>
                <w:sz w:val="21"/>
                <w:szCs w:val="21"/>
              </w:rPr>
              <w:t>53.0</w:t>
            </w:r>
          </w:p>
        </w:tc>
      </w:tr>
      <w:tr w14:paraId="27A3A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C2277D">
            <w:pPr>
              <w:rPr>
                <w:sz w:val="21"/>
                <w:szCs w:val="21"/>
              </w:rPr>
            </w:pPr>
          </w:p>
        </w:tc>
        <w:tc>
          <w:tcPr>
            <w:shd w:val="clear" w:color="auto" w:fill="E6E6E6"/>
            <w:vAlign w:val="center"/>
          </w:tcPr>
          <w:p w14:paraId="1A5D795C">
            <w:pPr>
              <w:rPr>
                <w:sz w:val="21"/>
                <w:szCs w:val="21"/>
              </w:rPr>
            </w:pPr>
            <w:r>
              <w:rPr>
                <w:sz w:val="21"/>
                <w:szCs w:val="21"/>
              </w:rPr>
              <w:t>构造</w:t>
            </w:r>
          </w:p>
        </w:tc>
        <w:tc>
          <w:tcPr>
            <w:gridSpan w:val="5"/>
            <w:vAlign w:val="center"/>
          </w:tcPr>
          <w:p w14:paraId="3E1E62C6">
            <w:pPr>
              <w:rPr>
                <w:sz w:val="21"/>
                <w:szCs w:val="21"/>
              </w:rPr>
            </w:pPr>
            <w:r>
              <w:rPr>
                <w:sz w:val="21"/>
                <w:szCs w:val="21"/>
              </w:rPr>
              <w:t>断桥铝100系列建筑一体化遮阳窗(5+27A(电动百叶)+5双银Low-E+V+5)框洞比0.30</w:t>
            </w:r>
          </w:p>
        </w:tc>
      </w:tr>
      <w:tr w14:paraId="663B5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97E4D1">
            <w:pPr>
              <w:rPr>
                <w:sz w:val="21"/>
                <w:szCs w:val="21"/>
              </w:rPr>
            </w:pPr>
          </w:p>
        </w:tc>
        <w:tc>
          <w:tcPr>
            <w:shd w:val="clear" w:color="auto" w:fill="E6E6E6"/>
            <w:vAlign w:val="center"/>
          </w:tcPr>
          <w:p w14:paraId="1EE8A864">
            <w:pPr>
              <w:rPr>
                <w:sz w:val="21"/>
                <w:szCs w:val="21"/>
              </w:rPr>
            </w:pPr>
            <w:r>
              <w:rPr>
                <w:sz w:val="21"/>
                <w:szCs w:val="21"/>
              </w:rPr>
              <w:t>参照构造</w:t>
            </w:r>
          </w:p>
        </w:tc>
        <w:tc>
          <w:tcPr>
            <w:gridSpan w:val="5"/>
            <w:vAlign w:val="center"/>
          </w:tcPr>
          <w:p w14:paraId="155E09F4">
            <w:pPr>
              <w:rPr>
                <w:sz w:val="21"/>
                <w:szCs w:val="21"/>
              </w:rPr>
            </w:pPr>
            <w:r>
              <w:rPr>
                <w:sz w:val="21"/>
                <w:szCs w:val="21"/>
              </w:rPr>
              <w:t>6+1.5PVB+6+100A+6+0.76PVB+6</w:t>
            </w:r>
          </w:p>
        </w:tc>
      </w:tr>
      <w:tr w14:paraId="4D5A1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3A447">
            <w:pPr>
              <w:rPr>
                <w:sz w:val="21"/>
                <w:szCs w:val="21"/>
              </w:rPr>
            </w:pPr>
          </w:p>
        </w:tc>
        <w:tc>
          <w:tcPr>
            <w:shd w:val="clear" w:color="auto" w:fill="E6E6E6"/>
            <w:vAlign w:val="center"/>
          </w:tcPr>
          <w:p w14:paraId="5083C79A">
            <w:pPr>
              <w:rPr>
                <w:sz w:val="21"/>
                <w:szCs w:val="21"/>
              </w:rPr>
            </w:pPr>
            <w:r>
              <w:rPr>
                <w:sz w:val="21"/>
                <w:szCs w:val="21"/>
              </w:rPr>
              <w:t>隔声量来源</w:t>
            </w:r>
          </w:p>
        </w:tc>
        <w:tc>
          <w:tcPr>
            <w:gridSpan w:val="5"/>
            <w:vAlign w:val="center"/>
          </w:tcPr>
          <w:p w14:paraId="588B854A">
            <w:pPr>
              <w:rPr>
                <w:sz w:val="21"/>
                <w:szCs w:val="21"/>
              </w:rPr>
            </w:pPr>
            <w:r>
              <w:rPr>
                <w:sz w:val="21"/>
                <w:szCs w:val="21"/>
              </w:rPr>
              <w:t>检测数据</w:t>
            </w:r>
          </w:p>
        </w:tc>
      </w:tr>
      <w:tr w14:paraId="6E62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522DB9">
            <w:pPr>
              <w:jc w:val="center"/>
              <w:rPr>
                <w:sz w:val="21"/>
                <w:szCs w:val="21"/>
              </w:rPr>
            </w:pPr>
            <w:r>
              <w:rPr>
                <w:sz w:val="21"/>
                <w:szCs w:val="21"/>
              </w:rPr>
              <w:t>外窗(C4535)</w:t>
            </w:r>
          </w:p>
        </w:tc>
        <w:tc>
          <w:tcPr>
            <w:vMerge w:val="restart"/>
            <w:shd w:val="clear" w:color="auto" w:fill="E6E6E6"/>
            <w:vAlign w:val="center"/>
          </w:tcPr>
          <w:p w14:paraId="7E1DA1CB">
            <w:pPr>
              <w:rPr>
                <w:sz w:val="21"/>
                <w:szCs w:val="21"/>
              </w:rPr>
            </w:pPr>
            <w:r>
              <w:rPr>
                <w:sz w:val="21"/>
                <w:szCs w:val="21"/>
              </w:rPr>
              <w:t>隔声量(dB)</w:t>
            </w:r>
          </w:p>
        </w:tc>
        <w:tc>
          <w:tcPr>
            <w:gridSpan w:val="5"/>
            <w:shd w:val="clear" w:color="auto" w:fill="E6E6E6"/>
            <w:vAlign w:val="center"/>
          </w:tcPr>
          <w:p w14:paraId="72731274">
            <w:pPr>
              <w:jc w:val="center"/>
              <w:rPr>
                <w:sz w:val="21"/>
                <w:szCs w:val="21"/>
              </w:rPr>
            </w:pPr>
            <w:r>
              <w:rPr>
                <w:sz w:val="21"/>
                <w:szCs w:val="21"/>
              </w:rPr>
              <w:t>倍频程中心频率(Hz)</w:t>
            </w:r>
          </w:p>
        </w:tc>
      </w:tr>
      <w:tr w14:paraId="4B95B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3BB63C">
            <w:pPr>
              <w:rPr>
                <w:sz w:val="21"/>
                <w:szCs w:val="21"/>
              </w:rPr>
            </w:pPr>
          </w:p>
        </w:tc>
        <w:tc>
          <w:tcPr>
            <w:vMerge w:val="continue"/>
            <w:shd w:val="clear" w:color="auto" w:fill="E6E6E6"/>
            <w:vAlign w:val="center"/>
          </w:tcPr>
          <w:p w14:paraId="15C6D67B">
            <w:pPr>
              <w:rPr>
                <w:sz w:val="21"/>
                <w:szCs w:val="21"/>
              </w:rPr>
            </w:pPr>
          </w:p>
        </w:tc>
        <w:tc>
          <w:tcPr>
            <w:vAlign w:val="center"/>
          </w:tcPr>
          <w:p w14:paraId="2A1243FC">
            <w:pPr>
              <w:rPr>
                <w:sz w:val="21"/>
                <w:szCs w:val="21"/>
              </w:rPr>
            </w:pPr>
            <w:r>
              <w:rPr>
                <w:sz w:val="21"/>
                <w:szCs w:val="21"/>
              </w:rPr>
              <w:t>125</w:t>
            </w:r>
          </w:p>
        </w:tc>
        <w:tc>
          <w:tcPr>
            <w:vAlign w:val="center"/>
          </w:tcPr>
          <w:p w14:paraId="5456D1E9">
            <w:pPr>
              <w:rPr>
                <w:sz w:val="21"/>
                <w:szCs w:val="21"/>
              </w:rPr>
            </w:pPr>
            <w:r>
              <w:rPr>
                <w:sz w:val="21"/>
                <w:szCs w:val="21"/>
              </w:rPr>
              <w:t>250</w:t>
            </w:r>
          </w:p>
        </w:tc>
        <w:tc>
          <w:tcPr>
            <w:vAlign w:val="center"/>
          </w:tcPr>
          <w:p w14:paraId="5D6AC5A9">
            <w:pPr>
              <w:rPr>
                <w:sz w:val="21"/>
                <w:szCs w:val="21"/>
              </w:rPr>
            </w:pPr>
            <w:r>
              <w:rPr>
                <w:sz w:val="21"/>
                <w:szCs w:val="21"/>
              </w:rPr>
              <w:t>500</w:t>
            </w:r>
          </w:p>
        </w:tc>
        <w:tc>
          <w:tcPr>
            <w:vAlign w:val="center"/>
          </w:tcPr>
          <w:p w14:paraId="6036AAD7">
            <w:pPr>
              <w:rPr>
                <w:sz w:val="21"/>
                <w:szCs w:val="21"/>
              </w:rPr>
            </w:pPr>
            <w:r>
              <w:rPr>
                <w:sz w:val="21"/>
                <w:szCs w:val="21"/>
              </w:rPr>
              <w:t>1000</w:t>
            </w:r>
          </w:p>
        </w:tc>
        <w:tc>
          <w:tcPr>
            <w:vAlign w:val="center"/>
          </w:tcPr>
          <w:p w14:paraId="4B928C14">
            <w:pPr>
              <w:rPr>
                <w:sz w:val="21"/>
                <w:szCs w:val="21"/>
              </w:rPr>
            </w:pPr>
            <w:r>
              <w:rPr>
                <w:sz w:val="21"/>
                <w:szCs w:val="21"/>
              </w:rPr>
              <w:t>2000</w:t>
            </w:r>
          </w:p>
        </w:tc>
      </w:tr>
      <w:tr w14:paraId="5ED21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CFE790">
            <w:pPr>
              <w:rPr>
                <w:sz w:val="21"/>
                <w:szCs w:val="21"/>
              </w:rPr>
            </w:pPr>
          </w:p>
        </w:tc>
        <w:tc>
          <w:tcPr>
            <w:vMerge w:val="continue"/>
            <w:shd w:val="clear" w:color="auto" w:fill="E6E6E6"/>
            <w:vAlign w:val="center"/>
          </w:tcPr>
          <w:p w14:paraId="46915CEC">
            <w:pPr>
              <w:rPr>
                <w:sz w:val="21"/>
                <w:szCs w:val="21"/>
              </w:rPr>
            </w:pPr>
          </w:p>
        </w:tc>
        <w:tc>
          <w:tcPr>
            <w:vAlign w:val="center"/>
          </w:tcPr>
          <w:p w14:paraId="66638179">
            <w:pPr>
              <w:rPr>
                <w:sz w:val="21"/>
                <w:szCs w:val="21"/>
              </w:rPr>
            </w:pPr>
            <w:r>
              <w:rPr>
                <w:sz w:val="21"/>
                <w:szCs w:val="21"/>
              </w:rPr>
              <w:t>34.0</w:t>
            </w:r>
          </w:p>
        </w:tc>
        <w:tc>
          <w:tcPr>
            <w:vAlign w:val="center"/>
          </w:tcPr>
          <w:p w14:paraId="6699B910">
            <w:pPr>
              <w:rPr>
                <w:sz w:val="21"/>
                <w:szCs w:val="21"/>
              </w:rPr>
            </w:pPr>
            <w:r>
              <w:rPr>
                <w:sz w:val="21"/>
                <w:szCs w:val="21"/>
              </w:rPr>
              <w:t>41.0</w:t>
            </w:r>
          </w:p>
        </w:tc>
        <w:tc>
          <w:tcPr>
            <w:vAlign w:val="center"/>
          </w:tcPr>
          <w:p w14:paraId="739A0740">
            <w:pPr>
              <w:rPr>
                <w:sz w:val="21"/>
                <w:szCs w:val="21"/>
              </w:rPr>
            </w:pPr>
            <w:r>
              <w:rPr>
                <w:sz w:val="21"/>
                <w:szCs w:val="21"/>
              </w:rPr>
              <w:t>49.0</w:t>
            </w:r>
          </w:p>
        </w:tc>
        <w:tc>
          <w:tcPr>
            <w:vAlign w:val="center"/>
          </w:tcPr>
          <w:p w14:paraId="7813A3A1">
            <w:pPr>
              <w:rPr>
                <w:sz w:val="21"/>
                <w:szCs w:val="21"/>
              </w:rPr>
            </w:pPr>
            <w:r>
              <w:rPr>
                <w:sz w:val="21"/>
                <w:szCs w:val="21"/>
              </w:rPr>
              <w:t>49.0</w:t>
            </w:r>
          </w:p>
        </w:tc>
        <w:tc>
          <w:tcPr>
            <w:vAlign w:val="center"/>
          </w:tcPr>
          <w:p w14:paraId="62A21876">
            <w:pPr>
              <w:rPr>
                <w:sz w:val="21"/>
                <w:szCs w:val="21"/>
              </w:rPr>
            </w:pPr>
            <w:r>
              <w:rPr>
                <w:sz w:val="21"/>
                <w:szCs w:val="21"/>
              </w:rPr>
              <w:t>53.0</w:t>
            </w:r>
          </w:p>
        </w:tc>
      </w:tr>
      <w:tr w14:paraId="340E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C865C3">
            <w:pPr>
              <w:rPr>
                <w:sz w:val="21"/>
                <w:szCs w:val="21"/>
              </w:rPr>
            </w:pPr>
          </w:p>
        </w:tc>
        <w:tc>
          <w:tcPr>
            <w:shd w:val="clear" w:color="auto" w:fill="E6E6E6"/>
            <w:vAlign w:val="center"/>
          </w:tcPr>
          <w:p w14:paraId="702D4F82">
            <w:pPr>
              <w:rPr>
                <w:sz w:val="21"/>
                <w:szCs w:val="21"/>
              </w:rPr>
            </w:pPr>
            <w:r>
              <w:rPr>
                <w:sz w:val="21"/>
                <w:szCs w:val="21"/>
              </w:rPr>
              <w:t>构造</w:t>
            </w:r>
          </w:p>
        </w:tc>
        <w:tc>
          <w:tcPr>
            <w:gridSpan w:val="5"/>
            <w:vAlign w:val="center"/>
          </w:tcPr>
          <w:p w14:paraId="6FD33D26">
            <w:pPr>
              <w:rPr>
                <w:sz w:val="21"/>
                <w:szCs w:val="21"/>
              </w:rPr>
            </w:pPr>
            <w:r>
              <w:rPr>
                <w:sz w:val="21"/>
                <w:szCs w:val="21"/>
              </w:rPr>
              <w:t>断桥铝100系列建筑一体化遮阳窗(5+27A(电动百叶)+5双银Low-E+V+5)框洞比0.30</w:t>
            </w:r>
          </w:p>
        </w:tc>
      </w:tr>
      <w:tr w14:paraId="5FC32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C27D43">
            <w:pPr>
              <w:rPr>
                <w:sz w:val="21"/>
                <w:szCs w:val="21"/>
              </w:rPr>
            </w:pPr>
          </w:p>
        </w:tc>
        <w:tc>
          <w:tcPr>
            <w:shd w:val="clear" w:color="auto" w:fill="E6E6E6"/>
            <w:vAlign w:val="center"/>
          </w:tcPr>
          <w:p w14:paraId="16A5F007">
            <w:pPr>
              <w:rPr>
                <w:sz w:val="21"/>
                <w:szCs w:val="21"/>
              </w:rPr>
            </w:pPr>
            <w:r>
              <w:rPr>
                <w:sz w:val="21"/>
                <w:szCs w:val="21"/>
              </w:rPr>
              <w:t>参照构造</w:t>
            </w:r>
          </w:p>
        </w:tc>
        <w:tc>
          <w:tcPr>
            <w:gridSpan w:val="5"/>
            <w:vAlign w:val="center"/>
          </w:tcPr>
          <w:p w14:paraId="336A7D99">
            <w:pPr>
              <w:rPr>
                <w:sz w:val="21"/>
                <w:szCs w:val="21"/>
              </w:rPr>
            </w:pPr>
            <w:r>
              <w:rPr>
                <w:sz w:val="21"/>
                <w:szCs w:val="21"/>
              </w:rPr>
              <w:t>6+1.5PVB+6+100A+6+0.76PVB+6</w:t>
            </w:r>
          </w:p>
        </w:tc>
      </w:tr>
      <w:tr w14:paraId="5E473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E4D81F">
            <w:pPr>
              <w:rPr>
                <w:sz w:val="21"/>
                <w:szCs w:val="21"/>
              </w:rPr>
            </w:pPr>
          </w:p>
        </w:tc>
        <w:tc>
          <w:tcPr>
            <w:shd w:val="clear" w:color="auto" w:fill="E6E6E6"/>
            <w:vAlign w:val="center"/>
          </w:tcPr>
          <w:p w14:paraId="39345925">
            <w:pPr>
              <w:rPr>
                <w:sz w:val="21"/>
                <w:szCs w:val="21"/>
              </w:rPr>
            </w:pPr>
            <w:r>
              <w:rPr>
                <w:sz w:val="21"/>
                <w:szCs w:val="21"/>
              </w:rPr>
              <w:t>隔声量来源</w:t>
            </w:r>
          </w:p>
        </w:tc>
        <w:tc>
          <w:tcPr>
            <w:gridSpan w:val="5"/>
            <w:vAlign w:val="center"/>
          </w:tcPr>
          <w:p w14:paraId="25B18614">
            <w:pPr>
              <w:rPr>
                <w:sz w:val="21"/>
                <w:szCs w:val="21"/>
              </w:rPr>
            </w:pPr>
            <w:r>
              <w:rPr>
                <w:sz w:val="21"/>
                <w:szCs w:val="21"/>
              </w:rPr>
              <w:t>检测数据</w:t>
            </w:r>
          </w:p>
        </w:tc>
      </w:tr>
      <w:tr w14:paraId="7529A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C51735">
            <w:pPr>
              <w:jc w:val="center"/>
              <w:rPr>
                <w:sz w:val="21"/>
                <w:szCs w:val="21"/>
              </w:rPr>
            </w:pPr>
            <w:r>
              <w:rPr>
                <w:sz w:val="21"/>
                <w:szCs w:val="21"/>
              </w:rPr>
              <w:t>外窗(C8135)</w:t>
            </w:r>
          </w:p>
        </w:tc>
        <w:tc>
          <w:tcPr>
            <w:vMerge w:val="restart"/>
            <w:shd w:val="clear" w:color="auto" w:fill="E6E6E6"/>
            <w:vAlign w:val="center"/>
          </w:tcPr>
          <w:p w14:paraId="15831D08">
            <w:pPr>
              <w:rPr>
                <w:sz w:val="21"/>
                <w:szCs w:val="21"/>
              </w:rPr>
            </w:pPr>
            <w:r>
              <w:rPr>
                <w:sz w:val="21"/>
                <w:szCs w:val="21"/>
              </w:rPr>
              <w:t>隔声量(dB)</w:t>
            </w:r>
          </w:p>
        </w:tc>
        <w:tc>
          <w:tcPr>
            <w:gridSpan w:val="5"/>
            <w:shd w:val="clear" w:color="auto" w:fill="E6E6E6"/>
            <w:vAlign w:val="center"/>
          </w:tcPr>
          <w:p w14:paraId="160637BD">
            <w:pPr>
              <w:jc w:val="center"/>
              <w:rPr>
                <w:sz w:val="21"/>
                <w:szCs w:val="21"/>
              </w:rPr>
            </w:pPr>
            <w:r>
              <w:rPr>
                <w:sz w:val="21"/>
                <w:szCs w:val="21"/>
              </w:rPr>
              <w:t>倍频程中心频率(Hz)</w:t>
            </w:r>
          </w:p>
        </w:tc>
      </w:tr>
      <w:tr w14:paraId="18CA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059CC7">
            <w:pPr>
              <w:rPr>
                <w:sz w:val="21"/>
                <w:szCs w:val="21"/>
              </w:rPr>
            </w:pPr>
          </w:p>
        </w:tc>
        <w:tc>
          <w:tcPr>
            <w:vMerge w:val="continue"/>
            <w:shd w:val="clear" w:color="auto" w:fill="E6E6E6"/>
            <w:vAlign w:val="center"/>
          </w:tcPr>
          <w:p w14:paraId="5952EA28">
            <w:pPr>
              <w:rPr>
                <w:sz w:val="21"/>
                <w:szCs w:val="21"/>
              </w:rPr>
            </w:pPr>
          </w:p>
        </w:tc>
        <w:tc>
          <w:tcPr>
            <w:vAlign w:val="center"/>
          </w:tcPr>
          <w:p w14:paraId="24A2DA8F">
            <w:pPr>
              <w:rPr>
                <w:sz w:val="21"/>
                <w:szCs w:val="21"/>
              </w:rPr>
            </w:pPr>
            <w:r>
              <w:rPr>
                <w:sz w:val="21"/>
                <w:szCs w:val="21"/>
              </w:rPr>
              <w:t>125</w:t>
            </w:r>
          </w:p>
        </w:tc>
        <w:tc>
          <w:tcPr>
            <w:vAlign w:val="center"/>
          </w:tcPr>
          <w:p w14:paraId="1915F006">
            <w:pPr>
              <w:rPr>
                <w:sz w:val="21"/>
                <w:szCs w:val="21"/>
              </w:rPr>
            </w:pPr>
            <w:r>
              <w:rPr>
                <w:sz w:val="21"/>
                <w:szCs w:val="21"/>
              </w:rPr>
              <w:t>250</w:t>
            </w:r>
          </w:p>
        </w:tc>
        <w:tc>
          <w:tcPr>
            <w:vAlign w:val="center"/>
          </w:tcPr>
          <w:p w14:paraId="1E6083D8">
            <w:pPr>
              <w:rPr>
                <w:sz w:val="21"/>
                <w:szCs w:val="21"/>
              </w:rPr>
            </w:pPr>
            <w:r>
              <w:rPr>
                <w:sz w:val="21"/>
                <w:szCs w:val="21"/>
              </w:rPr>
              <w:t>500</w:t>
            </w:r>
          </w:p>
        </w:tc>
        <w:tc>
          <w:tcPr>
            <w:vAlign w:val="center"/>
          </w:tcPr>
          <w:p w14:paraId="4098D41E">
            <w:pPr>
              <w:rPr>
                <w:sz w:val="21"/>
                <w:szCs w:val="21"/>
              </w:rPr>
            </w:pPr>
            <w:r>
              <w:rPr>
                <w:sz w:val="21"/>
                <w:szCs w:val="21"/>
              </w:rPr>
              <w:t>1000</w:t>
            </w:r>
          </w:p>
        </w:tc>
        <w:tc>
          <w:tcPr>
            <w:vAlign w:val="center"/>
          </w:tcPr>
          <w:p w14:paraId="3C9A080F">
            <w:pPr>
              <w:rPr>
                <w:sz w:val="21"/>
                <w:szCs w:val="21"/>
              </w:rPr>
            </w:pPr>
            <w:r>
              <w:rPr>
                <w:sz w:val="21"/>
                <w:szCs w:val="21"/>
              </w:rPr>
              <w:t>2000</w:t>
            </w:r>
          </w:p>
        </w:tc>
      </w:tr>
      <w:tr w14:paraId="358C2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FA3FDA">
            <w:pPr>
              <w:rPr>
                <w:sz w:val="21"/>
                <w:szCs w:val="21"/>
              </w:rPr>
            </w:pPr>
          </w:p>
        </w:tc>
        <w:tc>
          <w:tcPr>
            <w:vMerge w:val="continue"/>
            <w:shd w:val="clear" w:color="auto" w:fill="E6E6E6"/>
            <w:vAlign w:val="center"/>
          </w:tcPr>
          <w:p w14:paraId="685D5324">
            <w:pPr>
              <w:rPr>
                <w:sz w:val="21"/>
                <w:szCs w:val="21"/>
              </w:rPr>
            </w:pPr>
          </w:p>
        </w:tc>
        <w:tc>
          <w:tcPr>
            <w:vAlign w:val="center"/>
          </w:tcPr>
          <w:p w14:paraId="5BC81B81">
            <w:pPr>
              <w:rPr>
                <w:sz w:val="21"/>
                <w:szCs w:val="21"/>
              </w:rPr>
            </w:pPr>
            <w:r>
              <w:rPr>
                <w:sz w:val="21"/>
                <w:szCs w:val="21"/>
              </w:rPr>
              <w:t>34.0</w:t>
            </w:r>
          </w:p>
        </w:tc>
        <w:tc>
          <w:tcPr>
            <w:vAlign w:val="center"/>
          </w:tcPr>
          <w:p w14:paraId="6C1E2215">
            <w:pPr>
              <w:rPr>
                <w:sz w:val="21"/>
                <w:szCs w:val="21"/>
              </w:rPr>
            </w:pPr>
            <w:r>
              <w:rPr>
                <w:sz w:val="21"/>
                <w:szCs w:val="21"/>
              </w:rPr>
              <w:t>41.0</w:t>
            </w:r>
          </w:p>
        </w:tc>
        <w:tc>
          <w:tcPr>
            <w:vAlign w:val="center"/>
          </w:tcPr>
          <w:p w14:paraId="64CFC1D8">
            <w:pPr>
              <w:rPr>
                <w:sz w:val="21"/>
                <w:szCs w:val="21"/>
              </w:rPr>
            </w:pPr>
            <w:r>
              <w:rPr>
                <w:sz w:val="21"/>
                <w:szCs w:val="21"/>
              </w:rPr>
              <w:t>49.0</w:t>
            </w:r>
          </w:p>
        </w:tc>
        <w:tc>
          <w:tcPr>
            <w:vAlign w:val="center"/>
          </w:tcPr>
          <w:p w14:paraId="1B272E87">
            <w:pPr>
              <w:rPr>
                <w:sz w:val="21"/>
                <w:szCs w:val="21"/>
              </w:rPr>
            </w:pPr>
            <w:r>
              <w:rPr>
                <w:sz w:val="21"/>
                <w:szCs w:val="21"/>
              </w:rPr>
              <w:t>49.0</w:t>
            </w:r>
          </w:p>
        </w:tc>
        <w:tc>
          <w:tcPr>
            <w:vAlign w:val="center"/>
          </w:tcPr>
          <w:p w14:paraId="3CBEF3C0">
            <w:pPr>
              <w:rPr>
                <w:sz w:val="21"/>
                <w:szCs w:val="21"/>
              </w:rPr>
            </w:pPr>
            <w:r>
              <w:rPr>
                <w:sz w:val="21"/>
                <w:szCs w:val="21"/>
              </w:rPr>
              <w:t>53.0</w:t>
            </w:r>
          </w:p>
        </w:tc>
      </w:tr>
      <w:tr w14:paraId="2239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E62690">
            <w:pPr>
              <w:rPr>
                <w:sz w:val="21"/>
                <w:szCs w:val="21"/>
              </w:rPr>
            </w:pPr>
          </w:p>
        </w:tc>
        <w:tc>
          <w:tcPr>
            <w:shd w:val="clear" w:color="auto" w:fill="E6E6E6"/>
            <w:vAlign w:val="center"/>
          </w:tcPr>
          <w:p w14:paraId="631B5AAB">
            <w:pPr>
              <w:rPr>
                <w:sz w:val="21"/>
                <w:szCs w:val="21"/>
              </w:rPr>
            </w:pPr>
            <w:r>
              <w:rPr>
                <w:sz w:val="21"/>
                <w:szCs w:val="21"/>
              </w:rPr>
              <w:t>构造</w:t>
            </w:r>
          </w:p>
        </w:tc>
        <w:tc>
          <w:tcPr>
            <w:gridSpan w:val="5"/>
            <w:vAlign w:val="center"/>
          </w:tcPr>
          <w:p w14:paraId="16FF78F1">
            <w:pPr>
              <w:rPr>
                <w:sz w:val="21"/>
                <w:szCs w:val="21"/>
              </w:rPr>
            </w:pPr>
            <w:r>
              <w:rPr>
                <w:sz w:val="21"/>
                <w:szCs w:val="21"/>
              </w:rPr>
              <w:t>断桥铝100系列建筑一体化遮阳窗(5+27A(电动百叶)+5双银Low-E+V+5)框洞比0.30</w:t>
            </w:r>
          </w:p>
        </w:tc>
      </w:tr>
      <w:tr w14:paraId="0B7BA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11DE41">
            <w:pPr>
              <w:rPr>
                <w:sz w:val="21"/>
                <w:szCs w:val="21"/>
              </w:rPr>
            </w:pPr>
          </w:p>
        </w:tc>
        <w:tc>
          <w:tcPr>
            <w:shd w:val="clear" w:color="auto" w:fill="E6E6E6"/>
            <w:vAlign w:val="center"/>
          </w:tcPr>
          <w:p w14:paraId="74C7C444">
            <w:pPr>
              <w:rPr>
                <w:sz w:val="21"/>
                <w:szCs w:val="21"/>
              </w:rPr>
            </w:pPr>
            <w:r>
              <w:rPr>
                <w:sz w:val="21"/>
                <w:szCs w:val="21"/>
              </w:rPr>
              <w:t>参照构造</w:t>
            </w:r>
          </w:p>
        </w:tc>
        <w:tc>
          <w:tcPr>
            <w:gridSpan w:val="5"/>
            <w:vAlign w:val="center"/>
          </w:tcPr>
          <w:p w14:paraId="1D24BD36">
            <w:pPr>
              <w:rPr>
                <w:sz w:val="21"/>
                <w:szCs w:val="21"/>
              </w:rPr>
            </w:pPr>
            <w:r>
              <w:rPr>
                <w:sz w:val="21"/>
                <w:szCs w:val="21"/>
              </w:rPr>
              <w:t>6+1.5PVB+6+100A+6+0.76PVB+6</w:t>
            </w:r>
          </w:p>
        </w:tc>
      </w:tr>
      <w:tr w14:paraId="3F004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DD4777">
            <w:pPr>
              <w:rPr>
                <w:sz w:val="21"/>
                <w:szCs w:val="21"/>
              </w:rPr>
            </w:pPr>
          </w:p>
        </w:tc>
        <w:tc>
          <w:tcPr>
            <w:shd w:val="clear" w:color="auto" w:fill="E6E6E6"/>
            <w:vAlign w:val="center"/>
          </w:tcPr>
          <w:p w14:paraId="4C5DD77E">
            <w:pPr>
              <w:rPr>
                <w:sz w:val="21"/>
                <w:szCs w:val="21"/>
              </w:rPr>
            </w:pPr>
            <w:r>
              <w:rPr>
                <w:sz w:val="21"/>
                <w:szCs w:val="21"/>
              </w:rPr>
              <w:t>隔声量来源</w:t>
            </w:r>
          </w:p>
        </w:tc>
        <w:tc>
          <w:tcPr>
            <w:gridSpan w:val="5"/>
            <w:vAlign w:val="center"/>
          </w:tcPr>
          <w:p w14:paraId="2E8354BA">
            <w:pPr>
              <w:rPr>
                <w:sz w:val="21"/>
                <w:szCs w:val="21"/>
              </w:rPr>
            </w:pPr>
            <w:r>
              <w:rPr>
                <w:sz w:val="21"/>
                <w:szCs w:val="21"/>
              </w:rPr>
              <w:t>检测数据</w:t>
            </w:r>
          </w:p>
        </w:tc>
      </w:tr>
      <w:tr w14:paraId="712B5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1B1DFD">
            <w:pPr>
              <w:jc w:val="center"/>
              <w:rPr>
                <w:sz w:val="21"/>
                <w:szCs w:val="21"/>
              </w:rPr>
            </w:pPr>
            <w:r>
              <w:rPr>
                <w:sz w:val="21"/>
                <w:szCs w:val="21"/>
              </w:rPr>
              <w:t>外窗(C3518)</w:t>
            </w:r>
          </w:p>
        </w:tc>
        <w:tc>
          <w:tcPr>
            <w:vMerge w:val="restart"/>
            <w:shd w:val="clear" w:color="auto" w:fill="E6E6E6"/>
            <w:vAlign w:val="center"/>
          </w:tcPr>
          <w:p w14:paraId="01972604">
            <w:pPr>
              <w:rPr>
                <w:sz w:val="21"/>
                <w:szCs w:val="21"/>
              </w:rPr>
            </w:pPr>
            <w:r>
              <w:rPr>
                <w:sz w:val="21"/>
                <w:szCs w:val="21"/>
              </w:rPr>
              <w:t>隔声量(dB)</w:t>
            </w:r>
          </w:p>
        </w:tc>
        <w:tc>
          <w:tcPr>
            <w:gridSpan w:val="5"/>
            <w:shd w:val="clear" w:color="auto" w:fill="E6E6E6"/>
            <w:vAlign w:val="center"/>
          </w:tcPr>
          <w:p w14:paraId="79F1B6FF">
            <w:pPr>
              <w:jc w:val="center"/>
              <w:rPr>
                <w:sz w:val="21"/>
                <w:szCs w:val="21"/>
              </w:rPr>
            </w:pPr>
            <w:r>
              <w:rPr>
                <w:sz w:val="21"/>
                <w:szCs w:val="21"/>
              </w:rPr>
              <w:t>倍频程中心频率(Hz)</w:t>
            </w:r>
          </w:p>
        </w:tc>
      </w:tr>
      <w:tr w14:paraId="3CBF3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006C3D">
            <w:pPr>
              <w:rPr>
                <w:sz w:val="21"/>
                <w:szCs w:val="21"/>
              </w:rPr>
            </w:pPr>
          </w:p>
        </w:tc>
        <w:tc>
          <w:tcPr>
            <w:vMerge w:val="continue"/>
            <w:shd w:val="clear" w:color="auto" w:fill="E6E6E6"/>
            <w:vAlign w:val="center"/>
          </w:tcPr>
          <w:p w14:paraId="3E317917">
            <w:pPr>
              <w:rPr>
                <w:sz w:val="21"/>
                <w:szCs w:val="21"/>
              </w:rPr>
            </w:pPr>
          </w:p>
        </w:tc>
        <w:tc>
          <w:tcPr>
            <w:vAlign w:val="center"/>
          </w:tcPr>
          <w:p w14:paraId="03C4786C">
            <w:pPr>
              <w:rPr>
                <w:sz w:val="21"/>
                <w:szCs w:val="21"/>
              </w:rPr>
            </w:pPr>
            <w:r>
              <w:rPr>
                <w:sz w:val="21"/>
                <w:szCs w:val="21"/>
              </w:rPr>
              <w:t>125</w:t>
            </w:r>
          </w:p>
        </w:tc>
        <w:tc>
          <w:tcPr>
            <w:vAlign w:val="center"/>
          </w:tcPr>
          <w:p w14:paraId="40DF8E38">
            <w:pPr>
              <w:rPr>
                <w:sz w:val="21"/>
                <w:szCs w:val="21"/>
              </w:rPr>
            </w:pPr>
            <w:r>
              <w:rPr>
                <w:sz w:val="21"/>
                <w:szCs w:val="21"/>
              </w:rPr>
              <w:t>250</w:t>
            </w:r>
          </w:p>
        </w:tc>
        <w:tc>
          <w:tcPr>
            <w:vAlign w:val="center"/>
          </w:tcPr>
          <w:p w14:paraId="432BFB3B">
            <w:pPr>
              <w:rPr>
                <w:sz w:val="21"/>
                <w:szCs w:val="21"/>
              </w:rPr>
            </w:pPr>
            <w:r>
              <w:rPr>
                <w:sz w:val="21"/>
                <w:szCs w:val="21"/>
              </w:rPr>
              <w:t>500</w:t>
            </w:r>
          </w:p>
        </w:tc>
        <w:tc>
          <w:tcPr>
            <w:vAlign w:val="center"/>
          </w:tcPr>
          <w:p w14:paraId="751A1937">
            <w:pPr>
              <w:rPr>
                <w:sz w:val="21"/>
                <w:szCs w:val="21"/>
              </w:rPr>
            </w:pPr>
            <w:r>
              <w:rPr>
                <w:sz w:val="21"/>
                <w:szCs w:val="21"/>
              </w:rPr>
              <w:t>1000</w:t>
            </w:r>
          </w:p>
        </w:tc>
        <w:tc>
          <w:tcPr>
            <w:vAlign w:val="center"/>
          </w:tcPr>
          <w:p w14:paraId="1FE792D9">
            <w:pPr>
              <w:rPr>
                <w:sz w:val="21"/>
                <w:szCs w:val="21"/>
              </w:rPr>
            </w:pPr>
            <w:r>
              <w:rPr>
                <w:sz w:val="21"/>
                <w:szCs w:val="21"/>
              </w:rPr>
              <w:t>2000</w:t>
            </w:r>
          </w:p>
        </w:tc>
      </w:tr>
      <w:tr w14:paraId="1B6DB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9C37F">
            <w:pPr>
              <w:rPr>
                <w:sz w:val="21"/>
                <w:szCs w:val="21"/>
              </w:rPr>
            </w:pPr>
          </w:p>
        </w:tc>
        <w:tc>
          <w:tcPr>
            <w:vMerge w:val="continue"/>
            <w:shd w:val="clear" w:color="auto" w:fill="E6E6E6"/>
            <w:vAlign w:val="center"/>
          </w:tcPr>
          <w:p w14:paraId="277C77AC">
            <w:pPr>
              <w:rPr>
                <w:sz w:val="21"/>
                <w:szCs w:val="21"/>
              </w:rPr>
            </w:pPr>
          </w:p>
        </w:tc>
        <w:tc>
          <w:tcPr>
            <w:vAlign w:val="center"/>
          </w:tcPr>
          <w:p w14:paraId="10E27337">
            <w:pPr>
              <w:rPr>
                <w:sz w:val="21"/>
                <w:szCs w:val="21"/>
              </w:rPr>
            </w:pPr>
            <w:r>
              <w:rPr>
                <w:sz w:val="21"/>
                <w:szCs w:val="21"/>
              </w:rPr>
              <w:t>34.0</w:t>
            </w:r>
          </w:p>
        </w:tc>
        <w:tc>
          <w:tcPr>
            <w:vAlign w:val="center"/>
          </w:tcPr>
          <w:p w14:paraId="4EFF6313">
            <w:pPr>
              <w:rPr>
                <w:sz w:val="21"/>
                <w:szCs w:val="21"/>
              </w:rPr>
            </w:pPr>
            <w:r>
              <w:rPr>
                <w:sz w:val="21"/>
                <w:szCs w:val="21"/>
              </w:rPr>
              <w:t>41.0</w:t>
            </w:r>
          </w:p>
        </w:tc>
        <w:tc>
          <w:tcPr>
            <w:vAlign w:val="center"/>
          </w:tcPr>
          <w:p w14:paraId="107ADDD7">
            <w:pPr>
              <w:rPr>
                <w:sz w:val="21"/>
                <w:szCs w:val="21"/>
              </w:rPr>
            </w:pPr>
            <w:r>
              <w:rPr>
                <w:sz w:val="21"/>
                <w:szCs w:val="21"/>
              </w:rPr>
              <w:t>49.0</w:t>
            </w:r>
          </w:p>
        </w:tc>
        <w:tc>
          <w:tcPr>
            <w:vAlign w:val="center"/>
          </w:tcPr>
          <w:p w14:paraId="602649F7">
            <w:pPr>
              <w:rPr>
                <w:sz w:val="21"/>
                <w:szCs w:val="21"/>
              </w:rPr>
            </w:pPr>
            <w:r>
              <w:rPr>
                <w:sz w:val="21"/>
                <w:szCs w:val="21"/>
              </w:rPr>
              <w:t>49.0</w:t>
            </w:r>
          </w:p>
        </w:tc>
        <w:tc>
          <w:tcPr>
            <w:vAlign w:val="center"/>
          </w:tcPr>
          <w:p w14:paraId="213668CC">
            <w:pPr>
              <w:rPr>
                <w:sz w:val="21"/>
                <w:szCs w:val="21"/>
              </w:rPr>
            </w:pPr>
            <w:r>
              <w:rPr>
                <w:sz w:val="21"/>
                <w:szCs w:val="21"/>
              </w:rPr>
              <w:t>53.0</w:t>
            </w:r>
          </w:p>
        </w:tc>
      </w:tr>
      <w:tr w14:paraId="79B0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589488">
            <w:pPr>
              <w:rPr>
                <w:sz w:val="21"/>
                <w:szCs w:val="21"/>
              </w:rPr>
            </w:pPr>
          </w:p>
        </w:tc>
        <w:tc>
          <w:tcPr>
            <w:shd w:val="clear" w:color="auto" w:fill="E6E6E6"/>
            <w:vAlign w:val="center"/>
          </w:tcPr>
          <w:p w14:paraId="1637B554">
            <w:pPr>
              <w:rPr>
                <w:sz w:val="21"/>
                <w:szCs w:val="21"/>
              </w:rPr>
            </w:pPr>
            <w:r>
              <w:rPr>
                <w:sz w:val="21"/>
                <w:szCs w:val="21"/>
              </w:rPr>
              <w:t>构造</w:t>
            </w:r>
          </w:p>
        </w:tc>
        <w:tc>
          <w:tcPr>
            <w:gridSpan w:val="5"/>
            <w:vAlign w:val="center"/>
          </w:tcPr>
          <w:p w14:paraId="356BAB9E">
            <w:pPr>
              <w:rPr>
                <w:sz w:val="21"/>
                <w:szCs w:val="21"/>
              </w:rPr>
            </w:pPr>
            <w:r>
              <w:rPr>
                <w:sz w:val="21"/>
                <w:szCs w:val="21"/>
              </w:rPr>
              <w:t>断桥铝100系列建筑一体化遮阳窗(5+27A(电动百叶)+5双银Low-E+V+5)框洞比0.30</w:t>
            </w:r>
          </w:p>
        </w:tc>
      </w:tr>
      <w:tr w14:paraId="7448E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89042C">
            <w:pPr>
              <w:rPr>
                <w:sz w:val="21"/>
                <w:szCs w:val="21"/>
              </w:rPr>
            </w:pPr>
          </w:p>
        </w:tc>
        <w:tc>
          <w:tcPr>
            <w:shd w:val="clear" w:color="auto" w:fill="E6E6E6"/>
            <w:vAlign w:val="center"/>
          </w:tcPr>
          <w:p w14:paraId="5A02E9ED">
            <w:pPr>
              <w:rPr>
                <w:sz w:val="21"/>
                <w:szCs w:val="21"/>
              </w:rPr>
            </w:pPr>
            <w:r>
              <w:rPr>
                <w:sz w:val="21"/>
                <w:szCs w:val="21"/>
              </w:rPr>
              <w:t>参照构造</w:t>
            </w:r>
          </w:p>
        </w:tc>
        <w:tc>
          <w:tcPr>
            <w:gridSpan w:val="5"/>
            <w:vAlign w:val="center"/>
          </w:tcPr>
          <w:p w14:paraId="77BBA2EB">
            <w:pPr>
              <w:rPr>
                <w:sz w:val="21"/>
                <w:szCs w:val="21"/>
              </w:rPr>
            </w:pPr>
            <w:r>
              <w:rPr>
                <w:sz w:val="21"/>
                <w:szCs w:val="21"/>
              </w:rPr>
              <w:t>6+1.5PVB+6+100A+6+0.76PVB+6</w:t>
            </w:r>
          </w:p>
        </w:tc>
      </w:tr>
      <w:tr w14:paraId="7780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1444A8">
            <w:pPr>
              <w:rPr>
                <w:sz w:val="21"/>
                <w:szCs w:val="21"/>
              </w:rPr>
            </w:pPr>
          </w:p>
        </w:tc>
        <w:tc>
          <w:tcPr>
            <w:shd w:val="clear" w:color="auto" w:fill="E6E6E6"/>
            <w:vAlign w:val="center"/>
          </w:tcPr>
          <w:p w14:paraId="6E3ECBA1">
            <w:pPr>
              <w:rPr>
                <w:sz w:val="21"/>
                <w:szCs w:val="21"/>
              </w:rPr>
            </w:pPr>
            <w:r>
              <w:rPr>
                <w:sz w:val="21"/>
                <w:szCs w:val="21"/>
              </w:rPr>
              <w:t>隔声量来源</w:t>
            </w:r>
          </w:p>
        </w:tc>
        <w:tc>
          <w:tcPr>
            <w:gridSpan w:val="5"/>
            <w:vAlign w:val="center"/>
          </w:tcPr>
          <w:p w14:paraId="29B4AB96">
            <w:pPr>
              <w:rPr>
                <w:sz w:val="21"/>
                <w:szCs w:val="21"/>
              </w:rPr>
            </w:pPr>
            <w:r>
              <w:rPr>
                <w:sz w:val="21"/>
                <w:szCs w:val="21"/>
              </w:rPr>
              <w:t>检测数据</w:t>
            </w:r>
          </w:p>
        </w:tc>
      </w:tr>
    </w:tbl>
    <w:p w14:paraId="567BC962">
      <w:pPr>
        <w:jc w:val="center"/>
        <w:rPr>
          <w:lang w:val="en-US"/>
        </w:rPr>
      </w:pPr>
      <w:bookmarkStart w:id="48" w:name="门窗隔声量"/>
      <w:bookmarkEnd w:id="48"/>
    </w:p>
    <w:p w14:paraId="65E99016">
      <w:pPr>
        <w:pStyle w:val="4"/>
      </w:pPr>
      <w:bookmarkStart w:id="49" w:name="_Toc26320"/>
      <w:r>
        <w:rPr>
          <w:rFonts w:hint="eastAsia"/>
        </w:rPr>
        <w:t>房间</w:t>
      </w:r>
      <w:r>
        <w:t>总吸声量计算</w:t>
      </w:r>
      <w:bookmarkEnd w:id="49"/>
    </w:p>
    <w:p w14:paraId="01173BF4">
      <w:pPr>
        <w:pStyle w:val="3"/>
        <w:ind w:firstLine="420" w:firstLineChars="200"/>
        <w:rPr>
          <w:lang w:val="en-US"/>
        </w:rPr>
      </w:pPr>
      <w:r>
        <w:rPr>
          <w:rFonts w:hint="eastAsia"/>
          <w:lang w:val="en-US"/>
        </w:rPr>
        <w:t>按照下面公式计算房间在各中心频率下的总吸声量：</w:t>
      </w:r>
    </w:p>
    <w:p w14:paraId="7363AC85">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51DE62F4">
      <w:pPr>
        <w:pStyle w:val="3"/>
        <w:spacing w:before="240"/>
        <w:ind w:firstLine="420" w:firstLineChars="200"/>
      </w:pPr>
      <w:r>
        <w:rPr>
          <w:rFonts w:hint="eastAsia"/>
          <w:lang w:val="en-US"/>
        </w:rPr>
        <w:t>式中：</w:t>
      </w:r>
      <m:oMath>
        <m:sSub>
          <m:sSubPr>
            <m:ctrlPr>
              <w:rPr>
                <w:rFonts w:ascii="Cambria Math" w:hAnsi="Calibri"/>
                <w:i/>
                <w:lang w:val="en-US"/>
              </w:rPr>
            </m:ctrlPr>
          </m:sSubPr>
          <m:e>
            <m:r>
              <m:rPr/>
              <w:rPr>
                <w:rFonts w:ascii="Cambria Math" w:hAnsi="Calibri"/>
                <w:lang w:val="en-US"/>
              </w:rPr>
              <m:t>A</m:t>
            </m:r>
            <m:ctrlPr>
              <w:rPr>
                <w:rFonts w:ascii="Cambria Math" w:hAnsi="Calibri"/>
                <w:i/>
                <w:lang w:val="en-US"/>
              </w:rPr>
            </m:ctrlPr>
          </m:e>
          <m:sub>
            <m:r>
              <m:rPr/>
              <w:rPr>
                <w:rFonts w:ascii="Cambria Math" w:hAnsi="Calibri"/>
                <w:lang w:val="en-US"/>
              </w:rPr>
              <m:t>j</m:t>
            </m:r>
            <m:ctrlPr>
              <w:rPr>
                <w:rFonts w:ascii="Cambria Math" w:hAnsi="Calibri"/>
                <w:i/>
                <w:lang w:val="en-US"/>
              </w:rPr>
            </m:ctrlPr>
          </m:sub>
        </m:sSub>
      </m:oMath>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7CC39211">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α</m:t>
            </m:r>
            <m:ctrlPr>
              <w:rPr>
                <w:rFonts w:ascii="Cambria Math" w:hAnsi="Calibri"/>
                <w:i/>
                <w:szCs w:val="22"/>
                <w:lang w:val="en-US"/>
              </w:rPr>
            </m:ctrlPr>
          </m:e>
          <m:sub>
            <m:r>
              <m:rPr/>
              <w:rPr>
                <w:rFonts w:ascii="Cambria Math" w:hAnsi="Calibri"/>
                <w:szCs w:val="22"/>
                <w:lang w:val="en-US"/>
              </w:rPr>
              <m:t>ij</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75C78F8F">
      <w:pPr>
        <w:pStyle w:val="3"/>
        <w:ind w:firstLine="420" w:firstLineChars="200"/>
        <w:rPr>
          <w:rFonts w:ascii="Calibri" w:hAnsi="Calibri"/>
          <w:szCs w:val="22"/>
          <w:lang w:val="en-US"/>
        </w:rPr>
      </w:pPr>
      <m:oMath>
        <m:sSub>
          <m:sSubPr>
            <m:ctrlPr>
              <w:rPr>
                <w:rFonts w:ascii="Cambria Math" w:hAnsi="Calibri"/>
                <w:i/>
                <w:szCs w:val="22"/>
                <w:lang w:val="en-US"/>
              </w:rPr>
            </m:ctrlPr>
          </m:sSubPr>
          <m:e>
            <m:r>
              <m:rPr/>
              <w:rPr>
                <w:rFonts w:ascii="Cambria Math" w:hAnsi="Calibri"/>
                <w:szCs w:val="22"/>
                <w:lang w:val="en-US"/>
              </w:rPr>
              <m:t>S</m:t>
            </m:r>
            <m:ctrlPr>
              <w:rPr>
                <w:rFonts w:ascii="Cambria Math" w:hAnsi="Calibri"/>
                <w:i/>
                <w:szCs w:val="22"/>
                <w:lang w:val="en-US"/>
              </w:rPr>
            </m:ctrlPr>
          </m:e>
          <m:sub>
            <m:r>
              <m:rPr/>
              <w:rPr>
                <w:rFonts w:ascii="Cambria Math" w:hAnsi="Calibri"/>
                <w:szCs w:val="22"/>
                <w:lang w:val="en-US"/>
              </w:rPr>
              <m:t>i</m:t>
            </m:r>
            <m:ctrlPr>
              <w:rPr>
                <w:rFonts w:ascii="Cambria Math" w:hAnsi="Calibri"/>
                <w:i/>
                <w:szCs w:val="22"/>
                <w:lang w:val="en-US"/>
              </w:rPr>
            </m:ctrlPr>
          </m:sub>
        </m:sSub>
      </m:oMath>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03DB44AF">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0DE69810">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0340C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2BF8DB">
            <w:pPr>
              <w:rPr>
                <w:sz w:val="21"/>
                <w:szCs w:val="21"/>
              </w:rPr>
            </w:pPr>
            <w:r>
              <w:rPr>
                <w:sz w:val="21"/>
                <w:szCs w:val="21"/>
              </w:rPr>
              <w:t>构件</w:t>
            </w:r>
          </w:p>
        </w:tc>
        <w:tc>
          <w:tcPr>
            <w:vMerge w:val="restart"/>
            <w:shd w:val="clear" w:color="auto" w:fill="E6E6E6"/>
            <w:vAlign w:val="center"/>
          </w:tcPr>
          <w:p w14:paraId="47C3A6BC">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5E766119">
            <w:pPr>
              <w:jc w:val="center"/>
              <w:rPr>
                <w:sz w:val="21"/>
                <w:szCs w:val="21"/>
              </w:rPr>
            </w:pPr>
            <w:r>
              <w:rPr>
                <w:sz w:val="21"/>
                <w:szCs w:val="21"/>
              </w:rPr>
              <w:t>各中心频率下的吸声系数</w:t>
            </w:r>
          </w:p>
        </w:tc>
        <w:tc>
          <w:tcPr>
            <w:vMerge w:val="restart"/>
            <w:shd w:val="clear" w:color="auto" w:fill="E6E6E6"/>
            <w:vAlign w:val="center"/>
          </w:tcPr>
          <w:p w14:paraId="11BBF33C">
            <w:pPr>
              <w:jc w:val="center"/>
              <w:rPr>
                <w:sz w:val="21"/>
                <w:szCs w:val="21"/>
              </w:rPr>
            </w:pPr>
            <w:r>
              <w:rPr>
                <w:sz w:val="21"/>
                <w:szCs w:val="21"/>
              </w:rPr>
              <w:t>吸声系数来源</w:t>
            </w:r>
          </w:p>
        </w:tc>
      </w:tr>
      <w:tr w14:paraId="4A048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E439E">
            <w:pPr>
              <w:rPr>
                <w:sz w:val="21"/>
                <w:szCs w:val="21"/>
              </w:rPr>
            </w:pPr>
          </w:p>
        </w:tc>
        <w:tc>
          <w:tcPr>
            <w:vMerge w:val="continue"/>
            <w:shd w:val="clear" w:color="auto" w:fill="E6E6E6"/>
            <w:vAlign w:val="center"/>
          </w:tcPr>
          <w:p w14:paraId="2E0D9455">
            <w:pPr>
              <w:rPr>
                <w:sz w:val="21"/>
                <w:szCs w:val="21"/>
              </w:rPr>
            </w:pPr>
          </w:p>
        </w:tc>
        <w:tc>
          <w:tcPr>
            <w:shd w:val="clear" w:color="auto" w:fill="E6E6E6"/>
            <w:vAlign w:val="center"/>
          </w:tcPr>
          <w:p w14:paraId="2CFEB975">
            <w:pPr>
              <w:rPr>
                <w:sz w:val="21"/>
                <w:szCs w:val="21"/>
              </w:rPr>
            </w:pPr>
            <w:r>
              <w:rPr>
                <w:sz w:val="21"/>
                <w:szCs w:val="21"/>
              </w:rPr>
              <w:t>125</w:t>
            </w:r>
          </w:p>
        </w:tc>
        <w:tc>
          <w:tcPr>
            <w:shd w:val="clear" w:color="auto" w:fill="E6E6E6"/>
            <w:vAlign w:val="center"/>
          </w:tcPr>
          <w:p w14:paraId="4FAC7B24">
            <w:pPr>
              <w:rPr>
                <w:sz w:val="21"/>
                <w:szCs w:val="21"/>
              </w:rPr>
            </w:pPr>
            <w:r>
              <w:rPr>
                <w:sz w:val="21"/>
                <w:szCs w:val="21"/>
              </w:rPr>
              <w:t>250</w:t>
            </w:r>
          </w:p>
        </w:tc>
        <w:tc>
          <w:tcPr>
            <w:shd w:val="clear" w:color="auto" w:fill="E6E6E6"/>
            <w:vAlign w:val="center"/>
          </w:tcPr>
          <w:p w14:paraId="4E56E2FD">
            <w:pPr>
              <w:rPr>
                <w:sz w:val="21"/>
                <w:szCs w:val="21"/>
              </w:rPr>
            </w:pPr>
            <w:r>
              <w:rPr>
                <w:sz w:val="21"/>
                <w:szCs w:val="21"/>
              </w:rPr>
              <w:t>500</w:t>
            </w:r>
          </w:p>
        </w:tc>
        <w:tc>
          <w:tcPr>
            <w:shd w:val="clear" w:color="auto" w:fill="E6E6E6"/>
            <w:vAlign w:val="center"/>
          </w:tcPr>
          <w:p w14:paraId="682354B7">
            <w:pPr>
              <w:rPr>
                <w:sz w:val="21"/>
                <w:szCs w:val="21"/>
              </w:rPr>
            </w:pPr>
            <w:r>
              <w:rPr>
                <w:sz w:val="21"/>
                <w:szCs w:val="21"/>
              </w:rPr>
              <w:t>1000</w:t>
            </w:r>
          </w:p>
        </w:tc>
        <w:tc>
          <w:tcPr>
            <w:shd w:val="clear" w:color="auto" w:fill="E6E6E6"/>
            <w:vAlign w:val="center"/>
          </w:tcPr>
          <w:p w14:paraId="463FE948">
            <w:pPr>
              <w:rPr>
                <w:sz w:val="21"/>
                <w:szCs w:val="21"/>
              </w:rPr>
            </w:pPr>
            <w:r>
              <w:rPr>
                <w:sz w:val="21"/>
                <w:szCs w:val="21"/>
              </w:rPr>
              <w:t>2000</w:t>
            </w:r>
          </w:p>
        </w:tc>
        <w:tc>
          <w:tcPr>
            <w:vMerge w:val="continue"/>
            <w:shd w:val="clear" w:color="auto" w:fill="E6E6E6"/>
            <w:vAlign w:val="center"/>
          </w:tcPr>
          <w:p w14:paraId="7C6C923C">
            <w:pPr>
              <w:rPr>
                <w:sz w:val="21"/>
                <w:szCs w:val="21"/>
              </w:rPr>
            </w:pPr>
          </w:p>
        </w:tc>
      </w:tr>
      <w:tr w14:paraId="55C15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7CFCFE">
            <w:pPr>
              <w:rPr>
                <w:sz w:val="21"/>
                <w:szCs w:val="21"/>
              </w:rPr>
            </w:pPr>
            <w:r>
              <w:rPr>
                <w:sz w:val="21"/>
                <w:szCs w:val="21"/>
              </w:rPr>
              <w:t>内墙</w:t>
            </w:r>
          </w:p>
        </w:tc>
        <w:tc>
          <w:tcPr>
            <w:shd w:val="clear" w:color="auto" w:fill="E6E6E6"/>
            <w:vAlign w:val="center"/>
          </w:tcPr>
          <w:p w14:paraId="379476CC">
            <w:pPr>
              <w:rPr>
                <w:sz w:val="21"/>
                <w:szCs w:val="21"/>
              </w:rPr>
            </w:pPr>
            <w:r>
              <w:rPr>
                <w:sz w:val="21"/>
                <w:szCs w:val="21"/>
              </w:rPr>
              <w:t>38.1</w:t>
            </w:r>
          </w:p>
        </w:tc>
        <w:tc>
          <w:tcPr>
            <w:vAlign w:val="center"/>
          </w:tcPr>
          <w:p w14:paraId="683C02F8">
            <w:pPr>
              <w:rPr>
                <w:sz w:val="21"/>
                <w:szCs w:val="21"/>
              </w:rPr>
            </w:pPr>
            <w:r>
              <w:rPr>
                <w:sz w:val="21"/>
                <w:szCs w:val="21"/>
              </w:rPr>
              <w:t>0.36</w:t>
            </w:r>
          </w:p>
        </w:tc>
        <w:tc>
          <w:tcPr>
            <w:vAlign w:val="center"/>
          </w:tcPr>
          <w:p w14:paraId="22FD34DE">
            <w:pPr>
              <w:rPr>
                <w:sz w:val="21"/>
                <w:szCs w:val="21"/>
              </w:rPr>
            </w:pPr>
            <w:r>
              <w:rPr>
                <w:sz w:val="21"/>
                <w:szCs w:val="21"/>
              </w:rPr>
              <w:t>0.44</w:t>
            </w:r>
          </w:p>
        </w:tc>
        <w:tc>
          <w:tcPr>
            <w:vAlign w:val="center"/>
          </w:tcPr>
          <w:p w14:paraId="71A3870C">
            <w:pPr>
              <w:rPr>
                <w:sz w:val="21"/>
                <w:szCs w:val="21"/>
              </w:rPr>
            </w:pPr>
            <w:r>
              <w:rPr>
                <w:sz w:val="21"/>
                <w:szCs w:val="21"/>
              </w:rPr>
              <w:t>0.31</w:t>
            </w:r>
          </w:p>
        </w:tc>
        <w:tc>
          <w:tcPr>
            <w:vAlign w:val="center"/>
          </w:tcPr>
          <w:p w14:paraId="4B20B889">
            <w:pPr>
              <w:rPr>
                <w:sz w:val="21"/>
                <w:szCs w:val="21"/>
              </w:rPr>
            </w:pPr>
            <w:r>
              <w:rPr>
                <w:sz w:val="21"/>
                <w:szCs w:val="21"/>
              </w:rPr>
              <w:t>0.29</w:t>
            </w:r>
          </w:p>
        </w:tc>
        <w:tc>
          <w:tcPr>
            <w:vAlign w:val="center"/>
          </w:tcPr>
          <w:p w14:paraId="5CE4E07B">
            <w:pPr>
              <w:rPr>
                <w:sz w:val="21"/>
                <w:szCs w:val="21"/>
              </w:rPr>
            </w:pPr>
            <w:r>
              <w:rPr>
                <w:sz w:val="21"/>
                <w:szCs w:val="21"/>
              </w:rPr>
              <w:t>0.39</w:t>
            </w:r>
          </w:p>
        </w:tc>
        <w:tc>
          <w:tcPr>
            <w:vAlign w:val="center"/>
          </w:tcPr>
          <w:p w14:paraId="09A2F68F">
            <w:pPr>
              <w:rPr>
                <w:sz w:val="21"/>
                <w:szCs w:val="21"/>
              </w:rPr>
            </w:pPr>
            <w:r>
              <w:rPr>
                <w:sz w:val="21"/>
                <w:szCs w:val="21"/>
              </w:rPr>
              <w:t>《声学手册》</w:t>
            </w:r>
          </w:p>
        </w:tc>
      </w:tr>
      <w:tr w14:paraId="4E73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9CD0F0">
            <w:pPr>
              <w:rPr>
                <w:sz w:val="21"/>
                <w:szCs w:val="21"/>
              </w:rPr>
            </w:pPr>
            <w:r>
              <w:rPr>
                <w:sz w:val="21"/>
                <w:szCs w:val="21"/>
              </w:rPr>
              <w:t>内墙</w:t>
            </w:r>
          </w:p>
        </w:tc>
        <w:tc>
          <w:tcPr>
            <w:shd w:val="clear" w:color="auto" w:fill="E6E6E6"/>
            <w:vAlign w:val="center"/>
          </w:tcPr>
          <w:p w14:paraId="4250F47A">
            <w:pPr>
              <w:rPr>
                <w:sz w:val="21"/>
                <w:szCs w:val="21"/>
              </w:rPr>
            </w:pPr>
            <w:r>
              <w:rPr>
                <w:sz w:val="21"/>
                <w:szCs w:val="21"/>
              </w:rPr>
              <w:t>27.4</w:t>
            </w:r>
          </w:p>
        </w:tc>
        <w:tc>
          <w:tcPr>
            <w:vAlign w:val="center"/>
          </w:tcPr>
          <w:p w14:paraId="72125787">
            <w:pPr>
              <w:rPr>
                <w:sz w:val="21"/>
                <w:szCs w:val="21"/>
              </w:rPr>
            </w:pPr>
            <w:r>
              <w:rPr>
                <w:sz w:val="21"/>
                <w:szCs w:val="21"/>
              </w:rPr>
              <w:t>0.36</w:t>
            </w:r>
          </w:p>
        </w:tc>
        <w:tc>
          <w:tcPr>
            <w:vAlign w:val="center"/>
          </w:tcPr>
          <w:p w14:paraId="468B6D11">
            <w:pPr>
              <w:rPr>
                <w:sz w:val="21"/>
                <w:szCs w:val="21"/>
              </w:rPr>
            </w:pPr>
            <w:r>
              <w:rPr>
                <w:sz w:val="21"/>
                <w:szCs w:val="21"/>
              </w:rPr>
              <w:t>0.44</w:t>
            </w:r>
          </w:p>
        </w:tc>
        <w:tc>
          <w:tcPr>
            <w:vAlign w:val="center"/>
          </w:tcPr>
          <w:p w14:paraId="176C24F8">
            <w:pPr>
              <w:rPr>
                <w:sz w:val="21"/>
                <w:szCs w:val="21"/>
              </w:rPr>
            </w:pPr>
            <w:r>
              <w:rPr>
                <w:sz w:val="21"/>
                <w:szCs w:val="21"/>
              </w:rPr>
              <w:t>0.31</w:t>
            </w:r>
          </w:p>
        </w:tc>
        <w:tc>
          <w:tcPr>
            <w:vAlign w:val="center"/>
          </w:tcPr>
          <w:p w14:paraId="75073C49">
            <w:pPr>
              <w:rPr>
                <w:sz w:val="21"/>
                <w:szCs w:val="21"/>
              </w:rPr>
            </w:pPr>
            <w:r>
              <w:rPr>
                <w:sz w:val="21"/>
                <w:szCs w:val="21"/>
              </w:rPr>
              <w:t>0.29</w:t>
            </w:r>
          </w:p>
        </w:tc>
        <w:tc>
          <w:tcPr>
            <w:vAlign w:val="center"/>
          </w:tcPr>
          <w:p w14:paraId="5D95AA0A">
            <w:pPr>
              <w:rPr>
                <w:sz w:val="21"/>
                <w:szCs w:val="21"/>
              </w:rPr>
            </w:pPr>
            <w:r>
              <w:rPr>
                <w:sz w:val="21"/>
                <w:szCs w:val="21"/>
              </w:rPr>
              <w:t>0.39</w:t>
            </w:r>
          </w:p>
        </w:tc>
        <w:tc>
          <w:tcPr>
            <w:vAlign w:val="center"/>
          </w:tcPr>
          <w:p w14:paraId="6BA1DF3D">
            <w:pPr>
              <w:rPr>
                <w:sz w:val="21"/>
                <w:szCs w:val="21"/>
              </w:rPr>
            </w:pPr>
            <w:r>
              <w:rPr>
                <w:sz w:val="21"/>
                <w:szCs w:val="21"/>
              </w:rPr>
              <w:t>《声学手册》</w:t>
            </w:r>
          </w:p>
        </w:tc>
      </w:tr>
      <w:tr w14:paraId="29A37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A2F44A">
            <w:pPr>
              <w:rPr>
                <w:sz w:val="21"/>
                <w:szCs w:val="21"/>
              </w:rPr>
            </w:pPr>
            <w:r>
              <w:rPr>
                <w:sz w:val="21"/>
                <w:szCs w:val="21"/>
              </w:rPr>
              <w:t>外墙（填充墙）</w:t>
            </w:r>
          </w:p>
        </w:tc>
        <w:tc>
          <w:tcPr>
            <w:shd w:val="clear" w:color="auto" w:fill="E6E6E6"/>
            <w:vAlign w:val="center"/>
          </w:tcPr>
          <w:p w14:paraId="7A1A83DD">
            <w:pPr>
              <w:rPr>
                <w:sz w:val="21"/>
                <w:szCs w:val="21"/>
              </w:rPr>
            </w:pPr>
            <w:r>
              <w:rPr>
                <w:sz w:val="21"/>
                <w:szCs w:val="21"/>
              </w:rPr>
              <w:t>7.5</w:t>
            </w:r>
          </w:p>
        </w:tc>
        <w:tc>
          <w:tcPr>
            <w:vAlign w:val="center"/>
          </w:tcPr>
          <w:p w14:paraId="6BE52DDE">
            <w:pPr>
              <w:rPr>
                <w:sz w:val="21"/>
                <w:szCs w:val="21"/>
              </w:rPr>
            </w:pPr>
            <w:r>
              <w:rPr>
                <w:sz w:val="21"/>
                <w:szCs w:val="21"/>
              </w:rPr>
              <w:t>0.36</w:t>
            </w:r>
          </w:p>
        </w:tc>
        <w:tc>
          <w:tcPr>
            <w:vAlign w:val="center"/>
          </w:tcPr>
          <w:p w14:paraId="08A172F7">
            <w:pPr>
              <w:rPr>
                <w:sz w:val="21"/>
                <w:szCs w:val="21"/>
              </w:rPr>
            </w:pPr>
            <w:r>
              <w:rPr>
                <w:sz w:val="21"/>
                <w:szCs w:val="21"/>
              </w:rPr>
              <w:t>0.44</w:t>
            </w:r>
          </w:p>
        </w:tc>
        <w:tc>
          <w:tcPr>
            <w:vAlign w:val="center"/>
          </w:tcPr>
          <w:p w14:paraId="53AA28A1">
            <w:pPr>
              <w:rPr>
                <w:sz w:val="21"/>
                <w:szCs w:val="21"/>
              </w:rPr>
            </w:pPr>
            <w:r>
              <w:rPr>
                <w:sz w:val="21"/>
                <w:szCs w:val="21"/>
              </w:rPr>
              <w:t>0.31</w:t>
            </w:r>
          </w:p>
        </w:tc>
        <w:tc>
          <w:tcPr>
            <w:vAlign w:val="center"/>
          </w:tcPr>
          <w:p w14:paraId="50B2ACF0">
            <w:pPr>
              <w:rPr>
                <w:sz w:val="21"/>
                <w:szCs w:val="21"/>
              </w:rPr>
            </w:pPr>
            <w:r>
              <w:rPr>
                <w:sz w:val="21"/>
                <w:szCs w:val="21"/>
              </w:rPr>
              <w:t>0.29</w:t>
            </w:r>
          </w:p>
        </w:tc>
        <w:tc>
          <w:tcPr>
            <w:vAlign w:val="center"/>
          </w:tcPr>
          <w:p w14:paraId="031A5151">
            <w:pPr>
              <w:rPr>
                <w:sz w:val="21"/>
                <w:szCs w:val="21"/>
              </w:rPr>
            </w:pPr>
            <w:r>
              <w:rPr>
                <w:sz w:val="21"/>
                <w:szCs w:val="21"/>
              </w:rPr>
              <w:t>0.39</w:t>
            </w:r>
          </w:p>
        </w:tc>
        <w:tc>
          <w:tcPr>
            <w:vAlign w:val="center"/>
          </w:tcPr>
          <w:p w14:paraId="56788E87">
            <w:pPr>
              <w:rPr>
                <w:sz w:val="21"/>
                <w:szCs w:val="21"/>
              </w:rPr>
            </w:pPr>
            <w:r>
              <w:rPr>
                <w:sz w:val="21"/>
                <w:szCs w:val="21"/>
              </w:rPr>
              <w:t>《声学手册》</w:t>
            </w:r>
          </w:p>
        </w:tc>
      </w:tr>
      <w:tr w14:paraId="2554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221500">
            <w:pPr>
              <w:rPr>
                <w:sz w:val="21"/>
                <w:szCs w:val="21"/>
              </w:rPr>
            </w:pPr>
            <w:r>
              <w:rPr>
                <w:sz w:val="21"/>
                <w:szCs w:val="21"/>
              </w:rPr>
              <w:t>外墙（填充墙）</w:t>
            </w:r>
          </w:p>
        </w:tc>
        <w:tc>
          <w:tcPr>
            <w:shd w:val="clear" w:color="auto" w:fill="E6E6E6"/>
            <w:vAlign w:val="center"/>
          </w:tcPr>
          <w:p w14:paraId="0D8F35D6">
            <w:pPr>
              <w:rPr>
                <w:sz w:val="21"/>
                <w:szCs w:val="21"/>
              </w:rPr>
            </w:pPr>
            <w:r>
              <w:rPr>
                <w:sz w:val="21"/>
                <w:szCs w:val="21"/>
              </w:rPr>
              <w:t>27.6</w:t>
            </w:r>
          </w:p>
        </w:tc>
        <w:tc>
          <w:tcPr>
            <w:vAlign w:val="center"/>
          </w:tcPr>
          <w:p w14:paraId="4BA0FFD5">
            <w:pPr>
              <w:rPr>
                <w:sz w:val="21"/>
                <w:szCs w:val="21"/>
              </w:rPr>
            </w:pPr>
            <w:r>
              <w:rPr>
                <w:sz w:val="21"/>
                <w:szCs w:val="21"/>
              </w:rPr>
              <w:t>0.36</w:t>
            </w:r>
          </w:p>
        </w:tc>
        <w:tc>
          <w:tcPr>
            <w:vAlign w:val="center"/>
          </w:tcPr>
          <w:p w14:paraId="1B80C991">
            <w:pPr>
              <w:rPr>
                <w:sz w:val="21"/>
                <w:szCs w:val="21"/>
              </w:rPr>
            </w:pPr>
            <w:r>
              <w:rPr>
                <w:sz w:val="21"/>
                <w:szCs w:val="21"/>
              </w:rPr>
              <w:t>0.44</w:t>
            </w:r>
          </w:p>
        </w:tc>
        <w:tc>
          <w:tcPr>
            <w:vAlign w:val="center"/>
          </w:tcPr>
          <w:p w14:paraId="61FC3C64">
            <w:pPr>
              <w:rPr>
                <w:sz w:val="21"/>
                <w:szCs w:val="21"/>
              </w:rPr>
            </w:pPr>
            <w:r>
              <w:rPr>
                <w:sz w:val="21"/>
                <w:szCs w:val="21"/>
              </w:rPr>
              <w:t>0.31</w:t>
            </w:r>
          </w:p>
        </w:tc>
        <w:tc>
          <w:tcPr>
            <w:vAlign w:val="center"/>
          </w:tcPr>
          <w:p w14:paraId="2D982CE5">
            <w:pPr>
              <w:rPr>
                <w:sz w:val="21"/>
                <w:szCs w:val="21"/>
              </w:rPr>
            </w:pPr>
            <w:r>
              <w:rPr>
                <w:sz w:val="21"/>
                <w:szCs w:val="21"/>
              </w:rPr>
              <w:t>0.29</w:t>
            </w:r>
          </w:p>
        </w:tc>
        <w:tc>
          <w:tcPr>
            <w:vAlign w:val="center"/>
          </w:tcPr>
          <w:p w14:paraId="28C96BDF">
            <w:pPr>
              <w:rPr>
                <w:sz w:val="21"/>
                <w:szCs w:val="21"/>
              </w:rPr>
            </w:pPr>
            <w:r>
              <w:rPr>
                <w:sz w:val="21"/>
                <w:szCs w:val="21"/>
              </w:rPr>
              <w:t>0.39</w:t>
            </w:r>
          </w:p>
        </w:tc>
        <w:tc>
          <w:tcPr>
            <w:vAlign w:val="center"/>
          </w:tcPr>
          <w:p w14:paraId="6E52567D">
            <w:pPr>
              <w:rPr>
                <w:sz w:val="21"/>
                <w:szCs w:val="21"/>
              </w:rPr>
            </w:pPr>
            <w:r>
              <w:rPr>
                <w:sz w:val="21"/>
                <w:szCs w:val="21"/>
              </w:rPr>
              <w:t>《声学手册》</w:t>
            </w:r>
          </w:p>
        </w:tc>
      </w:tr>
      <w:tr w14:paraId="1D391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4BA7CA">
            <w:pPr>
              <w:rPr>
                <w:sz w:val="21"/>
                <w:szCs w:val="21"/>
              </w:rPr>
            </w:pPr>
            <w:r>
              <w:rPr>
                <w:sz w:val="21"/>
                <w:szCs w:val="21"/>
              </w:rPr>
              <w:t>内墙</w:t>
            </w:r>
          </w:p>
        </w:tc>
        <w:tc>
          <w:tcPr>
            <w:shd w:val="clear" w:color="auto" w:fill="E6E6E6"/>
            <w:vAlign w:val="center"/>
          </w:tcPr>
          <w:p w14:paraId="3C336965">
            <w:pPr>
              <w:rPr>
                <w:sz w:val="21"/>
                <w:szCs w:val="21"/>
              </w:rPr>
            </w:pPr>
            <w:r>
              <w:rPr>
                <w:sz w:val="21"/>
                <w:szCs w:val="21"/>
              </w:rPr>
              <w:t>54.0</w:t>
            </w:r>
          </w:p>
        </w:tc>
        <w:tc>
          <w:tcPr>
            <w:vAlign w:val="center"/>
          </w:tcPr>
          <w:p w14:paraId="7BEAF0ED">
            <w:pPr>
              <w:rPr>
                <w:sz w:val="21"/>
                <w:szCs w:val="21"/>
              </w:rPr>
            </w:pPr>
            <w:r>
              <w:rPr>
                <w:sz w:val="21"/>
                <w:szCs w:val="21"/>
              </w:rPr>
              <w:t>0.36</w:t>
            </w:r>
          </w:p>
        </w:tc>
        <w:tc>
          <w:tcPr>
            <w:vAlign w:val="center"/>
          </w:tcPr>
          <w:p w14:paraId="62ACD88B">
            <w:pPr>
              <w:rPr>
                <w:sz w:val="21"/>
                <w:szCs w:val="21"/>
              </w:rPr>
            </w:pPr>
            <w:r>
              <w:rPr>
                <w:sz w:val="21"/>
                <w:szCs w:val="21"/>
              </w:rPr>
              <w:t>0.44</w:t>
            </w:r>
          </w:p>
        </w:tc>
        <w:tc>
          <w:tcPr>
            <w:vAlign w:val="center"/>
          </w:tcPr>
          <w:p w14:paraId="58042415">
            <w:pPr>
              <w:rPr>
                <w:sz w:val="21"/>
                <w:szCs w:val="21"/>
              </w:rPr>
            </w:pPr>
            <w:r>
              <w:rPr>
                <w:sz w:val="21"/>
                <w:szCs w:val="21"/>
              </w:rPr>
              <w:t>0.31</w:t>
            </w:r>
          </w:p>
        </w:tc>
        <w:tc>
          <w:tcPr>
            <w:vAlign w:val="center"/>
          </w:tcPr>
          <w:p w14:paraId="523FCD43">
            <w:pPr>
              <w:rPr>
                <w:sz w:val="21"/>
                <w:szCs w:val="21"/>
              </w:rPr>
            </w:pPr>
            <w:r>
              <w:rPr>
                <w:sz w:val="21"/>
                <w:szCs w:val="21"/>
              </w:rPr>
              <w:t>0.29</w:t>
            </w:r>
          </w:p>
        </w:tc>
        <w:tc>
          <w:tcPr>
            <w:vAlign w:val="center"/>
          </w:tcPr>
          <w:p w14:paraId="41F396DF">
            <w:pPr>
              <w:rPr>
                <w:sz w:val="21"/>
                <w:szCs w:val="21"/>
              </w:rPr>
            </w:pPr>
            <w:r>
              <w:rPr>
                <w:sz w:val="21"/>
                <w:szCs w:val="21"/>
              </w:rPr>
              <w:t>0.39</w:t>
            </w:r>
          </w:p>
        </w:tc>
        <w:tc>
          <w:tcPr>
            <w:vAlign w:val="center"/>
          </w:tcPr>
          <w:p w14:paraId="0F0D3790">
            <w:pPr>
              <w:rPr>
                <w:sz w:val="21"/>
                <w:szCs w:val="21"/>
              </w:rPr>
            </w:pPr>
            <w:r>
              <w:rPr>
                <w:sz w:val="21"/>
                <w:szCs w:val="21"/>
              </w:rPr>
              <w:t>《声学手册》</w:t>
            </w:r>
          </w:p>
        </w:tc>
      </w:tr>
      <w:tr w14:paraId="15F4E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B812C6">
            <w:pPr>
              <w:rPr>
                <w:sz w:val="21"/>
                <w:szCs w:val="21"/>
              </w:rPr>
            </w:pPr>
            <w:r>
              <w:rPr>
                <w:sz w:val="21"/>
                <w:szCs w:val="21"/>
              </w:rPr>
              <w:t>内墙</w:t>
            </w:r>
          </w:p>
        </w:tc>
        <w:tc>
          <w:tcPr>
            <w:shd w:val="clear" w:color="auto" w:fill="E6E6E6"/>
            <w:vAlign w:val="center"/>
          </w:tcPr>
          <w:p w14:paraId="6411F5D5">
            <w:pPr>
              <w:rPr>
                <w:sz w:val="21"/>
                <w:szCs w:val="21"/>
              </w:rPr>
            </w:pPr>
            <w:r>
              <w:rPr>
                <w:sz w:val="21"/>
                <w:szCs w:val="21"/>
              </w:rPr>
              <w:t>36.0</w:t>
            </w:r>
          </w:p>
        </w:tc>
        <w:tc>
          <w:tcPr>
            <w:vAlign w:val="center"/>
          </w:tcPr>
          <w:p w14:paraId="6710F382">
            <w:pPr>
              <w:rPr>
                <w:sz w:val="21"/>
                <w:szCs w:val="21"/>
              </w:rPr>
            </w:pPr>
            <w:r>
              <w:rPr>
                <w:sz w:val="21"/>
                <w:szCs w:val="21"/>
              </w:rPr>
              <w:t>0.36</w:t>
            </w:r>
          </w:p>
        </w:tc>
        <w:tc>
          <w:tcPr>
            <w:vAlign w:val="center"/>
          </w:tcPr>
          <w:p w14:paraId="01023A0C">
            <w:pPr>
              <w:rPr>
                <w:sz w:val="21"/>
                <w:szCs w:val="21"/>
              </w:rPr>
            </w:pPr>
            <w:r>
              <w:rPr>
                <w:sz w:val="21"/>
                <w:szCs w:val="21"/>
              </w:rPr>
              <w:t>0.44</w:t>
            </w:r>
          </w:p>
        </w:tc>
        <w:tc>
          <w:tcPr>
            <w:vAlign w:val="center"/>
          </w:tcPr>
          <w:p w14:paraId="112D48EF">
            <w:pPr>
              <w:rPr>
                <w:sz w:val="21"/>
                <w:szCs w:val="21"/>
              </w:rPr>
            </w:pPr>
            <w:r>
              <w:rPr>
                <w:sz w:val="21"/>
                <w:szCs w:val="21"/>
              </w:rPr>
              <w:t>0.31</w:t>
            </w:r>
          </w:p>
        </w:tc>
        <w:tc>
          <w:tcPr>
            <w:vAlign w:val="center"/>
          </w:tcPr>
          <w:p w14:paraId="5801A2C0">
            <w:pPr>
              <w:rPr>
                <w:sz w:val="21"/>
                <w:szCs w:val="21"/>
              </w:rPr>
            </w:pPr>
            <w:r>
              <w:rPr>
                <w:sz w:val="21"/>
                <w:szCs w:val="21"/>
              </w:rPr>
              <w:t>0.29</w:t>
            </w:r>
          </w:p>
        </w:tc>
        <w:tc>
          <w:tcPr>
            <w:vAlign w:val="center"/>
          </w:tcPr>
          <w:p w14:paraId="537202C3">
            <w:pPr>
              <w:rPr>
                <w:sz w:val="21"/>
                <w:szCs w:val="21"/>
              </w:rPr>
            </w:pPr>
            <w:r>
              <w:rPr>
                <w:sz w:val="21"/>
                <w:szCs w:val="21"/>
              </w:rPr>
              <w:t>0.39</w:t>
            </w:r>
          </w:p>
        </w:tc>
        <w:tc>
          <w:tcPr>
            <w:vAlign w:val="center"/>
          </w:tcPr>
          <w:p w14:paraId="29981FB3">
            <w:pPr>
              <w:rPr>
                <w:sz w:val="21"/>
                <w:szCs w:val="21"/>
              </w:rPr>
            </w:pPr>
            <w:r>
              <w:rPr>
                <w:sz w:val="21"/>
                <w:szCs w:val="21"/>
              </w:rPr>
              <w:t>《声学手册》</w:t>
            </w:r>
          </w:p>
        </w:tc>
      </w:tr>
      <w:tr w14:paraId="6A73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D7583A">
            <w:pPr>
              <w:rPr>
                <w:sz w:val="21"/>
                <w:szCs w:val="21"/>
              </w:rPr>
            </w:pPr>
            <w:r>
              <w:rPr>
                <w:sz w:val="21"/>
                <w:szCs w:val="21"/>
              </w:rPr>
              <w:t>内门(M1521)</w:t>
            </w:r>
          </w:p>
        </w:tc>
        <w:tc>
          <w:tcPr>
            <w:shd w:val="clear" w:color="auto" w:fill="E6E6E6"/>
            <w:vAlign w:val="center"/>
          </w:tcPr>
          <w:p w14:paraId="2FCF314C">
            <w:pPr>
              <w:rPr>
                <w:sz w:val="21"/>
                <w:szCs w:val="21"/>
              </w:rPr>
            </w:pPr>
            <w:r>
              <w:rPr>
                <w:sz w:val="21"/>
                <w:szCs w:val="21"/>
              </w:rPr>
              <w:t>6.3</w:t>
            </w:r>
          </w:p>
        </w:tc>
        <w:tc>
          <w:tcPr>
            <w:vAlign w:val="center"/>
          </w:tcPr>
          <w:p w14:paraId="12A3AFB3">
            <w:pPr>
              <w:rPr>
                <w:sz w:val="21"/>
                <w:szCs w:val="21"/>
              </w:rPr>
            </w:pPr>
            <w:r>
              <w:rPr>
                <w:sz w:val="21"/>
                <w:szCs w:val="21"/>
              </w:rPr>
              <w:t>0.16</w:t>
            </w:r>
          </w:p>
        </w:tc>
        <w:tc>
          <w:tcPr>
            <w:vAlign w:val="center"/>
          </w:tcPr>
          <w:p w14:paraId="4FE18ED3">
            <w:pPr>
              <w:rPr>
                <w:sz w:val="21"/>
                <w:szCs w:val="21"/>
              </w:rPr>
            </w:pPr>
            <w:r>
              <w:rPr>
                <w:sz w:val="21"/>
                <w:szCs w:val="21"/>
              </w:rPr>
              <w:t>0.15</w:t>
            </w:r>
          </w:p>
        </w:tc>
        <w:tc>
          <w:tcPr>
            <w:vAlign w:val="center"/>
          </w:tcPr>
          <w:p w14:paraId="47C40A92">
            <w:pPr>
              <w:rPr>
                <w:sz w:val="21"/>
                <w:szCs w:val="21"/>
              </w:rPr>
            </w:pPr>
            <w:r>
              <w:rPr>
                <w:sz w:val="21"/>
                <w:szCs w:val="21"/>
              </w:rPr>
              <w:t>0.10</w:t>
            </w:r>
          </w:p>
        </w:tc>
        <w:tc>
          <w:tcPr>
            <w:vAlign w:val="center"/>
          </w:tcPr>
          <w:p w14:paraId="21C26A18">
            <w:pPr>
              <w:rPr>
                <w:sz w:val="21"/>
                <w:szCs w:val="21"/>
              </w:rPr>
            </w:pPr>
            <w:r>
              <w:rPr>
                <w:sz w:val="21"/>
                <w:szCs w:val="21"/>
              </w:rPr>
              <w:t>0.10</w:t>
            </w:r>
          </w:p>
        </w:tc>
        <w:tc>
          <w:tcPr>
            <w:vAlign w:val="center"/>
          </w:tcPr>
          <w:p w14:paraId="6EF29A05">
            <w:pPr>
              <w:rPr>
                <w:sz w:val="21"/>
                <w:szCs w:val="21"/>
              </w:rPr>
            </w:pPr>
            <w:r>
              <w:rPr>
                <w:sz w:val="21"/>
                <w:szCs w:val="21"/>
              </w:rPr>
              <w:t>0.10</w:t>
            </w:r>
          </w:p>
        </w:tc>
        <w:tc>
          <w:tcPr>
            <w:vAlign w:val="center"/>
          </w:tcPr>
          <w:p w14:paraId="4993A1F9">
            <w:pPr>
              <w:rPr>
                <w:sz w:val="21"/>
                <w:szCs w:val="21"/>
              </w:rPr>
            </w:pPr>
            <w:r>
              <w:rPr>
                <w:sz w:val="21"/>
                <w:szCs w:val="21"/>
              </w:rPr>
              <w:t>《噪声与振动控制工程手册》</w:t>
            </w:r>
          </w:p>
        </w:tc>
      </w:tr>
      <w:tr w14:paraId="3B759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FC9A79">
            <w:pPr>
              <w:rPr>
                <w:sz w:val="21"/>
                <w:szCs w:val="21"/>
              </w:rPr>
            </w:pPr>
            <w:r>
              <w:rPr>
                <w:sz w:val="21"/>
                <w:szCs w:val="21"/>
              </w:rPr>
              <w:t>外窗(C3035)</w:t>
            </w:r>
          </w:p>
        </w:tc>
        <w:tc>
          <w:tcPr>
            <w:shd w:val="clear" w:color="auto" w:fill="E6E6E6"/>
            <w:vAlign w:val="center"/>
          </w:tcPr>
          <w:p w14:paraId="6A01C762">
            <w:pPr>
              <w:rPr>
                <w:sz w:val="21"/>
                <w:szCs w:val="21"/>
              </w:rPr>
            </w:pPr>
            <w:r>
              <w:rPr>
                <w:sz w:val="21"/>
                <w:szCs w:val="21"/>
              </w:rPr>
              <w:t>21.0</w:t>
            </w:r>
          </w:p>
        </w:tc>
        <w:tc>
          <w:tcPr>
            <w:vAlign w:val="center"/>
          </w:tcPr>
          <w:p w14:paraId="4AB87F57">
            <w:pPr>
              <w:rPr>
                <w:sz w:val="21"/>
                <w:szCs w:val="21"/>
              </w:rPr>
            </w:pPr>
            <w:r>
              <w:rPr>
                <w:sz w:val="21"/>
                <w:szCs w:val="21"/>
              </w:rPr>
              <w:t>0.35</w:t>
            </w:r>
          </w:p>
        </w:tc>
        <w:tc>
          <w:tcPr>
            <w:vAlign w:val="center"/>
          </w:tcPr>
          <w:p w14:paraId="08847A1B">
            <w:pPr>
              <w:rPr>
                <w:sz w:val="21"/>
                <w:szCs w:val="21"/>
              </w:rPr>
            </w:pPr>
            <w:r>
              <w:rPr>
                <w:sz w:val="21"/>
                <w:szCs w:val="21"/>
              </w:rPr>
              <w:t>0.25</w:t>
            </w:r>
          </w:p>
        </w:tc>
        <w:tc>
          <w:tcPr>
            <w:vAlign w:val="center"/>
          </w:tcPr>
          <w:p w14:paraId="7264AC29">
            <w:pPr>
              <w:rPr>
                <w:sz w:val="21"/>
                <w:szCs w:val="21"/>
              </w:rPr>
            </w:pPr>
            <w:r>
              <w:rPr>
                <w:sz w:val="21"/>
                <w:szCs w:val="21"/>
              </w:rPr>
              <w:t>0.18</w:t>
            </w:r>
          </w:p>
        </w:tc>
        <w:tc>
          <w:tcPr>
            <w:vAlign w:val="center"/>
          </w:tcPr>
          <w:p w14:paraId="1F917CE8">
            <w:pPr>
              <w:rPr>
                <w:sz w:val="21"/>
                <w:szCs w:val="21"/>
              </w:rPr>
            </w:pPr>
            <w:r>
              <w:rPr>
                <w:sz w:val="21"/>
                <w:szCs w:val="21"/>
              </w:rPr>
              <w:t>0.12</w:t>
            </w:r>
          </w:p>
        </w:tc>
        <w:tc>
          <w:tcPr>
            <w:vAlign w:val="center"/>
          </w:tcPr>
          <w:p w14:paraId="6139899A">
            <w:pPr>
              <w:rPr>
                <w:sz w:val="21"/>
                <w:szCs w:val="21"/>
              </w:rPr>
            </w:pPr>
            <w:r>
              <w:rPr>
                <w:sz w:val="21"/>
                <w:szCs w:val="21"/>
              </w:rPr>
              <w:t>0.07</w:t>
            </w:r>
          </w:p>
        </w:tc>
        <w:tc>
          <w:tcPr>
            <w:vAlign w:val="center"/>
          </w:tcPr>
          <w:p w14:paraId="302AA8B3">
            <w:pPr>
              <w:rPr>
                <w:sz w:val="21"/>
                <w:szCs w:val="21"/>
              </w:rPr>
            </w:pPr>
            <w:r>
              <w:rPr>
                <w:sz w:val="21"/>
                <w:szCs w:val="21"/>
              </w:rPr>
              <w:t>《声学手册》</w:t>
            </w:r>
          </w:p>
        </w:tc>
      </w:tr>
      <w:tr w14:paraId="6E6BD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D871C5">
            <w:pPr>
              <w:rPr>
                <w:sz w:val="21"/>
                <w:szCs w:val="21"/>
              </w:rPr>
            </w:pPr>
            <w:r>
              <w:rPr>
                <w:sz w:val="21"/>
                <w:szCs w:val="21"/>
              </w:rPr>
              <w:t>外窗(C3518)</w:t>
            </w:r>
          </w:p>
        </w:tc>
        <w:tc>
          <w:tcPr>
            <w:shd w:val="clear" w:color="auto" w:fill="E6E6E6"/>
            <w:vAlign w:val="center"/>
          </w:tcPr>
          <w:p w14:paraId="68368DA9">
            <w:pPr>
              <w:rPr>
                <w:sz w:val="21"/>
                <w:szCs w:val="21"/>
              </w:rPr>
            </w:pPr>
            <w:r>
              <w:rPr>
                <w:sz w:val="21"/>
                <w:szCs w:val="21"/>
              </w:rPr>
              <w:t>6.2</w:t>
            </w:r>
          </w:p>
        </w:tc>
        <w:tc>
          <w:tcPr>
            <w:vAlign w:val="center"/>
          </w:tcPr>
          <w:p w14:paraId="007061ED">
            <w:pPr>
              <w:rPr>
                <w:sz w:val="21"/>
                <w:szCs w:val="21"/>
              </w:rPr>
            </w:pPr>
            <w:r>
              <w:rPr>
                <w:sz w:val="21"/>
                <w:szCs w:val="21"/>
              </w:rPr>
              <w:t>0.35</w:t>
            </w:r>
          </w:p>
        </w:tc>
        <w:tc>
          <w:tcPr>
            <w:vAlign w:val="center"/>
          </w:tcPr>
          <w:p w14:paraId="266F455F">
            <w:pPr>
              <w:rPr>
                <w:sz w:val="21"/>
                <w:szCs w:val="21"/>
              </w:rPr>
            </w:pPr>
            <w:r>
              <w:rPr>
                <w:sz w:val="21"/>
                <w:szCs w:val="21"/>
              </w:rPr>
              <w:t>0.25</w:t>
            </w:r>
          </w:p>
        </w:tc>
        <w:tc>
          <w:tcPr>
            <w:vAlign w:val="center"/>
          </w:tcPr>
          <w:p w14:paraId="1D3CF5A6">
            <w:pPr>
              <w:rPr>
                <w:sz w:val="21"/>
                <w:szCs w:val="21"/>
              </w:rPr>
            </w:pPr>
            <w:r>
              <w:rPr>
                <w:sz w:val="21"/>
                <w:szCs w:val="21"/>
              </w:rPr>
              <w:t>0.18</w:t>
            </w:r>
          </w:p>
        </w:tc>
        <w:tc>
          <w:tcPr>
            <w:vAlign w:val="center"/>
          </w:tcPr>
          <w:p w14:paraId="6B1D8DB0">
            <w:pPr>
              <w:rPr>
                <w:sz w:val="21"/>
                <w:szCs w:val="21"/>
              </w:rPr>
            </w:pPr>
            <w:r>
              <w:rPr>
                <w:sz w:val="21"/>
                <w:szCs w:val="21"/>
              </w:rPr>
              <w:t>0.12</w:t>
            </w:r>
          </w:p>
        </w:tc>
        <w:tc>
          <w:tcPr>
            <w:vAlign w:val="center"/>
          </w:tcPr>
          <w:p w14:paraId="345AC69F">
            <w:pPr>
              <w:rPr>
                <w:sz w:val="21"/>
                <w:szCs w:val="21"/>
              </w:rPr>
            </w:pPr>
            <w:r>
              <w:rPr>
                <w:sz w:val="21"/>
                <w:szCs w:val="21"/>
              </w:rPr>
              <w:t>0.07</w:t>
            </w:r>
          </w:p>
        </w:tc>
        <w:tc>
          <w:tcPr>
            <w:vAlign w:val="center"/>
          </w:tcPr>
          <w:p w14:paraId="4C547955">
            <w:pPr>
              <w:rPr>
                <w:sz w:val="21"/>
                <w:szCs w:val="21"/>
              </w:rPr>
            </w:pPr>
            <w:r>
              <w:rPr>
                <w:sz w:val="21"/>
                <w:szCs w:val="21"/>
              </w:rPr>
              <w:t>《声学手册》</w:t>
            </w:r>
          </w:p>
        </w:tc>
      </w:tr>
      <w:tr w14:paraId="446E1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6DD0C5">
            <w:pPr>
              <w:rPr>
                <w:sz w:val="21"/>
                <w:szCs w:val="21"/>
              </w:rPr>
            </w:pPr>
            <w:r>
              <w:rPr>
                <w:sz w:val="21"/>
                <w:szCs w:val="21"/>
              </w:rPr>
              <w:t>外窗(C4535)</w:t>
            </w:r>
          </w:p>
        </w:tc>
        <w:tc>
          <w:tcPr>
            <w:shd w:val="clear" w:color="auto" w:fill="E6E6E6"/>
            <w:vAlign w:val="center"/>
          </w:tcPr>
          <w:p w14:paraId="26D5AE52">
            <w:pPr>
              <w:rPr>
                <w:sz w:val="21"/>
                <w:szCs w:val="21"/>
              </w:rPr>
            </w:pPr>
            <w:r>
              <w:rPr>
                <w:sz w:val="21"/>
                <w:szCs w:val="21"/>
              </w:rPr>
              <w:t>15.8</w:t>
            </w:r>
          </w:p>
        </w:tc>
        <w:tc>
          <w:tcPr>
            <w:vAlign w:val="center"/>
          </w:tcPr>
          <w:p w14:paraId="4AF9A687">
            <w:pPr>
              <w:rPr>
                <w:sz w:val="21"/>
                <w:szCs w:val="21"/>
              </w:rPr>
            </w:pPr>
            <w:r>
              <w:rPr>
                <w:sz w:val="21"/>
                <w:szCs w:val="21"/>
              </w:rPr>
              <w:t>0.35</w:t>
            </w:r>
          </w:p>
        </w:tc>
        <w:tc>
          <w:tcPr>
            <w:vAlign w:val="center"/>
          </w:tcPr>
          <w:p w14:paraId="4B781B12">
            <w:pPr>
              <w:rPr>
                <w:sz w:val="21"/>
                <w:szCs w:val="21"/>
              </w:rPr>
            </w:pPr>
            <w:r>
              <w:rPr>
                <w:sz w:val="21"/>
                <w:szCs w:val="21"/>
              </w:rPr>
              <w:t>0.25</w:t>
            </w:r>
          </w:p>
        </w:tc>
        <w:tc>
          <w:tcPr>
            <w:vAlign w:val="center"/>
          </w:tcPr>
          <w:p w14:paraId="588F75BC">
            <w:pPr>
              <w:rPr>
                <w:sz w:val="21"/>
                <w:szCs w:val="21"/>
              </w:rPr>
            </w:pPr>
            <w:r>
              <w:rPr>
                <w:sz w:val="21"/>
                <w:szCs w:val="21"/>
              </w:rPr>
              <w:t>0.18</w:t>
            </w:r>
          </w:p>
        </w:tc>
        <w:tc>
          <w:tcPr>
            <w:vAlign w:val="center"/>
          </w:tcPr>
          <w:p w14:paraId="32C20E47">
            <w:pPr>
              <w:rPr>
                <w:sz w:val="21"/>
                <w:szCs w:val="21"/>
              </w:rPr>
            </w:pPr>
            <w:r>
              <w:rPr>
                <w:sz w:val="21"/>
                <w:szCs w:val="21"/>
              </w:rPr>
              <w:t>0.12</w:t>
            </w:r>
          </w:p>
        </w:tc>
        <w:tc>
          <w:tcPr>
            <w:vAlign w:val="center"/>
          </w:tcPr>
          <w:p w14:paraId="437B5EF0">
            <w:pPr>
              <w:rPr>
                <w:sz w:val="21"/>
                <w:szCs w:val="21"/>
              </w:rPr>
            </w:pPr>
            <w:r>
              <w:rPr>
                <w:sz w:val="21"/>
                <w:szCs w:val="21"/>
              </w:rPr>
              <w:t>0.07</w:t>
            </w:r>
          </w:p>
        </w:tc>
        <w:tc>
          <w:tcPr>
            <w:vAlign w:val="center"/>
          </w:tcPr>
          <w:p w14:paraId="6037C759">
            <w:pPr>
              <w:rPr>
                <w:sz w:val="21"/>
                <w:szCs w:val="21"/>
              </w:rPr>
            </w:pPr>
            <w:r>
              <w:rPr>
                <w:sz w:val="21"/>
                <w:szCs w:val="21"/>
              </w:rPr>
              <w:t>《声学手册》</w:t>
            </w:r>
          </w:p>
        </w:tc>
      </w:tr>
      <w:tr w14:paraId="59017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DAA565">
            <w:pPr>
              <w:rPr>
                <w:sz w:val="21"/>
                <w:szCs w:val="21"/>
              </w:rPr>
            </w:pPr>
            <w:r>
              <w:rPr>
                <w:sz w:val="21"/>
                <w:szCs w:val="21"/>
              </w:rPr>
              <w:t>外窗(C8135)</w:t>
            </w:r>
          </w:p>
        </w:tc>
        <w:tc>
          <w:tcPr>
            <w:shd w:val="clear" w:color="auto" w:fill="E6E6E6"/>
            <w:vAlign w:val="center"/>
          </w:tcPr>
          <w:p w14:paraId="6278B96A">
            <w:pPr>
              <w:rPr>
                <w:sz w:val="21"/>
                <w:szCs w:val="21"/>
              </w:rPr>
            </w:pPr>
            <w:r>
              <w:rPr>
                <w:sz w:val="21"/>
                <w:szCs w:val="21"/>
              </w:rPr>
              <w:t>28.4</w:t>
            </w:r>
          </w:p>
        </w:tc>
        <w:tc>
          <w:tcPr>
            <w:vAlign w:val="center"/>
          </w:tcPr>
          <w:p w14:paraId="57C95ECB">
            <w:pPr>
              <w:rPr>
                <w:sz w:val="21"/>
                <w:szCs w:val="21"/>
              </w:rPr>
            </w:pPr>
            <w:r>
              <w:rPr>
                <w:sz w:val="21"/>
                <w:szCs w:val="21"/>
              </w:rPr>
              <w:t>0.35</w:t>
            </w:r>
          </w:p>
        </w:tc>
        <w:tc>
          <w:tcPr>
            <w:vAlign w:val="center"/>
          </w:tcPr>
          <w:p w14:paraId="52645D20">
            <w:pPr>
              <w:rPr>
                <w:sz w:val="21"/>
                <w:szCs w:val="21"/>
              </w:rPr>
            </w:pPr>
            <w:r>
              <w:rPr>
                <w:sz w:val="21"/>
                <w:szCs w:val="21"/>
              </w:rPr>
              <w:t>0.25</w:t>
            </w:r>
          </w:p>
        </w:tc>
        <w:tc>
          <w:tcPr>
            <w:vAlign w:val="center"/>
          </w:tcPr>
          <w:p w14:paraId="21026A78">
            <w:pPr>
              <w:rPr>
                <w:sz w:val="21"/>
                <w:szCs w:val="21"/>
              </w:rPr>
            </w:pPr>
            <w:r>
              <w:rPr>
                <w:sz w:val="21"/>
                <w:szCs w:val="21"/>
              </w:rPr>
              <w:t>0.18</w:t>
            </w:r>
          </w:p>
        </w:tc>
        <w:tc>
          <w:tcPr>
            <w:vAlign w:val="center"/>
          </w:tcPr>
          <w:p w14:paraId="3E2A9B40">
            <w:pPr>
              <w:rPr>
                <w:sz w:val="21"/>
                <w:szCs w:val="21"/>
              </w:rPr>
            </w:pPr>
            <w:r>
              <w:rPr>
                <w:sz w:val="21"/>
                <w:szCs w:val="21"/>
              </w:rPr>
              <w:t>0.12</w:t>
            </w:r>
          </w:p>
        </w:tc>
        <w:tc>
          <w:tcPr>
            <w:vAlign w:val="center"/>
          </w:tcPr>
          <w:p w14:paraId="259697D6">
            <w:pPr>
              <w:rPr>
                <w:sz w:val="21"/>
                <w:szCs w:val="21"/>
              </w:rPr>
            </w:pPr>
            <w:r>
              <w:rPr>
                <w:sz w:val="21"/>
                <w:szCs w:val="21"/>
              </w:rPr>
              <w:t>0.07</w:t>
            </w:r>
          </w:p>
        </w:tc>
        <w:tc>
          <w:tcPr>
            <w:vAlign w:val="center"/>
          </w:tcPr>
          <w:p w14:paraId="12C685F3">
            <w:pPr>
              <w:rPr>
                <w:sz w:val="21"/>
                <w:szCs w:val="21"/>
              </w:rPr>
            </w:pPr>
            <w:r>
              <w:rPr>
                <w:sz w:val="21"/>
                <w:szCs w:val="21"/>
              </w:rPr>
              <w:t>《声学手册》</w:t>
            </w:r>
          </w:p>
        </w:tc>
      </w:tr>
      <w:tr w14:paraId="66BBB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D80AE5">
            <w:pPr>
              <w:rPr>
                <w:sz w:val="21"/>
                <w:szCs w:val="21"/>
              </w:rPr>
            </w:pPr>
            <w:r>
              <w:rPr>
                <w:sz w:val="21"/>
                <w:szCs w:val="21"/>
              </w:rPr>
              <w:t>楼板</w:t>
            </w:r>
          </w:p>
        </w:tc>
        <w:tc>
          <w:tcPr>
            <w:shd w:val="clear" w:color="auto" w:fill="E6E6E6"/>
            <w:vAlign w:val="center"/>
          </w:tcPr>
          <w:p w14:paraId="073AED6F">
            <w:pPr>
              <w:rPr>
                <w:sz w:val="21"/>
                <w:szCs w:val="21"/>
              </w:rPr>
            </w:pPr>
            <w:r>
              <w:rPr>
                <w:sz w:val="21"/>
                <w:szCs w:val="21"/>
              </w:rPr>
              <w:t>382.6</w:t>
            </w:r>
          </w:p>
        </w:tc>
        <w:tc>
          <w:tcPr>
            <w:vAlign w:val="center"/>
          </w:tcPr>
          <w:p w14:paraId="6FF01255">
            <w:pPr>
              <w:rPr>
                <w:sz w:val="21"/>
                <w:szCs w:val="21"/>
              </w:rPr>
            </w:pPr>
            <w:r>
              <w:rPr>
                <w:sz w:val="21"/>
                <w:szCs w:val="21"/>
              </w:rPr>
              <w:t>0.36</w:t>
            </w:r>
          </w:p>
        </w:tc>
        <w:tc>
          <w:tcPr>
            <w:vAlign w:val="center"/>
          </w:tcPr>
          <w:p w14:paraId="224F798F">
            <w:pPr>
              <w:rPr>
                <w:sz w:val="21"/>
                <w:szCs w:val="21"/>
              </w:rPr>
            </w:pPr>
            <w:r>
              <w:rPr>
                <w:sz w:val="21"/>
                <w:szCs w:val="21"/>
              </w:rPr>
              <w:t>0.44</w:t>
            </w:r>
          </w:p>
        </w:tc>
        <w:tc>
          <w:tcPr>
            <w:vAlign w:val="center"/>
          </w:tcPr>
          <w:p w14:paraId="27EC47EA">
            <w:pPr>
              <w:rPr>
                <w:sz w:val="21"/>
                <w:szCs w:val="21"/>
              </w:rPr>
            </w:pPr>
            <w:r>
              <w:rPr>
                <w:sz w:val="21"/>
                <w:szCs w:val="21"/>
              </w:rPr>
              <w:t>0.31</w:t>
            </w:r>
          </w:p>
        </w:tc>
        <w:tc>
          <w:tcPr>
            <w:vAlign w:val="center"/>
          </w:tcPr>
          <w:p w14:paraId="28CC31EE">
            <w:pPr>
              <w:rPr>
                <w:sz w:val="21"/>
                <w:szCs w:val="21"/>
              </w:rPr>
            </w:pPr>
            <w:r>
              <w:rPr>
                <w:sz w:val="21"/>
                <w:szCs w:val="21"/>
              </w:rPr>
              <w:t>0.29</w:t>
            </w:r>
          </w:p>
        </w:tc>
        <w:tc>
          <w:tcPr>
            <w:vAlign w:val="center"/>
          </w:tcPr>
          <w:p w14:paraId="2B175C50">
            <w:pPr>
              <w:rPr>
                <w:sz w:val="21"/>
                <w:szCs w:val="21"/>
              </w:rPr>
            </w:pPr>
            <w:r>
              <w:rPr>
                <w:sz w:val="21"/>
                <w:szCs w:val="21"/>
              </w:rPr>
              <w:t>0.39</w:t>
            </w:r>
          </w:p>
        </w:tc>
        <w:tc>
          <w:tcPr>
            <w:vAlign w:val="center"/>
          </w:tcPr>
          <w:p w14:paraId="23267839">
            <w:pPr>
              <w:rPr>
                <w:sz w:val="21"/>
                <w:szCs w:val="21"/>
              </w:rPr>
            </w:pPr>
            <w:r>
              <w:rPr>
                <w:sz w:val="21"/>
                <w:szCs w:val="21"/>
              </w:rPr>
              <w:t>《声学手册》</w:t>
            </w:r>
          </w:p>
        </w:tc>
      </w:tr>
      <w:tr w14:paraId="29064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030B615">
            <w:pPr>
              <w:rPr>
                <w:sz w:val="21"/>
                <w:szCs w:val="21"/>
              </w:rPr>
            </w:pPr>
            <w:r>
              <w:rPr>
                <w:sz w:val="21"/>
                <w:szCs w:val="21"/>
              </w:rPr>
              <w:t>总吸声量(㎡)</w:t>
            </w:r>
          </w:p>
        </w:tc>
        <w:tc>
          <w:tcPr>
            <w:vAlign w:val="center"/>
          </w:tcPr>
          <w:p w14:paraId="78C82CAB">
            <w:pPr>
              <w:rPr>
                <w:sz w:val="21"/>
                <w:szCs w:val="21"/>
              </w:rPr>
            </w:pPr>
            <w:r>
              <w:rPr>
                <w:sz w:val="21"/>
                <w:szCs w:val="21"/>
              </w:rPr>
              <w:t>232.3</w:t>
            </w:r>
          </w:p>
        </w:tc>
        <w:tc>
          <w:tcPr>
            <w:vAlign w:val="center"/>
          </w:tcPr>
          <w:p w14:paraId="38BF1B85">
            <w:pPr>
              <w:rPr>
                <w:sz w:val="21"/>
                <w:szCs w:val="21"/>
              </w:rPr>
            </w:pPr>
            <w:r>
              <w:rPr>
                <w:sz w:val="21"/>
                <w:szCs w:val="21"/>
              </w:rPr>
              <w:t>270.9</w:t>
            </w:r>
          </w:p>
        </w:tc>
        <w:tc>
          <w:tcPr>
            <w:vAlign w:val="center"/>
          </w:tcPr>
          <w:p w14:paraId="181DBBDE">
            <w:pPr>
              <w:rPr>
                <w:sz w:val="21"/>
                <w:szCs w:val="21"/>
              </w:rPr>
            </w:pPr>
            <w:r>
              <w:rPr>
                <w:sz w:val="21"/>
                <w:szCs w:val="21"/>
              </w:rPr>
              <w:t>191.1</w:t>
            </w:r>
          </w:p>
        </w:tc>
        <w:tc>
          <w:tcPr>
            <w:vAlign w:val="center"/>
          </w:tcPr>
          <w:p w14:paraId="5D5455C9">
            <w:pPr>
              <w:rPr>
                <w:sz w:val="21"/>
                <w:szCs w:val="21"/>
              </w:rPr>
            </w:pPr>
            <w:r>
              <w:rPr>
                <w:sz w:val="21"/>
                <w:szCs w:val="21"/>
              </w:rPr>
              <w:t>175.4</w:t>
            </w:r>
          </w:p>
        </w:tc>
        <w:tc>
          <w:tcPr>
            <w:vAlign w:val="center"/>
          </w:tcPr>
          <w:p w14:paraId="0FD7CB07">
            <w:pPr>
              <w:rPr>
                <w:sz w:val="21"/>
                <w:szCs w:val="21"/>
              </w:rPr>
            </w:pPr>
            <w:r>
              <w:rPr>
                <w:sz w:val="21"/>
                <w:szCs w:val="21"/>
              </w:rPr>
              <w:t>229.1</w:t>
            </w:r>
          </w:p>
        </w:tc>
        <w:tc>
          <w:tcPr>
            <w:vAlign w:val="center"/>
          </w:tcPr>
          <w:p w14:paraId="3058F5DF">
            <w:pPr>
              <w:rPr>
                <w:sz w:val="21"/>
                <w:szCs w:val="21"/>
              </w:rPr>
            </w:pPr>
          </w:p>
        </w:tc>
      </w:tr>
    </w:tbl>
    <w:p w14:paraId="626450E9">
      <w:pPr>
        <w:jc w:val="center"/>
        <w:rPr>
          <w:lang w:val="en-US"/>
        </w:rPr>
      </w:pPr>
      <w:bookmarkStart w:id="50" w:name="围护结构吸声量"/>
      <w:bookmarkEnd w:id="50"/>
    </w:p>
    <w:p w14:paraId="3D80F634">
      <w:pPr>
        <w:pStyle w:val="4"/>
      </w:pPr>
      <w:bookmarkStart w:id="51" w:name="_Toc15889"/>
      <w:r>
        <w:rPr>
          <w:rFonts w:hint="eastAsia"/>
        </w:rPr>
        <w:t>组合墙</w:t>
      </w:r>
      <w:r>
        <w:t>空气声隔声量计算</w:t>
      </w:r>
      <w:bookmarkEnd w:id="51"/>
    </w:p>
    <w:p w14:paraId="1771F086">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09251109">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6E0B3D44">
      <w:pPr>
        <w:pStyle w:val="5"/>
      </w:pPr>
      <w:bookmarkStart w:id="52" w:name="_Toc671"/>
      <w:r>
        <w:rPr>
          <w:rFonts w:hint="eastAsia"/>
        </w:rPr>
        <w:t>组合墙</w:t>
      </w:r>
      <w:r>
        <w:t>有效隔声量</w:t>
      </w:r>
      <w:bookmarkEnd w:id="52"/>
    </w:p>
    <w:p w14:paraId="403A3FFB">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3CE23619">
      <w:pPr>
        <w:pStyle w:val="3"/>
        <w:ind w:firstLine="420" w:firstLineChars="200"/>
        <w:rPr>
          <w:lang w:val="en-US"/>
        </w:rPr>
      </w:pPr>
      <w:r>
        <w:rPr>
          <w:rFonts w:hint="eastAsia"/>
          <w:lang w:val="en-US"/>
        </w:rPr>
        <w:t>透射系数：</w:t>
      </w:r>
    </w:p>
    <w:p w14:paraId="4D423C2A">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10B045C">
      <w:pPr>
        <w:pStyle w:val="3"/>
        <w:ind w:firstLine="420" w:firstLineChars="200"/>
        <w:rPr>
          <w:lang w:val="en-US"/>
        </w:rPr>
      </w:pPr>
      <w:r>
        <w:rPr>
          <w:rFonts w:hint="eastAsia"/>
          <w:lang w:val="en-US"/>
        </w:rPr>
        <w:t>组合墙的平均透射系数：</w:t>
      </w:r>
    </w:p>
    <w:p w14:paraId="1EB2DC8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4EC29C67">
      <w:pPr>
        <w:pStyle w:val="3"/>
        <w:ind w:firstLine="420" w:firstLineChars="200"/>
        <w:rPr>
          <w:lang w:val="en-US"/>
        </w:rPr>
      </w:pPr>
      <w:r>
        <w:rPr>
          <w:rFonts w:hint="eastAsia"/>
          <w:lang w:val="en-US"/>
        </w:rPr>
        <w:t>实际隔声量：</w:t>
      </w:r>
    </w:p>
    <w:p w14:paraId="1AF708B4">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1215A521">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636C9E41">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59001774">
      <w:pPr>
        <w:pStyle w:val="3"/>
        <w:spacing w:before="240"/>
        <w:ind w:firstLine="420" w:firstLineChars="200"/>
        <w:rPr>
          <w:lang w:val="en-US"/>
        </w:rPr>
      </w:pPr>
      <w:r>
        <w:rPr>
          <w:rFonts w:hint="eastAsia"/>
          <w:lang w:val="en-US"/>
        </w:rPr>
        <w:t>式中：</w:t>
      </w:r>
      <m:oMath>
        <m:sSub>
          <m:sSubPr>
            <m:ctrlPr>
              <w:rPr>
                <w:rFonts w:ascii="Cambria Math" w:hAnsi="Cambria Math"/>
                <w:i/>
                <w:lang w:val="en-US"/>
              </w:rPr>
            </m:ctrlPr>
          </m:sSubPr>
          <m:e>
            <m:r>
              <m:rPr/>
              <w:rPr>
                <w:rFonts w:ascii="Cambria Math"/>
                <w:lang w:val="en-US"/>
              </w:rPr>
              <m:t>τ</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7A1EE357">
      <w:pPr>
        <w:pStyle w:val="3"/>
        <w:ind w:firstLine="1050" w:firstLineChars="5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kj</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E047B1E">
      <w:pPr>
        <w:pStyle w:val="3"/>
        <w:ind w:firstLine="1050" w:firstLineChars="500"/>
        <w:rPr>
          <w:lang w:val="en-US"/>
        </w:rPr>
      </w:pPr>
      <m:oMath>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k</m:t>
            </m:r>
            <m:ctrlPr>
              <w:rPr>
                <w:rFonts w:ascii="Cambria Math" w:hAnsi="Cambria Math"/>
                <w:i/>
                <w:lang w:val="en-US"/>
              </w:rPr>
            </m:ctrlPr>
          </m:sub>
        </m:sSub>
      </m:oMath>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CF3E0C6">
      <w:pPr>
        <w:pStyle w:val="3"/>
        <w:ind w:firstLine="1050" w:firstLineChars="500"/>
        <w:rPr>
          <w:lang w:val="en-US"/>
        </w:rPr>
      </w:pPr>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oMath>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302F296">
      <w:pPr>
        <w:pStyle w:val="5"/>
      </w:pPr>
      <w:bookmarkStart w:id="53" w:name="_Toc10997"/>
      <w:r>
        <w:rPr>
          <w:rFonts w:hint="eastAsia"/>
        </w:rPr>
        <w:t>组合墙</w:t>
      </w:r>
      <w:r>
        <w:t>隔声单值评价量、频谱修正量</w:t>
      </w:r>
      <w:bookmarkEnd w:id="53"/>
    </w:p>
    <w:p w14:paraId="7321121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6C120DA">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16BBF54A">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43BDD1CD">
      <w:pPr>
        <w:pStyle w:val="3"/>
        <w:spacing w:before="240"/>
        <w:ind w:left="540" w:leftChars="300"/>
      </w:pPr>
      <w:r>
        <w:rPr>
          <w:rFonts w:hint="eastAsia"/>
        </w:rPr>
        <w:t>式中：</w:t>
      </w: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W</m:t>
            </m:r>
            <m:ctrlPr>
              <w:rPr>
                <w:rFonts w:ascii="Cambria Math" w:hAnsi="Cambria Math"/>
                <w:i/>
              </w:rPr>
            </m:ctrlPr>
          </m:sub>
        </m:sSub>
      </m:oMath>
      <w:r>
        <w:rPr>
          <w:rFonts w:hint="eastAsia"/>
        </w:rPr>
        <w:t>—空气声隔声计权单值评价量；</w:t>
      </w:r>
    </w:p>
    <w:p w14:paraId="7400E2E5">
      <w:pPr>
        <w:pStyle w:val="3"/>
        <w:ind w:left="540" w:leftChars="300"/>
      </w:pP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i</m:t>
            </m:r>
            <m:ctrlPr>
              <w:rPr>
                <w:rFonts w:ascii="Cambria Math" w:hAnsi="Cambria Math"/>
                <w:i/>
              </w:rPr>
            </m:ctrlPr>
          </m:sub>
        </m:sSub>
      </m:oMath>
      <w:r>
        <w:rPr>
          <w:rFonts w:hint="eastAsia"/>
        </w:rPr>
        <w:t>—</w:t>
      </w:r>
      <w:r>
        <w:t>第i个频带的基准值；</w:t>
      </w:r>
    </w:p>
    <w:p w14:paraId="610D536A">
      <w:pPr>
        <w:pStyle w:val="3"/>
        <w:ind w:left="540" w:leftChars="300"/>
      </w:pPr>
      <m:oMath>
        <m:sSub>
          <m:sSubPr>
            <m:ctrlPr>
              <w:rPr>
                <w:rFonts w:ascii="Cambria Math" w:hAnsi="Cambria Math"/>
                <w:i/>
              </w:rPr>
            </m:ctrlPr>
          </m:sSubPr>
          <m:e>
            <m:r>
              <m:rPr/>
              <w:rPr>
                <w:rFonts w:ascii="Cambria Math"/>
              </w:rPr>
              <m:t>X</m:t>
            </m:r>
            <m:ctrlPr>
              <w:rPr>
                <w:rFonts w:ascii="Cambria Math" w:hAnsi="Cambria Math"/>
                <w:i/>
              </w:rPr>
            </m:ctrlPr>
          </m:e>
          <m:sub>
            <m:r>
              <m:rPr/>
              <w:rPr>
                <w:rFonts w:ascii="Cambria Math"/>
              </w:rPr>
              <m:t>i</m:t>
            </m:r>
            <m:ctrlPr>
              <w:rPr>
                <w:rFonts w:ascii="Cambria Math" w:hAnsi="Cambria Math"/>
                <w:i/>
              </w:rPr>
            </m:ctrlPr>
          </m:sub>
        </m:sSub>
      </m:oMath>
      <w:r>
        <w:t>—第i个频带的</w:t>
      </w:r>
      <w:r>
        <w:rPr>
          <w:rFonts w:hint="eastAsia"/>
        </w:rPr>
        <w:t>隔声量，精确到</w:t>
      </w:r>
      <w:r>
        <w:t>0.1dB</w:t>
      </w:r>
      <w:r>
        <w:rPr>
          <w:rFonts w:hint="eastAsia"/>
        </w:rPr>
        <w:t>；</w:t>
      </w:r>
    </w:p>
    <w:p w14:paraId="5745FCD2">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300F309">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1"/>
        <w:tblW w:w="884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75"/>
        <w:gridCol w:w="1134"/>
        <w:gridCol w:w="1134"/>
        <w:gridCol w:w="1134"/>
        <w:gridCol w:w="1134"/>
        <w:gridCol w:w="1134"/>
      </w:tblGrid>
      <w:tr w14:paraId="75240A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14:paraId="46786594">
            <w:pPr>
              <w:jc w:val="center"/>
            </w:pPr>
            <w:r>
              <w:rPr>
                <w:rFonts w:hint="eastAsia"/>
              </w:rPr>
              <w:t>频率</w:t>
            </w:r>
          </w:p>
        </w:tc>
        <w:tc>
          <w:tcPr>
            <w:tcW w:w="1134" w:type="dxa"/>
            <w:shd w:val="clear" w:color="auto" w:fill="E6E6E6"/>
            <w:vAlign w:val="center"/>
          </w:tcPr>
          <w:p w14:paraId="13DDB948">
            <w:pPr>
              <w:jc w:val="center"/>
            </w:pPr>
            <w:r>
              <w:t>125</w:t>
            </w:r>
            <w:r>
              <w:rPr>
                <w:rFonts w:hint="eastAsia"/>
              </w:rPr>
              <w:t xml:space="preserve"> </w:t>
            </w:r>
            <w:r>
              <w:t>H</w:t>
            </w:r>
            <w:r>
              <w:rPr>
                <w:rFonts w:hint="eastAsia"/>
              </w:rPr>
              <w:t>z</w:t>
            </w:r>
          </w:p>
        </w:tc>
        <w:tc>
          <w:tcPr>
            <w:tcW w:w="1134" w:type="dxa"/>
            <w:shd w:val="clear" w:color="auto" w:fill="E6E6E6"/>
            <w:vAlign w:val="center"/>
          </w:tcPr>
          <w:p w14:paraId="3C19C2D1">
            <w:pPr>
              <w:jc w:val="center"/>
            </w:pPr>
            <w:r>
              <w:t>250</w:t>
            </w:r>
            <w:r>
              <w:rPr>
                <w:rFonts w:hint="eastAsia"/>
              </w:rPr>
              <w:t xml:space="preserve"> </w:t>
            </w:r>
            <w:r>
              <w:t>H</w:t>
            </w:r>
            <w:r>
              <w:rPr>
                <w:rFonts w:hint="eastAsia"/>
              </w:rPr>
              <w:t>z</w:t>
            </w:r>
          </w:p>
        </w:tc>
        <w:tc>
          <w:tcPr>
            <w:tcW w:w="1134" w:type="dxa"/>
            <w:shd w:val="clear" w:color="auto" w:fill="E6E6E6"/>
            <w:vAlign w:val="center"/>
          </w:tcPr>
          <w:p w14:paraId="4353A697">
            <w:pPr>
              <w:jc w:val="center"/>
            </w:pPr>
            <w:r>
              <w:t>500</w:t>
            </w:r>
            <w:r>
              <w:rPr>
                <w:rFonts w:hint="eastAsia"/>
              </w:rPr>
              <w:t xml:space="preserve"> </w:t>
            </w:r>
            <w:r>
              <w:t>H</w:t>
            </w:r>
            <w:r>
              <w:rPr>
                <w:rFonts w:hint="eastAsia"/>
              </w:rPr>
              <w:t>z</w:t>
            </w:r>
          </w:p>
        </w:tc>
        <w:tc>
          <w:tcPr>
            <w:tcW w:w="1134" w:type="dxa"/>
            <w:shd w:val="clear" w:color="auto" w:fill="E6E6E6"/>
            <w:vAlign w:val="center"/>
          </w:tcPr>
          <w:p w14:paraId="7B2AC073">
            <w:pPr>
              <w:jc w:val="center"/>
            </w:pPr>
            <w:r>
              <w:t>1000</w:t>
            </w:r>
            <w:r>
              <w:rPr>
                <w:rFonts w:hint="eastAsia"/>
              </w:rPr>
              <w:t xml:space="preserve"> </w:t>
            </w:r>
            <w:r>
              <w:t>H</w:t>
            </w:r>
            <w:r>
              <w:rPr>
                <w:rFonts w:hint="eastAsia"/>
              </w:rPr>
              <w:t>z</w:t>
            </w:r>
          </w:p>
        </w:tc>
        <w:tc>
          <w:tcPr>
            <w:tcW w:w="1134" w:type="dxa"/>
            <w:shd w:val="clear" w:color="auto" w:fill="E6E6E6"/>
            <w:vAlign w:val="center"/>
          </w:tcPr>
          <w:p w14:paraId="3225F490">
            <w:pPr>
              <w:jc w:val="center"/>
            </w:pPr>
            <w:r>
              <w:t>2000</w:t>
            </w:r>
            <w:r>
              <w:rPr>
                <w:rFonts w:hint="eastAsia"/>
              </w:rPr>
              <w:t xml:space="preserve"> </w:t>
            </w:r>
            <w:r>
              <w:t>H</w:t>
            </w:r>
            <w:r>
              <w:rPr>
                <w:rFonts w:hint="eastAsia"/>
              </w:rPr>
              <w:t>z</w:t>
            </w:r>
          </w:p>
        </w:tc>
      </w:tr>
      <w:tr w14:paraId="1D30DB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75" w:type="dxa"/>
            <w:shd w:val="clear" w:color="auto" w:fill="E6E6E6"/>
            <w:vAlign w:val="center"/>
          </w:tcPr>
          <w:p w14:paraId="02B9C0C7">
            <w:pPr>
              <w:jc w:val="center"/>
            </w:pPr>
            <w:r>
              <w:rPr>
                <w:rFonts w:hint="eastAsia"/>
              </w:rPr>
              <w:t>倍频程基准值Ki（dB）</w:t>
            </w:r>
          </w:p>
        </w:tc>
        <w:tc>
          <w:tcPr>
            <w:tcW w:w="1134" w:type="dxa"/>
            <w:vAlign w:val="center"/>
          </w:tcPr>
          <w:p w14:paraId="2B253B94">
            <w:pPr>
              <w:jc w:val="center"/>
            </w:pPr>
            <w:r>
              <w:rPr>
                <w:rFonts w:hint="eastAsia"/>
              </w:rPr>
              <w:t>-16</w:t>
            </w:r>
          </w:p>
        </w:tc>
        <w:tc>
          <w:tcPr>
            <w:tcW w:w="1134" w:type="dxa"/>
            <w:vAlign w:val="center"/>
          </w:tcPr>
          <w:p w14:paraId="4E6B79D4">
            <w:pPr>
              <w:jc w:val="center"/>
            </w:pPr>
            <w:r>
              <w:rPr>
                <w:rFonts w:hint="eastAsia"/>
              </w:rPr>
              <w:t>-7</w:t>
            </w:r>
          </w:p>
        </w:tc>
        <w:tc>
          <w:tcPr>
            <w:tcW w:w="1134" w:type="dxa"/>
            <w:vAlign w:val="center"/>
          </w:tcPr>
          <w:p w14:paraId="0C2D9B6D">
            <w:pPr>
              <w:jc w:val="center"/>
            </w:pPr>
            <w:r>
              <w:rPr>
                <w:rFonts w:hint="eastAsia"/>
              </w:rPr>
              <w:t>0</w:t>
            </w:r>
          </w:p>
        </w:tc>
        <w:tc>
          <w:tcPr>
            <w:tcW w:w="1134" w:type="dxa"/>
            <w:vAlign w:val="center"/>
          </w:tcPr>
          <w:p w14:paraId="4CB05D2B">
            <w:pPr>
              <w:jc w:val="center"/>
            </w:pPr>
            <w:r>
              <w:rPr>
                <w:rFonts w:hint="eastAsia"/>
              </w:rPr>
              <w:t>3</w:t>
            </w:r>
          </w:p>
        </w:tc>
        <w:tc>
          <w:tcPr>
            <w:tcW w:w="1134" w:type="dxa"/>
            <w:vAlign w:val="center"/>
          </w:tcPr>
          <w:p w14:paraId="24F319C8">
            <w:pPr>
              <w:jc w:val="center"/>
            </w:pPr>
            <w:r>
              <w:rPr>
                <w:rFonts w:hint="eastAsia"/>
              </w:rPr>
              <w:t>4</w:t>
            </w:r>
          </w:p>
        </w:tc>
      </w:tr>
    </w:tbl>
    <w:p w14:paraId="765C19C2">
      <w:pPr>
        <w:pStyle w:val="3"/>
        <w:ind w:left="420"/>
        <w:rPr>
          <w:b/>
        </w:rPr>
      </w:pPr>
    </w:p>
    <w:p w14:paraId="07FFFC7B">
      <w:pPr>
        <w:pStyle w:val="3"/>
        <w:ind w:firstLine="420" w:firstLineChars="200"/>
        <w:rPr>
          <w:lang w:val="en-US"/>
        </w:rPr>
      </w:pPr>
      <w:r>
        <w:rPr>
          <w:rFonts w:hint="eastAsia"/>
          <w:b/>
        </w:rPr>
        <w:t>频谱修正量</w:t>
      </w:r>
      <w:r>
        <w:rPr>
          <w:rFonts w:hint="eastAsia"/>
        </w:rPr>
        <w:t>是因隔声频谱不同以及声源空间的噪声频谱不同，所需加到空气声隔声单值评价量</w:t>
      </w:r>
    </w:p>
    <w:p w14:paraId="477988AA">
      <w:pPr>
        <w:pStyle w:val="3"/>
        <w:ind w:firstLine="420" w:firstLineChars="200"/>
        <w:rPr>
          <w:lang w:val="en-US"/>
        </w:rPr>
      </w:pP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1C7CAFD6">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7672628E">
      <w:pPr>
        <w:pStyle w:val="3"/>
        <w:ind w:firstLine="420" w:firstLineChars="200"/>
        <w:rPr>
          <w:lang w:val="en-US"/>
        </w:rPr>
      </w:pPr>
    </w:p>
    <w:p w14:paraId="1D3BDC2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0B795709">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90C9A68">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038C7315">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46E371F5">
      <w:pPr>
        <w:pStyle w:val="3"/>
        <w:ind w:firstLine="420" w:firstLineChars="200"/>
        <w:rPr>
          <w:kern w:val="2"/>
          <w:lang w:val="en-US"/>
        </w:rPr>
      </w:pPr>
      <w:r>
        <w:rPr>
          <w:rFonts w:hint="eastAsia"/>
          <w:lang w:val="en-US"/>
        </w:rPr>
        <w:t>频谱修正量在计算时应精确到0.1dB，得出的结果应修约为整数。</w:t>
      </w:r>
    </w:p>
    <w:p w14:paraId="1E979933">
      <w:pPr>
        <w:spacing w:before="24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1134"/>
        <w:gridCol w:w="1134"/>
        <w:gridCol w:w="1134"/>
        <w:gridCol w:w="1134"/>
        <w:gridCol w:w="1134"/>
      </w:tblGrid>
      <w:tr w14:paraId="7C49E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75" w:type="dxa"/>
            <w:shd w:val="clear" w:color="auto" w:fill="D9D9D9"/>
            <w:vAlign w:val="center"/>
          </w:tcPr>
          <w:p w14:paraId="38DD0129">
            <w:pPr>
              <w:pStyle w:val="3"/>
              <w:spacing w:line="360" w:lineRule="exact"/>
              <w:jc w:val="center"/>
              <w:rPr>
                <w:color w:val="000000"/>
                <w:sz w:val="18"/>
                <w:szCs w:val="18"/>
              </w:rPr>
            </w:pPr>
            <w:r>
              <w:rPr>
                <w:color w:val="000000"/>
                <w:sz w:val="18"/>
                <w:szCs w:val="18"/>
              </w:rPr>
              <w:t>频率</w:t>
            </w:r>
          </w:p>
        </w:tc>
        <w:tc>
          <w:tcPr>
            <w:tcW w:w="1134" w:type="dxa"/>
            <w:shd w:val="clear" w:color="auto" w:fill="D9D9D9"/>
            <w:vAlign w:val="center"/>
          </w:tcPr>
          <w:p w14:paraId="11824E40">
            <w:pPr>
              <w:pStyle w:val="3"/>
              <w:spacing w:line="360" w:lineRule="exact"/>
              <w:jc w:val="center"/>
              <w:rPr>
                <w:color w:val="000000"/>
                <w:sz w:val="18"/>
                <w:szCs w:val="18"/>
              </w:rPr>
            </w:pPr>
            <w:r>
              <w:rPr>
                <w:color w:val="000000"/>
                <w:sz w:val="18"/>
                <w:szCs w:val="18"/>
              </w:rPr>
              <w:t>125 Hz</w:t>
            </w:r>
          </w:p>
        </w:tc>
        <w:tc>
          <w:tcPr>
            <w:tcW w:w="1134" w:type="dxa"/>
            <w:shd w:val="clear" w:color="auto" w:fill="D9D9D9"/>
            <w:vAlign w:val="center"/>
          </w:tcPr>
          <w:p w14:paraId="4F00A43F">
            <w:pPr>
              <w:pStyle w:val="3"/>
              <w:spacing w:line="360" w:lineRule="exact"/>
              <w:jc w:val="center"/>
              <w:rPr>
                <w:color w:val="000000"/>
                <w:sz w:val="18"/>
                <w:szCs w:val="18"/>
              </w:rPr>
            </w:pPr>
            <w:r>
              <w:rPr>
                <w:color w:val="000000"/>
                <w:sz w:val="18"/>
                <w:szCs w:val="18"/>
              </w:rPr>
              <w:t>250 Hz</w:t>
            </w:r>
          </w:p>
        </w:tc>
        <w:tc>
          <w:tcPr>
            <w:tcW w:w="1134" w:type="dxa"/>
            <w:shd w:val="clear" w:color="auto" w:fill="D9D9D9"/>
            <w:vAlign w:val="center"/>
          </w:tcPr>
          <w:p w14:paraId="66A9EB29">
            <w:pPr>
              <w:pStyle w:val="3"/>
              <w:spacing w:line="360" w:lineRule="exact"/>
              <w:jc w:val="center"/>
              <w:rPr>
                <w:color w:val="000000"/>
                <w:sz w:val="18"/>
                <w:szCs w:val="18"/>
              </w:rPr>
            </w:pPr>
            <w:r>
              <w:rPr>
                <w:color w:val="000000"/>
                <w:sz w:val="18"/>
                <w:szCs w:val="18"/>
              </w:rPr>
              <w:t>500 Hz</w:t>
            </w:r>
          </w:p>
        </w:tc>
        <w:tc>
          <w:tcPr>
            <w:tcW w:w="1134" w:type="dxa"/>
            <w:shd w:val="clear" w:color="auto" w:fill="D9D9D9"/>
            <w:vAlign w:val="center"/>
          </w:tcPr>
          <w:p w14:paraId="1FAF81C7">
            <w:pPr>
              <w:pStyle w:val="3"/>
              <w:spacing w:line="360" w:lineRule="exact"/>
              <w:jc w:val="center"/>
              <w:rPr>
                <w:color w:val="000000"/>
                <w:sz w:val="18"/>
                <w:szCs w:val="18"/>
              </w:rPr>
            </w:pPr>
            <w:r>
              <w:rPr>
                <w:color w:val="000000"/>
                <w:sz w:val="18"/>
                <w:szCs w:val="18"/>
              </w:rPr>
              <w:t>1000 Hz</w:t>
            </w:r>
          </w:p>
        </w:tc>
        <w:tc>
          <w:tcPr>
            <w:tcW w:w="1134" w:type="dxa"/>
            <w:shd w:val="clear" w:color="auto" w:fill="D9D9D9"/>
            <w:vAlign w:val="center"/>
          </w:tcPr>
          <w:p w14:paraId="2B1268C4">
            <w:pPr>
              <w:pStyle w:val="3"/>
              <w:spacing w:line="360" w:lineRule="exact"/>
              <w:jc w:val="center"/>
              <w:rPr>
                <w:color w:val="000000"/>
                <w:sz w:val="18"/>
                <w:szCs w:val="18"/>
              </w:rPr>
            </w:pPr>
            <w:r>
              <w:rPr>
                <w:color w:val="000000"/>
                <w:sz w:val="18"/>
                <w:szCs w:val="18"/>
              </w:rPr>
              <w:t>2000 Hz</w:t>
            </w:r>
          </w:p>
        </w:tc>
      </w:tr>
      <w:tr w14:paraId="0D257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14:paraId="3A2BA1CE">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34" w:type="dxa"/>
            <w:vAlign w:val="center"/>
          </w:tcPr>
          <w:p w14:paraId="36EB21BF">
            <w:pPr>
              <w:pStyle w:val="3"/>
              <w:spacing w:line="360" w:lineRule="exact"/>
              <w:jc w:val="center"/>
              <w:rPr>
                <w:color w:val="000000"/>
                <w:sz w:val="18"/>
                <w:szCs w:val="18"/>
              </w:rPr>
            </w:pPr>
            <w:r>
              <w:rPr>
                <w:color w:val="000000"/>
                <w:sz w:val="18"/>
                <w:szCs w:val="18"/>
              </w:rPr>
              <w:t>-21</w:t>
            </w:r>
          </w:p>
        </w:tc>
        <w:tc>
          <w:tcPr>
            <w:tcW w:w="1134" w:type="dxa"/>
            <w:vAlign w:val="center"/>
          </w:tcPr>
          <w:p w14:paraId="757A61EB">
            <w:pPr>
              <w:pStyle w:val="3"/>
              <w:spacing w:line="360" w:lineRule="exact"/>
              <w:jc w:val="center"/>
              <w:rPr>
                <w:color w:val="000000"/>
                <w:sz w:val="18"/>
                <w:szCs w:val="18"/>
              </w:rPr>
            </w:pPr>
            <w:r>
              <w:rPr>
                <w:color w:val="000000"/>
                <w:sz w:val="18"/>
                <w:szCs w:val="18"/>
              </w:rPr>
              <w:t>-14</w:t>
            </w:r>
          </w:p>
        </w:tc>
        <w:tc>
          <w:tcPr>
            <w:tcW w:w="1134" w:type="dxa"/>
            <w:vAlign w:val="center"/>
          </w:tcPr>
          <w:p w14:paraId="730B63C9">
            <w:pPr>
              <w:pStyle w:val="3"/>
              <w:spacing w:line="360" w:lineRule="exact"/>
              <w:jc w:val="center"/>
              <w:rPr>
                <w:color w:val="000000"/>
                <w:sz w:val="18"/>
                <w:szCs w:val="18"/>
              </w:rPr>
            </w:pPr>
            <w:r>
              <w:rPr>
                <w:color w:val="000000"/>
                <w:sz w:val="18"/>
                <w:szCs w:val="18"/>
              </w:rPr>
              <w:t>-8</w:t>
            </w:r>
          </w:p>
        </w:tc>
        <w:tc>
          <w:tcPr>
            <w:tcW w:w="1134" w:type="dxa"/>
            <w:vAlign w:val="center"/>
          </w:tcPr>
          <w:p w14:paraId="17001A1F">
            <w:pPr>
              <w:pStyle w:val="3"/>
              <w:spacing w:line="360" w:lineRule="exact"/>
              <w:jc w:val="center"/>
              <w:rPr>
                <w:color w:val="000000"/>
                <w:sz w:val="18"/>
                <w:szCs w:val="18"/>
              </w:rPr>
            </w:pPr>
            <w:r>
              <w:rPr>
                <w:color w:val="000000"/>
                <w:sz w:val="18"/>
                <w:szCs w:val="18"/>
              </w:rPr>
              <w:t>-5</w:t>
            </w:r>
          </w:p>
        </w:tc>
        <w:tc>
          <w:tcPr>
            <w:tcW w:w="1134" w:type="dxa"/>
            <w:vAlign w:val="center"/>
          </w:tcPr>
          <w:p w14:paraId="79F6D3BA">
            <w:pPr>
              <w:pStyle w:val="3"/>
              <w:spacing w:line="360" w:lineRule="exact"/>
              <w:jc w:val="center"/>
              <w:rPr>
                <w:color w:val="000000"/>
                <w:sz w:val="18"/>
                <w:szCs w:val="18"/>
              </w:rPr>
            </w:pPr>
            <w:r>
              <w:rPr>
                <w:color w:val="000000"/>
                <w:sz w:val="18"/>
                <w:szCs w:val="18"/>
              </w:rPr>
              <w:t>-4</w:t>
            </w:r>
          </w:p>
        </w:tc>
      </w:tr>
      <w:tr w14:paraId="2AFBA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75" w:type="dxa"/>
            <w:shd w:val="clear" w:color="auto" w:fill="DDDDDD"/>
            <w:vAlign w:val="center"/>
          </w:tcPr>
          <w:p w14:paraId="714BE74C">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34" w:type="dxa"/>
            <w:vAlign w:val="center"/>
          </w:tcPr>
          <w:p w14:paraId="07F5315E">
            <w:pPr>
              <w:pStyle w:val="3"/>
              <w:spacing w:line="360" w:lineRule="exact"/>
              <w:jc w:val="center"/>
              <w:rPr>
                <w:color w:val="000000"/>
                <w:sz w:val="18"/>
                <w:szCs w:val="18"/>
              </w:rPr>
            </w:pPr>
            <w:r>
              <w:rPr>
                <w:color w:val="000000"/>
                <w:sz w:val="18"/>
                <w:szCs w:val="18"/>
              </w:rPr>
              <w:t>-14</w:t>
            </w:r>
          </w:p>
        </w:tc>
        <w:tc>
          <w:tcPr>
            <w:tcW w:w="1134" w:type="dxa"/>
            <w:vAlign w:val="center"/>
          </w:tcPr>
          <w:p w14:paraId="6473A635">
            <w:pPr>
              <w:pStyle w:val="3"/>
              <w:spacing w:line="360" w:lineRule="exact"/>
              <w:jc w:val="center"/>
              <w:rPr>
                <w:color w:val="000000"/>
                <w:sz w:val="18"/>
                <w:szCs w:val="18"/>
              </w:rPr>
            </w:pPr>
            <w:r>
              <w:rPr>
                <w:color w:val="000000"/>
                <w:sz w:val="18"/>
                <w:szCs w:val="18"/>
              </w:rPr>
              <w:t>-10</w:t>
            </w:r>
          </w:p>
        </w:tc>
        <w:tc>
          <w:tcPr>
            <w:tcW w:w="1134" w:type="dxa"/>
            <w:vAlign w:val="center"/>
          </w:tcPr>
          <w:p w14:paraId="43BC2EE6">
            <w:pPr>
              <w:pStyle w:val="3"/>
              <w:spacing w:line="360" w:lineRule="exact"/>
              <w:jc w:val="center"/>
              <w:rPr>
                <w:color w:val="000000"/>
                <w:sz w:val="18"/>
                <w:szCs w:val="18"/>
              </w:rPr>
            </w:pPr>
            <w:r>
              <w:rPr>
                <w:color w:val="000000"/>
                <w:sz w:val="18"/>
                <w:szCs w:val="18"/>
              </w:rPr>
              <w:t>-7</w:t>
            </w:r>
          </w:p>
        </w:tc>
        <w:tc>
          <w:tcPr>
            <w:tcW w:w="1134" w:type="dxa"/>
            <w:vAlign w:val="center"/>
          </w:tcPr>
          <w:p w14:paraId="255FF9C2">
            <w:pPr>
              <w:pStyle w:val="3"/>
              <w:spacing w:line="360" w:lineRule="exact"/>
              <w:jc w:val="center"/>
              <w:rPr>
                <w:color w:val="000000"/>
                <w:sz w:val="18"/>
                <w:szCs w:val="18"/>
              </w:rPr>
            </w:pPr>
            <w:r>
              <w:rPr>
                <w:color w:val="000000"/>
                <w:sz w:val="18"/>
                <w:szCs w:val="18"/>
              </w:rPr>
              <w:t>-4</w:t>
            </w:r>
          </w:p>
        </w:tc>
        <w:tc>
          <w:tcPr>
            <w:tcW w:w="1134" w:type="dxa"/>
            <w:vAlign w:val="center"/>
          </w:tcPr>
          <w:p w14:paraId="6DFD56E6">
            <w:pPr>
              <w:pStyle w:val="3"/>
              <w:spacing w:line="360" w:lineRule="exact"/>
              <w:jc w:val="center"/>
              <w:rPr>
                <w:color w:val="000000"/>
                <w:sz w:val="18"/>
                <w:szCs w:val="18"/>
              </w:rPr>
            </w:pPr>
            <w:r>
              <w:rPr>
                <w:color w:val="000000"/>
                <w:sz w:val="18"/>
                <w:szCs w:val="18"/>
              </w:rPr>
              <w:t>-6</w:t>
            </w:r>
          </w:p>
        </w:tc>
      </w:tr>
    </w:tbl>
    <w:p w14:paraId="12D243BF">
      <w:pPr>
        <w:pStyle w:val="5"/>
      </w:pPr>
      <w:bookmarkStart w:id="54" w:name="_Toc4391"/>
      <w:r>
        <w:rPr>
          <w:rFonts w:hint="eastAsia"/>
        </w:rPr>
        <w:t>缝隙对组合墙隔声量的影响</w:t>
      </w:r>
      <w:bookmarkEnd w:id="54"/>
    </w:p>
    <w:p w14:paraId="277DBDDF">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1DE9D26E">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5877BFC">
      <w:pPr>
        <w:pStyle w:val="3"/>
        <w:ind w:firstLine="420" w:firstLineChars="200"/>
      </w:pPr>
      <w:r>
        <w:rPr>
          <w:rFonts w:hint="eastAsia"/>
        </w:rPr>
        <w:t>声能可近似认为与缝隙的面积成正比。缝隙导致的隔声量降低值用下列公式表示：</w:t>
      </w:r>
    </w:p>
    <w:p w14:paraId="19AC51DC">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1375BD4E">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25" o:spt="75" type="#_x0000_t75" style="height:19.5pt;width:1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w:t>
      </w:r>
      <w:r>
        <w:rPr>
          <w:position w:val="-12"/>
        </w:rPr>
        <w:object>
          <v:shape id="_x0000_i1026" o:spt="75" type="#_x0000_t75" style="height:19.5pt;width:1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rPr>
        <w:t>——分别为缝隙和组合墙的面积。</w:t>
      </w:r>
    </w:p>
    <w:p w14:paraId="392486A5">
      <w:pPr>
        <w:pStyle w:val="3"/>
        <w:ind w:firstLine="320" w:firstLineChars="200"/>
        <w:rPr>
          <w:sz w:val="16"/>
          <w:szCs w:val="16"/>
        </w:rPr>
      </w:pPr>
      <w:r>
        <w:rPr>
          <w:rFonts w:hint="eastAsia"/>
          <w:sz w:val="16"/>
          <w:szCs w:val="16"/>
        </w:rPr>
        <w:t>注：一般的门</w:t>
      </w:r>
      <w:r>
        <w:rPr>
          <w:sz w:val="16"/>
          <w:szCs w:val="16"/>
        </w:rPr>
        <w:t>/</w:t>
      </w:r>
      <w:r>
        <w:rPr>
          <w:rFonts w:hint="eastAsia"/>
          <w:sz w:val="16"/>
          <w:szCs w:val="16"/>
        </w:rPr>
        <w:t>窗与墙之间的缝隙为</w:t>
      </w:r>
      <w:r>
        <w:rPr>
          <w:sz w:val="16"/>
          <w:szCs w:val="16"/>
        </w:rPr>
        <w:t>0.5cm</w:t>
      </w:r>
      <w:r>
        <w:rPr>
          <w:rFonts w:hint="eastAsia"/>
          <w:sz w:val="16"/>
          <w:szCs w:val="16"/>
        </w:rPr>
        <w:t>（装配式）和</w:t>
      </w:r>
      <w:r>
        <w:rPr>
          <w:sz w:val="16"/>
          <w:szCs w:val="16"/>
        </w:rPr>
        <w:t>1cm</w:t>
      </w:r>
      <w:r>
        <w:rPr>
          <w:rFonts w:hint="eastAsia"/>
          <w:sz w:val="16"/>
          <w:szCs w:val="16"/>
        </w:rPr>
        <w:t>（非装配式）。</w:t>
      </w:r>
    </w:p>
    <w:p w14:paraId="494E4A9F">
      <w:pPr>
        <w:pStyle w:val="5"/>
      </w:pPr>
      <w:bookmarkStart w:id="55" w:name="_Toc15716"/>
      <w:r>
        <w:rPr>
          <w:rFonts w:hint="eastAsia"/>
        </w:rPr>
        <w:t>组合墙隔声量计算过程</w:t>
      </w:r>
      <w:bookmarkEnd w:id="55"/>
    </w:p>
    <w:p w14:paraId="5B919811">
      <w:pPr>
        <w:pStyle w:val="3"/>
        <w:ind w:firstLine="420" w:firstLineChars="200"/>
        <w:jc w:val="left"/>
      </w:pPr>
      <w:r>
        <w:t>本建筑</w:t>
      </w:r>
      <w:r>
        <w:rPr>
          <w:rFonts w:hint="eastAsia"/>
        </w:rPr>
        <w:t>典型</w:t>
      </w:r>
      <w:r>
        <w:t>房间的情况如下图所示：</w:t>
      </w:r>
    </w:p>
    <w:p w14:paraId="7B83AA00">
      <w:pPr>
        <w:jc w:val="center"/>
      </w:pPr>
      <w:bookmarkStart w:id="56" w:name="最不利房间平面图"/>
      <w:bookmarkEnd w:id="56"/>
      <w:r>
        <w:drawing>
          <wp:inline distT="0" distB="0" distL="0" distR="0">
            <wp:extent cx="5667375" cy="36385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5"/>
                    <a:stretch>
                      <a:fillRect/>
                    </a:stretch>
                  </pic:blipFill>
                  <pic:spPr>
                    <a:xfrm>
                      <a:off x="0" y="0"/>
                      <a:ext cx="5667375" cy="3638550"/>
                    </a:xfrm>
                    <a:prstGeom prst="rect">
                      <a:avLst/>
                    </a:prstGeom>
                  </pic:spPr>
                </pic:pic>
              </a:graphicData>
            </a:graphic>
          </wp:inline>
        </w:drawing>
      </w:r>
    </w:p>
    <w:p w14:paraId="051DBC70">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60D2C0AB">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103651DE">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58AF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B1171F5">
            <w:pPr>
              <w:jc w:val="center"/>
              <w:rPr>
                <w:sz w:val="21"/>
                <w:szCs w:val="21"/>
              </w:rPr>
            </w:pPr>
            <w:r>
              <w:rPr>
                <w:sz w:val="21"/>
                <w:szCs w:val="21"/>
              </w:rPr>
              <w:t>外墙1+外窗(C3035)×2+外窗(C3518)×1</w:t>
            </w:r>
          </w:p>
        </w:tc>
      </w:tr>
      <w:tr w14:paraId="7D6D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70ACF5">
            <w:pPr>
              <w:rPr>
                <w:sz w:val="21"/>
                <w:szCs w:val="21"/>
              </w:rPr>
            </w:pPr>
            <w:r>
              <w:rPr>
                <w:sz w:val="21"/>
                <w:szCs w:val="21"/>
              </w:rPr>
              <w:t>倍频程中心频率(Hz)</w:t>
            </w:r>
          </w:p>
        </w:tc>
        <w:tc>
          <w:tcPr>
            <w:shd w:val="clear" w:color="auto" w:fill="E6E6E6"/>
            <w:vAlign w:val="center"/>
          </w:tcPr>
          <w:p w14:paraId="18A966D2">
            <w:pPr>
              <w:rPr>
                <w:sz w:val="21"/>
                <w:szCs w:val="21"/>
              </w:rPr>
            </w:pPr>
            <w:r>
              <w:rPr>
                <w:sz w:val="21"/>
                <w:szCs w:val="21"/>
              </w:rPr>
              <w:t>125</w:t>
            </w:r>
          </w:p>
        </w:tc>
        <w:tc>
          <w:tcPr>
            <w:shd w:val="clear" w:color="auto" w:fill="E6E6E6"/>
            <w:vAlign w:val="center"/>
          </w:tcPr>
          <w:p w14:paraId="09DA7816">
            <w:pPr>
              <w:rPr>
                <w:sz w:val="21"/>
                <w:szCs w:val="21"/>
              </w:rPr>
            </w:pPr>
            <w:r>
              <w:rPr>
                <w:sz w:val="21"/>
                <w:szCs w:val="21"/>
              </w:rPr>
              <w:t>250</w:t>
            </w:r>
          </w:p>
        </w:tc>
        <w:tc>
          <w:tcPr>
            <w:shd w:val="clear" w:color="auto" w:fill="E6E6E6"/>
            <w:vAlign w:val="center"/>
          </w:tcPr>
          <w:p w14:paraId="21B5EBB2">
            <w:pPr>
              <w:rPr>
                <w:sz w:val="21"/>
                <w:szCs w:val="21"/>
              </w:rPr>
            </w:pPr>
            <w:r>
              <w:rPr>
                <w:sz w:val="21"/>
                <w:szCs w:val="21"/>
              </w:rPr>
              <w:t>500</w:t>
            </w:r>
          </w:p>
        </w:tc>
        <w:tc>
          <w:tcPr>
            <w:shd w:val="clear" w:color="auto" w:fill="E6E6E6"/>
            <w:vAlign w:val="center"/>
          </w:tcPr>
          <w:p w14:paraId="79CDCBD1">
            <w:pPr>
              <w:rPr>
                <w:sz w:val="21"/>
                <w:szCs w:val="21"/>
              </w:rPr>
            </w:pPr>
            <w:r>
              <w:rPr>
                <w:sz w:val="21"/>
                <w:szCs w:val="21"/>
              </w:rPr>
              <w:t>1000</w:t>
            </w:r>
          </w:p>
        </w:tc>
        <w:tc>
          <w:tcPr>
            <w:shd w:val="clear" w:color="auto" w:fill="E6E6E6"/>
            <w:vAlign w:val="center"/>
          </w:tcPr>
          <w:p w14:paraId="3D17F437">
            <w:pPr>
              <w:rPr>
                <w:sz w:val="21"/>
                <w:szCs w:val="21"/>
              </w:rPr>
            </w:pPr>
            <w:r>
              <w:rPr>
                <w:sz w:val="21"/>
                <w:szCs w:val="21"/>
              </w:rPr>
              <w:t>2000</w:t>
            </w:r>
          </w:p>
        </w:tc>
      </w:tr>
      <w:tr w14:paraId="7C9EE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6960C9">
            <w:pPr>
              <w:rPr>
                <w:sz w:val="21"/>
                <w:szCs w:val="21"/>
              </w:rPr>
            </w:pPr>
            <w:r>
              <w:rPr>
                <w:sz w:val="21"/>
                <w:szCs w:val="21"/>
              </w:rPr>
              <w:t>外墙隔声量(dB)</w:t>
            </w:r>
          </w:p>
        </w:tc>
        <w:tc>
          <w:tcPr>
            <w:vAlign w:val="center"/>
          </w:tcPr>
          <w:p w14:paraId="57C5E412">
            <w:pPr>
              <w:rPr>
                <w:sz w:val="21"/>
                <w:szCs w:val="21"/>
              </w:rPr>
            </w:pPr>
            <w:r>
              <w:rPr>
                <w:sz w:val="21"/>
                <w:szCs w:val="21"/>
              </w:rPr>
              <w:t>40.0</w:t>
            </w:r>
          </w:p>
        </w:tc>
        <w:tc>
          <w:tcPr>
            <w:vAlign w:val="center"/>
          </w:tcPr>
          <w:p w14:paraId="6E590E62">
            <w:pPr>
              <w:rPr>
                <w:sz w:val="21"/>
                <w:szCs w:val="21"/>
              </w:rPr>
            </w:pPr>
            <w:r>
              <w:rPr>
                <w:sz w:val="21"/>
                <w:szCs w:val="21"/>
              </w:rPr>
              <w:t>51.0</w:t>
            </w:r>
          </w:p>
        </w:tc>
        <w:tc>
          <w:tcPr>
            <w:vAlign w:val="center"/>
          </w:tcPr>
          <w:p w14:paraId="7C283E43">
            <w:pPr>
              <w:rPr>
                <w:sz w:val="21"/>
                <w:szCs w:val="21"/>
              </w:rPr>
            </w:pPr>
            <w:r>
              <w:rPr>
                <w:sz w:val="21"/>
                <w:szCs w:val="21"/>
              </w:rPr>
              <w:t>58.0</w:t>
            </w:r>
          </w:p>
        </w:tc>
        <w:tc>
          <w:tcPr>
            <w:vAlign w:val="center"/>
          </w:tcPr>
          <w:p w14:paraId="00B9E705">
            <w:pPr>
              <w:rPr>
                <w:sz w:val="21"/>
                <w:szCs w:val="21"/>
              </w:rPr>
            </w:pPr>
            <w:r>
              <w:rPr>
                <w:sz w:val="21"/>
                <w:szCs w:val="21"/>
              </w:rPr>
              <w:t>63.0</w:t>
            </w:r>
          </w:p>
        </w:tc>
        <w:tc>
          <w:tcPr>
            <w:vAlign w:val="center"/>
          </w:tcPr>
          <w:p w14:paraId="5BA7619B">
            <w:pPr>
              <w:rPr>
                <w:sz w:val="21"/>
                <w:szCs w:val="21"/>
              </w:rPr>
            </w:pPr>
            <w:r>
              <w:rPr>
                <w:sz w:val="21"/>
                <w:szCs w:val="21"/>
              </w:rPr>
              <w:t>64.0</w:t>
            </w:r>
          </w:p>
        </w:tc>
      </w:tr>
      <w:tr w14:paraId="4AA72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D785FE">
            <w:pPr>
              <w:rPr>
                <w:sz w:val="21"/>
                <w:szCs w:val="21"/>
              </w:rPr>
            </w:pPr>
            <w:r>
              <w:rPr>
                <w:sz w:val="21"/>
                <w:szCs w:val="21"/>
              </w:rPr>
              <w:t>外窗(C3035)隔声量(dB)</w:t>
            </w:r>
          </w:p>
        </w:tc>
        <w:tc>
          <w:tcPr>
            <w:vAlign w:val="center"/>
          </w:tcPr>
          <w:p w14:paraId="5A7FC1CD">
            <w:pPr>
              <w:rPr>
                <w:sz w:val="21"/>
                <w:szCs w:val="21"/>
              </w:rPr>
            </w:pPr>
            <w:r>
              <w:rPr>
                <w:sz w:val="21"/>
                <w:szCs w:val="21"/>
              </w:rPr>
              <w:t>34.0</w:t>
            </w:r>
          </w:p>
        </w:tc>
        <w:tc>
          <w:tcPr>
            <w:vAlign w:val="center"/>
          </w:tcPr>
          <w:p w14:paraId="73580217">
            <w:pPr>
              <w:rPr>
                <w:sz w:val="21"/>
                <w:szCs w:val="21"/>
              </w:rPr>
            </w:pPr>
            <w:r>
              <w:rPr>
                <w:sz w:val="21"/>
                <w:szCs w:val="21"/>
              </w:rPr>
              <w:t>41.0</w:t>
            </w:r>
          </w:p>
        </w:tc>
        <w:tc>
          <w:tcPr>
            <w:vAlign w:val="center"/>
          </w:tcPr>
          <w:p w14:paraId="72B2C694">
            <w:pPr>
              <w:rPr>
                <w:sz w:val="21"/>
                <w:szCs w:val="21"/>
              </w:rPr>
            </w:pPr>
            <w:r>
              <w:rPr>
                <w:sz w:val="21"/>
                <w:szCs w:val="21"/>
              </w:rPr>
              <w:t>49.0</w:t>
            </w:r>
          </w:p>
        </w:tc>
        <w:tc>
          <w:tcPr>
            <w:vAlign w:val="center"/>
          </w:tcPr>
          <w:p w14:paraId="7A4C428B">
            <w:pPr>
              <w:rPr>
                <w:sz w:val="21"/>
                <w:szCs w:val="21"/>
              </w:rPr>
            </w:pPr>
            <w:r>
              <w:rPr>
                <w:sz w:val="21"/>
                <w:szCs w:val="21"/>
              </w:rPr>
              <w:t>49.0</w:t>
            </w:r>
          </w:p>
        </w:tc>
        <w:tc>
          <w:tcPr>
            <w:vAlign w:val="center"/>
          </w:tcPr>
          <w:p w14:paraId="168DAE0B">
            <w:pPr>
              <w:rPr>
                <w:sz w:val="21"/>
                <w:szCs w:val="21"/>
              </w:rPr>
            </w:pPr>
            <w:r>
              <w:rPr>
                <w:sz w:val="21"/>
                <w:szCs w:val="21"/>
              </w:rPr>
              <w:t>53.0</w:t>
            </w:r>
          </w:p>
        </w:tc>
      </w:tr>
      <w:tr w14:paraId="2550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F362DA">
            <w:pPr>
              <w:rPr>
                <w:sz w:val="21"/>
                <w:szCs w:val="21"/>
              </w:rPr>
            </w:pPr>
            <w:r>
              <w:rPr>
                <w:sz w:val="21"/>
                <w:szCs w:val="21"/>
              </w:rPr>
              <w:t>外窗(C3518)隔声量(dB)</w:t>
            </w:r>
          </w:p>
        </w:tc>
        <w:tc>
          <w:tcPr>
            <w:vAlign w:val="center"/>
          </w:tcPr>
          <w:p w14:paraId="3EF1FAB9">
            <w:pPr>
              <w:rPr>
                <w:sz w:val="21"/>
                <w:szCs w:val="21"/>
              </w:rPr>
            </w:pPr>
            <w:r>
              <w:rPr>
                <w:sz w:val="21"/>
                <w:szCs w:val="21"/>
              </w:rPr>
              <w:t>34.0</w:t>
            </w:r>
          </w:p>
        </w:tc>
        <w:tc>
          <w:tcPr>
            <w:vAlign w:val="center"/>
          </w:tcPr>
          <w:p w14:paraId="00641A0D">
            <w:pPr>
              <w:rPr>
                <w:sz w:val="21"/>
                <w:szCs w:val="21"/>
              </w:rPr>
            </w:pPr>
            <w:r>
              <w:rPr>
                <w:sz w:val="21"/>
                <w:szCs w:val="21"/>
              </w:rPr>
              <w:t>41.0</w:t>
            </w:r>
          </w:p>
        </w:tc>
        <w:tc>
          <w:tcPr>
            <w:vAlign w:val="center"/>
          </w:tcPr>
          <w:p w14:paraId="7A8C6F88">
            <w:pPr>
              <w:rPr>
                <w:sz w:val="21"/>
                <w:szCs w:val="21"/>
              </w:rPr>
            </w:pPr>
            <w:r>
              <w:rPr>
                <w:sz w:val="21"/>
                <w:szCs w:val="21"/>
              </w:rPr>
              <w:t>49.0</w:t>
            </w:r>
          </w:p>
        </w:tc>
        <w:tc>
          <w:tcPr>
            <w:vAlign w:val="center"/>
          </w:tcPr>
          <w:p w14:paraId="1B1BEEC0">
            <w:pPr>
              <w:rPr>
                <w:sz w:val="21"/>
                <w:szCs w:val="21"/>
              </w:rPr>
            </w:pPr>
            <w:r>
              <w:rPr>
                <w:sz w:val="21"/>
                <w:szCs w:val="21"/>
              </w:rPr>
              <w:t>49.0</w:t>
            </w:r>
          </w:p>
        </w:tc>
        <w:tc>
          <w:tcPr>
            <w:vAlign w:val="center"/>
          </w:tcPr>
          <w:p w14:paraId="04AD55EE">
            <w:pPr>
              <w:rPr>
                <w:sz w:val="21"/>
                <w:szCs w:val="21"/>
              </w:rPr>
            </w:pPr>
            <w:r>
              <w:rPr>
                <w:sz w:val="21"/>
                <w:szCs w:val="21"/>
              </w:rPr>
              <w:t>53.0</w:t>
            </w:r>
          </w:p>
        </w:tc>
      </w:tr>
      <w:tr w14:paraId="41A3E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68F14D">
            <w:pPr>
              <w:rPr>
                <w:sz w:val="21"/>
                <w:szCs w:val="21"/>
              </w:rPr>
            </w:pPr>
            <w:r>
              <w:rPr>
                <w:sz w:val="21"/>
                <w:szCs w:val="21"/>
              </w:rPr>
              <w:t>组合墙实际隔声量(dB)</w:t>
            </w:r>
          </w:p>
        </w:tc>
        <w:tc>
          <w:tcPr>
            <w:vAlign w:val="center"/>
          </w:tcPr>
          <w:p w14:paraId="7855BF29">
            <w:pPr>
              <w:rPr>
                <w:sz w:val="21"/>
                <w:szCs w:val="21"/>
              </w:rPr>
            </w:pPr>
            <w:r>
              <w:rPr>
                <w:sz w:val="21"/>
                <w:szCs w:val="21"/>
              </w:rPr>
              <w:t>36.0</w:t>
            </w:r>
          </w:p>
        </w:tc>
        <w:tc>
          <w:tcPr>
            <w:vAlign w:val="center"/>
          </w:tcPr>
          <w:p w14:paraId="070ADF28">
            <w:pPr>
              <w:rPr>
                <w:sz w:val="21"/>
                <w:szCs w:val="21"/>
              </w:rPr>
            </w:pPr>
            <w:r>
              <w:rPr>
                <w:sz w:val="21"/>
                <w:szCs w:val="21"/>
              </w:rPr>
              <w:t>43.6</w:t>
            </w:r>
          </w:p>
        </w:tc>
        <w:tc>
          <w:tcPr>
            <w:vAlign w:val="center"/>
          </w:tcPr>
          <w:p w14:paraId="44D960CA">
            <w:pPr>
              <w:rPr>
                <w:sz w:val="21"/>
                <w:szCs w:val="21"/>
              </w:rPr>
            </w:pPr>
            <w:r>
              <w:rPr>
                <w:sz w:val="21"/>
                <w:szCs w:val="21"/>
              </w:rPr>
              <w:t>51.5</w:t>
            </w:r>
          </w:p>
        </w:tc>
        <w:tc>
          <w:tcPr>
            <w:vAlign w:val="center"/>
          </w:tcPr>
          <w:p w14:paraId="4336BFE7">
            <w:pPr>
              <w:rPr>
                <w:sz w:val="21"/>
                <w:szCs w:val="21"/>
              </w:rPr>
            </w:pPr>
            <w:r>
              <w:rPr>
                <w:sz w:val="21"/>
                <w:szCs w:val="21"/>
              </w:rPr>
              <w:t>51.8</w:t>
            </w:r>
          </w:p>
        </w:tc>
        <w:tc>
          <w:tcPr>
            <w:vAlign w:val="center"/>
          </w:tcPr>
          <w:p w14:paraId="1BA385FD">
            <w:pPr>
              <w:rPr>
                <w:sz w:val="21"/>
                <w:szCs w:val="21"/>
              </w:rPr>
            </w:pPr>
            <w:r>
              <w:rPr>
                <w:sz w:val="21"/>
                <w:szCs w:val="21"/>
              </w:rPr>
              <w:t>55.6</w:t>
            </w:r>
          </w:p>
        </w:tc>
      </w:tr>
      <w:tr w14:paraId="2F37E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F79CA2">
            <w:pPr>
              <w:rPr>
                <w:sz w:val="21"/>
                <w:szCs w:val="21"/>
              </w:rPr>
            </w:pPr>
            <w:r>
              <w:rPr>
                <w:sz w:val="21"/>
                <w:szCs w:val="21"/>
              </w:rPr>
              <w:t>组合墙有效隔声量(dB)</w:t>
            </w:r>
          </w:p>
        </w:tc>
        <w:tc>
          <w:tcPr>
            <w:vAlign w:val="center"/>
          </w:tcPr>
          <w:p w14:paraId="6F6F26DB">
            <w:pPr>
              <w:rPr>
                <w:sz w:val="21"/>
                <w:szCs w:val="21"/>
              </w:rPr>
            </w:pPr>
            <w:r>
              <w:rPr>
                <w:sz w:val="21"/>
                <w:szCs w:val="21"/>
              </w:rPr>
              <w:t>42.2</w:t>
            </w:r>
          </w:p>
        </w:tc>
        <w:tc>
          <w:tcPr>
            <w:vAlign w:val="center"/>
          </w:tcPr>
          <w:p w14:paraId="5F1DE5AA">
            <w:pPr>
              <w:rPr>
                <w:sz w:val="21"/>
                <w:szCs w:val="21"/>
              </w:rPr>
            </w:pPr>
            <w:r>
              <w:rPr>
                <w:sz w:val="21"/>
                <w:szCs w:val="21"/>
              </w:rPr>
              <w:t>50.5</w:t>
            </w:r>
          </w:p>
        </w:tc>
        <w:tc>
          <w:tcPr>
            <w:vAlign w:val="center"/>
          </w:tcPr>
          <w:p w14:paraId="08AB604D">
            <w:pPr>
              <w:rPr>
                <w:sz w:val="21"/>
                <w:szCs w:val="21"/>
              </w:rPr>
            </w:pPr>
            <w:r>
              <w:rPr>
                <w:sz w:val="21"/>
                <w:szCs w:val="21"/>
              </w:rPr>
              <w:t>56.8</w:t>
            </w:r>
          </w:p>
        </w:tc>
        <w:tc>
          <w:tcPr>
            <w:vAlign w:val="center"/>
          </w:tcPr>
          <w:p w14:paraId="30DB0EFC">
            <w:pPr>
              <w:rPr>
                <w:sz w:val="21"/>
                <w:szCs w:val="21"/>
              </w:rPr>
            </w:pPr>
            <w:r>
              <w:rPr>
                <w:sz w:val="21"/>
                <w:szCs w:val="21"/>
              </w:rPr>
              <w:t>56.8</w:t>
            </w:r>
          </w:p>
        </w:tc>
        <w:tc>
          <w:tcPr>
            <w:vAlign w:val="center"/>
          </w:tcPr>
          <w:p w14:paraId="1D87EE60">
            <w:pPr>
              <w:rPr>
                <w:sz w:val="21"/>
                <w:szCs w:val="21"/>
              </w:rPr>
            </w:pPr>
            <w:r>
              <w:rPr>
                <w:sz w:val="21"/>
                <w:szCs w:val="21"/>
              </w:rPr>
              <w:t>61.8</w:t>
            </w:r>
          </w:p>
        </w:tc>
      </w:tr>
      <w:tr w14:paraId="60B2D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9D2035">
            <w:pPr>
              <w:rPr>
                <w:sz w:val="21"/>
                <w:szCs w:val="21"/>
              </w:rPr>
            </w:pPr>
            <w:r>
              <w:rPr>
                <w:sz w:val="21"/>
                <w:szCs w:val="21"/>
              </w:rPr>
              <w:t>组合墙计权隔声量(dB)</w:t>
            </w:r>
          </w:p>
        </w:tc>
        <w:tc>
          <w:tcPr>
            <w:gridSpan w:val="5"/>
            <w:vAlign w:val="center"/>
          </w:tcPr>
          <w:p w14:paraId="1E0739AB">
            <w:pPr>
              <w:rPr>
                <w:sz w:val="21"/>
                <w:szCs w:val="21"/>
              </w:rPr>
            </w:pPr>
            <w:r>
              <w:rPr>
                <w:sz w:val="21"/>
                <w:szCs w:val="21"/>
              </w:rPr>
              <w:t>58</w:t>
            </w:r>
          </w:p>
        </w:tc>
      </w:tr>
      <w:tr w14:paraId="61AB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89221D">
            <w:pPr>
              <w:rPr>
                <w:sz w:val="21"/>
                <w:szCs w:val="21"/>
              </w:rPr>
            </w:pPr>
            <w:r>
              <w:rPr>
                <w:sz w:val="21"/>
                <w:szCs w:val="21"/>
              </w:rPr>
              <w:t>组合墙频谱修正量(dB)</w:t>
            </w:r>
          </w:p>
        </w:tc>
        <w:tc>
          <w:tcPr>
            <w:gridSpan w:val="5"/>
            <w:vAlign w:val="center"/>
          </w:tcPr>
          <w:p w14:paraId="0EF84C40">
            <w:pPr>
              <w:rPr>
                <w:sz w:val="21"/>
                <w:szCs w:val="21"/>
              </w:rPr>
            </w:pPr>
            <w:r>
              <w:rPr>
                <w:sz w:val="21"/>
                <w:szCs w:val="21"/>
              </w:rPr>
              <w:t>-5</w:t>
            </w:r>
          </w:p>
        </w:tc>
      </w:tr>
      <w:tr w14:paraId="52105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2E3EFA">
            <w:pPr>
              <w:rPr>
                <w:sz w:val="21"/>
                <w:szCs w:val="21"/>
              </w:rPr>
            </w:pPr>
            <w:r>
              <w:rPr>
                <w:sz w:val="21"/>
                <w:szCs w:val="21"/>
              </w:rPr>
              <w:t>组合墙隔声量(dB)</w:t>
            </w:r>
          </w:p>
        </w:tc>
        <w:tc>
          <w:tcPr>
            <w:gridSpan w:val="5"/>
            <w:vAlign w:val="center"/>
          </w:tcPr>
          <w:p w14:paraId="32FDE707">
            <w:pPr>
              <w:rPr>
                <w:sz w:val="21"/>
                <w:szCs w:val="21"/>
              </w:rPr>
            </w:pPr>
            <w:r>
              <w:rPr>
                <w:sz w:val="21"/>
                <w:szCs w:val="21"/>
              </w:rPr>
              <w:t>53</w:t>
            </w:r>
          </w:p>
        </w:tc>
      </w:tr>
      <w:tr w14:paraId="295C1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245595">
            <w:pPr>
              <w:rPr>
                <w:sz w:val="21"/>
                <w:szCs w:val="21"/>
              </w:rPr>
            </w:pPr>
            <w:r>
              <w:rPr>
                <w:sz w:val="21"/>
                <w:szCs w:val="21"/>
              </w:rPr>
              <w:t>组合墙面积(㎡)</w:t>
            </w:r>
          </w:p>
        </w:tc>
        <w:tc>
          <w:tcPr>
            <w:gridSpan w:val="5"/>
            <w:vAlign w:val="center"/>
          </w:tcPr>
          <w:p w14:paraId="28562783">
            <w:pPr>
              <w:rPr>
                <w:sz w:val="21"/>
                <w:szCs w:val="21"/>
              </w:rPr>
            </w:pPr>
            <w:r>
              <w:rPr>
                <w:sz w:val="21"/>
                <w:szCs w:val="21"/>
              </w:rPr>
              <w:t>54.0</w:t>
            </w:r>
          </w:p>
        </w:tc>
      </w:tr>
      <w:tr w14:paraId="14929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9433C5">
            <w:pPr>
              <w:rPr>
                <w:sz w:val="21"/>
                <w:szCs w:val="21"/>
              </w:rPr>
            </w:pPr>
            <w:r>
              <w:rPr>
                <w:sz w:val="21"/>
                <w:szCs w:val="21"/>
              </w:rPr>
              <w:t>门/窗与墙缝隙面积(㎡)</w:t>
            </w:r>
          </w:p>
        </w:tc>
        <w:tc>
          <w:tcPr>
            <w:gridSpan w:val="5"/>
            <w:vAlign w:val="center"/>
          </w:tcPr>
          <w:p w14:paraId="2F267372">
            <w:pPr>
              <w:rPr>
                <w:sz w:val="21"/>
                <w:szCs w:val="21"/>
              </w:rPr>
            </w:pPr>
            <w:r>
              <w:rPr>
                <w:sz w:val="21"/>
                <w:szCs w:val="21"/>
              </w:rPr>
              <w:t>0.183</w:t>
            </w:r>
          </w:p>
        </w:tc>
      </w:tr>
      <w:tr w14:paraId="0A2E6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F3E1BD">
            <w:pPr>
              <w:rPr>
                <w:sz w:val="21"/>
                <w:szCs w:val="21"/>
              </w:rPr>
            </w:pPr>
            <w:r>
              <w:rPr>
                <w:sz w:val="21"/>
                <w:szCs w:val="21"/>
              </w:rPr>
              <w:t>门/窗与墙缝隙对隔声量影响(dB)</w:t>
            </w:r>
          </w:p>
        </w:tc>
        <w:tc>
          <w:tcPr>
            <w:gridSpan w:val="5"/>
            <w:vAlign w:val="center"/>
          </w:tcPr>
          <w:p w14:paraId="59BD62F9">
            <w:pPr>
              <w:rPr>
                <w:sz w:val="21"/>
                <w:szCs w:val="21"/>
              </w:rPr>
            </w:pPr>
            <w:r>
              <w:rPr>
                <w:sz w:val="21"/>
                <w:szCs w:val="21"/>
              </w:rPr>
              <w:t>28</w:t>
            </w:r>
          </w:p>
        </w:tc>
      </w:tr>
      <w:tr w14:paraId="2B4A5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CC8EAF">
            <w:pPr>
              <w:rPr>
                <w:sz w:val="21"/>
                <w:szCs w:val="21"/>
              </w:rPr>
            </w:pPr>
            <w:r>
              <w:rPr>
                <w:sz w:val="21"/>
                <w:szCs w:val="21"/>
              </w:rPr>
              <w:t>计算缝隙后组合墙隔声量(dB)</w:t>
            </w:r>
          </w:p>
        </w:tc>
        <w:tc>
          <w:tcPr>
            <w:gridSpan w:val="5"/>
            <w:vAlign w:val="center"/>
          </w:tcPr>
          <w:p w14:paraId="5C15C5C7">
            <w:pPr>
              <w:rPr>
                <w:sz w:val="21"/>
                <w:szCs w:val="21"/>
              </w:rPr>
            </w:pPr>
            <w:r>
              <w:rPr>
                <w:sz w:val="21"/>
                <w:szCs w:val="21"/>
              </w:rPr>
              <w:t>25</w:t>
            </w:r>
          </w:p>
        </w:tc>
      </w:tr>
      <w:tr w14:paraId="703FD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CB4B933">
            <w:pPr>
              <w:jc w:val="center"/>
              <w:rPr>
                <w:sz w:val="21"/>
                <w:szCs w:val="21"/>
              </w:rPr>
            </w:pPr>
            <w:r>
              <w:rPr>
                <w:sz w:val="21"/>
                <w:szCs w:val="21"/>
              </w:rPr>
              <w:t>外墙2+外窗(C4535)+外窗(C8135)</w:t>
            </w:r>
          </w:p>
        </w:tc>
      </w:tr>
      <w:tr w14:paraId="14AF6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BAE129">
            <w:pPr>
              <w:rPr>
                <w:sz w:val="21"/>
                <w:szCs w:val="21"/>
              </w:rPr>
            </w:pPr>
            <w:r>
              <w:rPr>
                <w:sz w:val="21"/>
                <w:szCs w:val="21"/>
              </w:rPr>
              <w:t>倍频程中心频率(Hz)</w:t>
            </w:r>
          </w:p>
        </w:tc>
        <w:tc>
          <w:tcPr>
            <w:shd w:val="clear" w:color="auto" w:fill="E6E6E6"/>
            <w:vAlign w:val="center"/>
          </w:tcPr>
          <w:p w14:paraId="0B04ECB2">
            <w:pPr>
              <w:rPr>
                <w:sz w:val="21"/>
                <w:szCs w:val="21"/>
              </w:rPr>
            </w:pPr>
            <w:r>
              <w:rPr>
                <w:sz w:val="21"/>
                <w:szCs w:val="21"/>
              </w:rPr>
              <w:t>125</w:t>
            </w:r>
          </w:p>
        </w:tc>
        <w:tc>
          <w:tcPr>
            <w:shd w:val="clear" w:color="auto" w:fill="E6E6E6"/>
            <w:vAlign w:val="center"/>
          </w:tcPr>
          <w:p w14:paraId="0E91EA4F">
            <w:pPr>
              <w:rPr>
                <w:sz w:val="21"/>
                <w:szCs w:val="21"/>
              </w:rPr>
            </w:pPr>
            <w:r>
              <w:rPr>
                <w:sz w:val="21"/>
                <w:szCs w:val="21"/>
              </w:rPr>
              <w:t>250</w:t>
            </w:r>
          </w:p>
        </w:tc>
        <w:tc>
          <w:tcPr>
            <w:shd w:val="clear" w:color="auto" w:fill="E6E6E6"/>
            <w:vAlign w:val="center"/>
          </w:tcPr>
          <w:p w14:paraId="319E1EBC">
            <w:pPr>
              <w:rPr>
                <w:sz w:val="21"/>
                <w:szCs w:val="21"/>
              </w:rPr>
            </w:pPr>
            <w:r>
              <w:rPr>
                <w:sz w:val="21"/>
                <w:szCs w:val="21"/>
              </w:rPr>
              <w:t>500</w:t>
            </w:r>
          </w:p>
        </w:tc>
        <w:tc>
          <w:tcPr>
            <w:shd w:val="clear" w:color="auto" w:fill="E6E6E6"/>
            <w:vAlign w:val="center"/>
          </w:tcPr>
          <w:p w14:paraId="04928BE6">
            <w:pPr>
              <w:rPr>
                <w:sz w:val="21"/>
                <w:szCs w:val="21"/>
              </w:rPr>
            </w:pPr>
            <w:r>
              <w:rPr>
                <w:sz w:val="21"/>
                <w:szCs w:val="21"/>
              </w:rPr>
              <w:t>1000</w:t>
            </w:r>
          </w:p>
        </w:tc>
        <w:tc>
          <w:tcPr>
            <w:shd w:val="clear" w:color="auto" w:fill="E6E6E6"/>
            <w:vAlign w:val="center"/>
          </w:tcPr>
          <w:p w14:paraId="0719D5DE">
            <w:pPr>
              <w:rPr>
                <w:sz w:val="21"/>
                <w:szCs w:val="21"/>
              </w:rPr>
            </w:pPr>
            <w:r>
              <w:rPr>
                <w:sz w:val="21"/>
                <w:szCs w:val="21"/>
              </w:rPr>
              <w:t>2000</w:t>
            </w:r>
          </w:p>
        </w:tc>
      </w:tr>
      <w:tr w14:paraId="5FC8F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5F1A76">
            <w:pPr>
              <w:rPr>
                <w:sz w:val="21"/>
                <w:szCs w:val="21"/>
              </w:rPr>
            </w:pPr>
            <w:r>
              <w:rPr>
                <w:sz w:val="21"/>
                <w:szCs w:val="21"/>
              </w:rPr>
              <w:t>外墙隔声量(dB)</w:t>
            </w:r>
          </w:p>
        </w:tc>
        <w:tc>
          <w:tcPr>
            <w:vAlign w:val="center"/>
          </w:tcPr>
          <w:p w14:paraId="3381DC71">
            <w:pPr>
              <w:rPr>
                <w:sz w:val="21"/>
                <w:szCs w:val="21"/>
              </w:rPr>
            </w:pPr>
            <w:r>
              <w:rPr>
                <w:sz w:val="21"/>
                <w:szCs w:val="21"/>
              </w:rPr>
              <w:t>40.0</w:t>
            </w:r>
          </w:p>
        </w:tc>
        <w:tc>
          <w:tcPr>
            <w:vAlign w:val="center"/>
          </w:tcPr>
          <w:p w14:paraId="55C1E427">
            <w:pPr>
              <w:rPr>
                <w:sz w:val="21"/>
                <w:szCs w:val="21"/>
              </w:rPr>
            </w:pPr>
            <w:r>
              <w:rPr>
                <w:sz w:val="21"/>
                <w:szCs w:val="21"/>
              </w:rPr>
              <w:t>51.0</w:t>
            </w:r>
          </w:p>
        </w:tc>
        <w:tc>
          <w:tcPr>
            <w:vAlign w:val="center"/>
          </w:tcPr>
          <w:p w14:paraId="3D9A0035">
            <w:pPr>
              <w:rPr>
                <w:sz w:val="21"/>
                <w:szCs w:val="21"/>
              </w:rPr>
            </w:pPr>
            <w:r>
              <w:rPr>
                <w:sz w:val="21"/>
                <w:szCs w:val="21"/>
              </w:rPr>
              <w:t>58.0</w:t>
            </w:r>
          </w:p>
        </w:tc>
        <w:tc>
          <w:tcPr>
            <w:vAlign w:val="center"/>
          </w:tcPr>
          <w:p w14:paraId="5037336C">
            <w:pPr>
              <w:rPr>
                <w:sz w:val="21"/>
                <w:szCs w:val="21"/>
              </w:rPr>
            </w:pPr>
            <w:r>
              <w:rPr>
                <w:sz w:val="21"/>
                <w:szCs w:val="21"/>
              </w:rPr>
              <w:t>63.0</w:t>
            </w:r>
          </w:p>
        </w:tc>
        <w:tc>
          <w:tcPr>
            <w:vAlign w:val="center"/>
          </w:tcPr>
          <w:p w14:paraId="75303D6F">
            <w:pPr>
              <w:rPr>
                <w:sz w:val="21"/>
                <w:szCs w:val="21"/>
              </w:rPr>
            </w:pPr>
            <w:r>
              <w:rPr>
                <w:sz w:val="21"/>
                <w:szCs w:val="21"/>
              </w:rPr>
              <w:t>64.0</w:t>
            </w:r>
          </w:p>
        </w:tc>
      </w:tr>
      <w:tr w14:paraId="7067B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5385F4">
            <w:pPr>
              <w:rPr>
                <w:sz w:val="21"/>
                <w:szCs w:val="21"/>
              </w:rPr>
            </w:pPr>
            <w:r>
              <w:rPr>
                <w:sz w:val="21"/>
                <w:szCs w:val="21"/>
              </w:rPr>
              <w:t>外窗(C4535)隔声量(dB)</w:t>
            </w:r>
          </w:p>
        </w:tc>
        <w:tc>
          <w:tcPr>
            <w:vAlign w:val="center"/>
          </w:tcPr>
          <w:p w14:paraId="710C6DE3">
            <w:pPr>
              <w:rPr>
                <w:sz w:val="21"/>
                <w:szCs w:val="21"/>
              </w:rPr>
            </w:pPr>
            <w:r>
              <w:rPr>
                <w:sz w:val="21"/>
                <w:szCs w:val="21"/>
              </w:rPr>
              <w:t>34.0</w:t>
            </w:r>
          </w:p>
        </w:tc>
        <w:tc>
          <w:tcPr>
            <w:vAlign w:val="center"/>
          </w:tcPr>
          <w:p w14:paraId="7124958E">
            <w:pPr>
              <w:rPr>
                <w:sz w:val="21"/>
                <w:szCs w:val="21"/>
              </w:rPr>
            </w:pPr>
            <w:r>
              <w:rPr>
                <w:sz w:val="21"/>
                <w:szCs w:val="21"/>
              </w:rPr>
              <w:t>41.0</w:t>
            </w:r>
          </w:p>
        </w:tc>
        <w:tc>
          <w:tcPr>
            <w:vAlign w:val="center"/>
          </w:tcPr>
          <w:p w14:paraId="5D4B6520">
            <w:pPr>
              <w:rPr>
                <w:sz w:val="21"/>
                <w:szCs w:val="21"/>
              </w:rPr>
            </w:pPr>
            <w:r>
              <w:rPr>
                <w:sz w:val="21"/>
                <w:szCs w:val="21"/>
              </w:rPr>
              <w:t>49.0</w:t>
            </w:r>
          </w:p>
        </w:tc>
        <w:tc>
          <w:tcPr>
            <w:vAlign w:val="center"/>
          </w:tcPr>
          <w:p w14:paraId="29DB0A3E">
            <w:pPr>
              <w:rPr>
                <w:sz w:val="21"/>
                <w:szCs w:val="21"/>
              </w:rPr>
            </w:pPr>
            <w:r>
              <w:rPr>
                <w:sz w:val="21"/>
                <w:szCs w:val="21"/>
              </w:rPr>
              <w:t>49.0</w:t>
            </w:r>
          </w:p>
        </w:tc>
        <w:tc>
          <w:tcPr>
            <w:vAlign w:val="center"/>
          </w:tcPr>
          <w:p w14:paraId="04D56C37">
            <w:pPr>
              <w:rPr>
                <w:sz w:val="21"/>
                <w:szCs w:val="21"/>
              </w:rPr>
            </w:pPr>
            <w:r>
              <w:rPr>
                <w:sz w:val="21"/>
                <w:szCs w:val="21"/>
              </w:rPr>
              <w:t>53.0</w:t>
            </w:r>
          </w:p>
        </w:tc>
      </w:tr>
      <w:tr w14:paraId="35BEC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4077CE">
            <w:pPr>
              <w:rPr>
                <w:sz w:val="21"/>
                <w:szCs w:val="21"/>
              </w:rPr>
            </w:pPr>
            <w:r>
              <w:rPr>
                <w:sz w:val="21"/>
                <w:szCs w:val="21"/>
              </w:rPr>
              <w:t>外窗(C8135)隔声量(dB)</w:t>
            </w:r>
          </w:p>
        </w:tc>
        <w:tc>
          <w:tcPr>
            <w:vAlign w:val="center"/>
          </w:tcPr>
          <w:p w14:paraId="207B2C61">
            <w:pPr>
              <w:rPr>
                <w:sz w:val="21"/>
                <w:szCs w:val="21"/>
              </w:rPr>
            </w:pPr>
            <w:r>
              <w:rPr>
                <w:sz w:val="21"/>
                <w:szCs w:val="21"/>
              </w:rPr>
              <w:t>34.0</w:t>
            </w:r>
          </w:p>
        </w:tc>
        <w:tc>
          <w:tcPr>
            <w:vAlign w:val="center"/>
          </w:tcPr>
          <w:p w14:paraId="7A5C7FEB">
            <w:pPr>
              <w:rPr>
                <w:sz w:val="21"/>
                <w:szCs w:val="21"/>
              </w:rPr>
            </w:pPr>
            <w:r>
              <w:rPr>
                <w:sz w:val="21"/>
                <w:szCs w:val="21"/>
              </w:rPr>
              <w:t>41.0</w:t>
            </w:r>
          </w:p>
        </w:tc>
        <w:tc>
          <w:tcPr>
            <w:vAlign w:val="center"/>
          </w:tcPr>
          <w:p w14:paraId="68EC9D76">
            <w:pPr>
              <w:rPr>
                <w:sz w:val="21"/>
                <w:szCs w:val="21"/>
              </w:rPr>
            </w:pPr>
            <w:r>
              <w:rPr>
                <w:sz w:val="21"/>
                <w:szCs w:val="21"/>
              </w:rPr>
              <w:t>49.0</w:t>
            </w:r>
          </w:p>
        </w:tc>
        <w:tc>
          <w:tcPr>
            <w:vAlign w:val="center"/>
          </w:tcPr>
          <w:p w14:paraId="78984A11">
            <w:pPr>
              <w:rPr>
                <w:sz w:val="21"/>
                <w:szCs w:val="21"/>
              </w:rPr>
            </w:pPr>
            <w:r>
              <w:rPr>
                <w:sz w:val="21"/>
                <w:szCs w:val="21"/>
              </w:rPr>
              <w:t>49.0</w:t>
            </w:r>
          </w:p>
        </w:tc>
        <w:tc>
          <w:tcPr>
            <w:vAlign w:val="center"/>
          </w:tcPr>
          <w:p w14:paraId="30BAE457">
            <w:pPr>
              <w:rPr>
                <w:sz w:val="21"/>
                <w:szCs w:val="21"/>
              </w:rPr>
            </w:pPr>
            <w:r>
              <w:rPr>
                <w:sz w:val="21"/>
                <w:szCs w:val="21"/>
              </w:rPr>
              <w:t>53.0</w:t>
            </w:r>
          </w:p>
        </w:tc>
      </w:tr>
      <w:tr w14:paraId="545AB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325D49">
            <w:pPr>
              <w:rPr>
                <w:sz w:val="21"/>
                <w:szCs w:val="21"/>
              </w:rPr>
            </w:pPr>
            <w:r>
              <w:rPr>
                <w:sz w:val="21"/>
                <w:szCs w:val="21"/>
              </w:rPr>
              <w:t>组合墙实际隔声量(dB)</w:t>
            </w:r>
          </w:p>
        </w:tc>
        <w:tc>
          <w:tcPr>
            <w:vAlign w:val="center"/>
          </w:tcPr>
          <w:p w14:paraId="4FAEDA59">
            <w:pPr>
              <w:rPr>
                <w:sz w:val="21"/>
                <w:szCs w:val="21"/>
              </w:rPr>
            </w:pPr>
            <w:r>
              <w:rPr>
                <w:sz w:val="21"/>
                <w:szCs w:val="21"/>
              </w:rPr>
              <w:t>35.5</w:t>
            </w:r>
          </w:p>
        </w:tc>
        <w:tc>
          <w:tcPr>
            <w:vAlign w:val="center"/>
          </w:tcPr>
          <w:p w14:paraId="4E97D980">
            <w:pPr>
              <w:rPr>
                <w:sz w:val="21"/>
                <w:szCs w:val="21"/>
              </w:rPr>
            </w:pPr>
            <w:r>
              <w:rPr>
                <w:sz w:val="21"/>
                <w:szCs w:val="21"/>
              </w:rPr>
              <w:t>42.8</w:t>
            </w:r>
          </w:p>
        </w:tc>
        <w:tc>
          <w:tcPr>
            <w:vAlign w:val="center"/>
          </w:tcPr>
          <w:p w14:paraId="46ABF67A">
            <w:pPr>
              <w:rPr>
                <w:sz w:val="21"/>
                <w:szCs w:val="21"/>
              </w:rPr>
            </w:pPr>
            <w:r>
              <w:rPr>
                <w:sz w:val="21"/>
                <w:szCs w:val="21"/>
              </w:rPr>
              <w:t>50.8</w:t>
            </w:r>
          </w:p>
        </w:tc>
        <w:tc>
          <w:tcPr>
            <w:vAlign w:val="center"/>
          </w:tcPr>
          <w:p w14:paraId="54867587">
            <w:pPr>
              <w:rPr>
                <w:sz w:val="21"/>
                <w:szCs w:val="21"/>
              </w:rPr>
            </w:pPr>
            <w:r>
              <w:rPr>
                <w:sz w:val="21"/>
                <w:szCs w:val="21"/>
              </w:rPr>
              <w:t>51.0</w:t>
            </w:r>
          </w:p>
        </w:tc>
        <w:tc>
          <w:tcPr>
            <w:vAlign w:val="center"/>
          </w:tcPr>
          <w:p w14:paraId="1EDD4BD6">
            <w:pPr>
              <w:rPr>
                <w:sz w:val="21"/>
                <w:szCs w:val="21"/>
              </w:rPr>
            </w:pPr>
            <w:r>
              <w:rPr>
                <w:sz w:val="21"/>
                <w:szCs w:val="21"/>
              </w:rPr>
              <w:t>54.9</w:t>
            </w:r>
          </w:p>
        </w:tc>
      </w:tr>
      <w:tr w14:paraId="17FD0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3285D0">
            <w:pPr>
              <w:rPr>
                <w:sz w:val="21"/>
                <w:szCs w:val="21"/>
              </w:rPr>
            </w:pPr>
            <w:r>
              <w:rPr>
                <w:sz w:val="21"/>
                <w:szCs w:val="21"/>
              </w:rPr>
              <w:t>组合墙有效隔声量(dB)</w:t>
            </w:r>
          </w:p>
        </w:tc>
        <w:tc>
          <w:tcPr>
            <w:vAlign w:val="center"/>
          </w:tcPr>
          <w:p w14:paraId="2A41B492">
            <w:pPr>
              <w:rPr>
                <w:sz w:val="21"/>
                <w:szCs w:val="21"/>
              </w:rPr>
            </w:pPr>
            <w:r>
              <w:rPr>
                <w:sz w:val="21"/>
                <w:szCs w:val="21"/>
              </w:rPr>
              <w:t>40.5</w:t>
            </w:r>
          </w:p>
        </w:tc>
        <w:tc>
          <w:tcPr>
            <w:vAlign w:val="center"/>
          </w:tcPr>
          <w:p w14:paraId="6F78E5D1">
            <w:pPr>
              <w:rPr>
                <w:sz w:val="21"/>
                <w:szCs w:val="21"/>
              </w:rPr>
            </w:pPr>
            <w:r>
              <w:rPr>
                <w:sz w:val="21"/>
                <w:szCs w:val="21"/>
              </w:rPr>
              <w:t>48.5</w:t>
            </w:r>
          </w:p>
        </w:tc>
        <w:tc>
          <w:tcPr>
            <w:vAlign w:val="center"/>
          </w:tcPr>
          <w:p w14:paraId="1721CA34">
            <w:pPr>
              <w:rPr>
                <w:sz w:val="21"/>
                <w:szCs w:val="21"/>
              </w:rPr>
            </w:pPr>
            <w:r>
              <w:rPr>
                <w:sz w:val="21"/>
                <w:szCs w:val="21"/>
              </w:rPr>
              <w:t>54.9</w:t>
            </w:r>
          </w:p>
        </w:tc>
        <w:tc>
          <w:tcPr>
            <w:vAlign w:val="center"/>
          </w:tcPr>
          <w:p w14:paraId="70219C43">
            <w:pPr>
              <w:rPr>
                <w:sz w:val="21"/>
                <w:szCs w:val="21"/>
              </w:rPr>
            </w:pPr>
            <w:r>
              <w:rPr>
                <w:sz w:val="21"/>
                <w:szCs w:val="21"/>
              </w:rPr>
              <w:t>54.8</w:t>
            </w:r>
          </w:p>
        </w:tc>
        <w:tc>
          <w:tcPr>
            <w:vAlign w:val="center"/>
          </w:tcPr>
          <w:p w14:paraId="00A943AD">
            <w:pPr>
              <w:rPr>
                <w:sz w:val="21"/>
                <w:szCs w:val="21"/>
              </w:rPr>
            </w:pPr>
            <w:r>
              <w:rPr>
                <w:sz w:val="21"/>
                <w:szCs w:val="21"/>
              </w:rPr>
              <w:t>59.8</w:t>
            </w:r>
          </w:p>
        </w:tc>
      </w:tr>
      <w:tr w14:paraId="74B6F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D624C6">
            <w:pPr>
              <w:rPr>
                <w:sz w:val="21"/>
                <w:szCs w:val="21"/>
              </w:rPr>
            </w:pPr>
            <w:r>
              <w:rPr>
                <w:sz w:val="21"/>
                <w:szCs w:val="21"/>
              </w:rPr>
              <w:t>组合墙计权隔声量(dB)</w:t>
            </w:r>
          </w:p>
        </w:tc>
        <w:tc>
          <w:tcPr>
            <w:gridSpan w:val="5"/>
            <w:vAlign w:val="center"/>
          </w:tcPr>
          <w:p w14:paraId="5CC6F090">
            <w:pPr>
              <w:rPr>
                <w:sz w:val="21"/>
                <w:szCs w:val="21"/>
              </w:rPr>
            </w:pPr>
            <w:r>
              <w:rPr>
                <w:sz w:val="21"/>
                <w:szCs w:val="21"/>
              </w:rPr>
              <w:t>56</w:t>
            </w:r>
          </w:p>
        </w:tc>
      </w:tr>
      <w:tr w14:paraId="2BB7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F851AF">
            <w:pPr>
              <w:rPr>
                <w:sz w:val="21"/>
                <w:szCs w:val="21"/>
              </w:rPr>
            </w:pPr>
            <w:r>
              <w:rPr>
                <w:sz w:val="21"/>
                <w:szCs w:val="21"/>
              </w:rPr>
              <w:t>组合墙频谱修正量(dB)</w:t>
            </w:r>
          </w:p>
        </w:tc>
        <w:tc>
          <w:tcPr>
            <w:gridSpan w:val="5"/>
            <w:vAlign w:val="center"/>
          </w:tcPr>
          <w:p w14:paraId="4EC3A97C">
            <w:pPr>
              <w:rPr>
                <w:sz w:val="21"/>
                <w:szCs w:val="21"/>
              </w:rPr>
            </w:pPr>
            <w:r>
              <w:rPr>
                <w:sz w:val="21"/>
                <w:szCs w:val="21"/>
              </w:rPr>
              <w:t>-5</w:t>
            </w:r>
          </w:p>
        </w:tc>
      </w:tr>
      <w:tr w14:paraId="63AA7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01778C">
            <w:pPr>
              <w:rPr>
                <w:sz w:val="21"/>
                <w:szCs w:val="21"/>
              </w:rPr>
            </w:pPr>
            <w:r>
              <w:rPr>
                <w:sz w:val="21"/>
                <w:szCs w:val="21"/>
              </w:rPr>
              <w:t>组合墙隔声量(dB)</w:t>
            </w:r>
          </w:p>
        </w:tc>
        <w:tc>
          <w:tcPr>
            <w:gridSpan w:val="5"/>
            <w:vAlign w:val="center"/>
          </w:tcPr>
          <w:p w14:paraId="52E5B542">
            <w:pPr>
              <w:rPr>
                <w:sz w:val="21"/>
                <w:szCs w:val="21"/>
              </w:rPr>
            </w:pPr>
            <w:r>
              <w:rPr>
                <w:sz w:val="21"/>
                <w:szCs w:val="21"/>
              </w:rPr>
              <w:t>51</w:t>
            </w:r>
          </w:p>
        </w:tc>
      </w:tr>
      <w:tr w14:paraId="70F35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173AAD">
            <w:pPr>
              <w:rPr>
                <w:sz w:val="21"/>
                <w:szCs w:val="21"/>
              </w:rPr>
            </w:pPr>
            <w:r>
              <w:rPr>
                <w:sz w:val="21"/>
                <w:szCs w:val="21"/>
              </w:rPr>
              <w:t>组合墙面积(㎡)</w:t>
            </w:r>
          </w:p>
        </w:tc>
        <w:tc>
          <w:tcPr>
            <w:gridSpan w:val="5"/>
            <w:vAlign w:val="center"/>
          </w:tcPr>
          <w:p w14:paraId="7FB0AB3A">
            <w:pPr>
              <w:rPr>
                <w:sz w:val="21"/>
                <w:szCs w:val="21"/>
              </w:rPr>
            </w:pPr>
            <w:r>
              <w:rPr>
                <w:sz w:val="21"/>
                <w:szCs w:val="21"/>
              </w:rPr>
              <w:t>71.7</w:t>
            </w:r>
          </w:p>
        </w:tc>
      </w:tr>
      <w:tr w14:paraId="37B3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89EF09">
            <w:pPr>
              <w:rPr>
                <w:sz w:val="21"/>
                <w:szCs w:val="21"/>
              </w:rPr>
            </w:pPr>
            <w:r>
              <w:rPr>
                <w:sz w:val="21"/>
                <w:szCs w:val="21"/>
              </w:rPr>
              <w:t>门/窗与墙缝隙面积(㎡)</w:t>
            </w:r>
          </w:p>
        </w:tc>
        <w:tc>
          <w:tcPr>
            <w:gridSpan w:val="5"/>
            <w:vAlign w:val="center"/>
          </w:tcPr>
          <w:p w14:paraId="14FEF548">
            <w:pPr>
              <w:rPr>
                <w:sz w:val="21"/>
                <w:szCs w:val="21"/>
              </w:rPr>
            </w:pPr>
            <w:r>
              <w:rPr>
                <w:sz w:val="21"/>
                <w:szCs w:val="21"/>
              </w:rPr>
              <w:t>0.196</w:t>
            </w:r>
          </w:p>
        </w:tc>
      </w:tr>
      <w:tr w14:paraId="70840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FF644F">
            <w:pPr>
              <w:rPr>
                <w:sz w:val="21"/>
                <w:szCs w:val="21"/>
              </w:rPr>
            </w:pPr>
            <w:r>
              <w:rPr>
                <w:sz w:val="21"/>
                <w:szCs w:val="21"/>
              </w:rPr>
              <w:t>门/窗与墙缝隙对隔声量影响(dB)</w:t>
            </w:r>
          </w:p>
        </w:tc>
        <w:tc>
          <w:tcPr>
            <w:gridSpan w:val="5"/>
            <w:vAlign w:val="center"/>
          </w:tcPr>
          <w:p w14:paraId="06FF03C1">
            <w:pPr>
              <w:rPr>
                <w:sz w:val="21"/>
                <w:szCs w:val="21"/>
              </w:rPr>
            </w:pPr>
            <w:r>
              <w:rPr>
                <w:sz w:val="21"/>
                <w:szCs w:val="21"/>
              </w:rPr>
              <w:t>25</w:t>
            </w:r>
          </w:p>
        </w:tc>
      </w:tr>
      <w:tr w14:paraId="7AA4C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338AE4">
            <w:pPr>
              <w:rPr>
                <w:sz w:val="21"/>
                <w:szCs w:val="21"/>
              </w:rPr>
            </w:pPr>
            <w:r>
              <w:rPr>
                <w:sz w:val="21"/>
                <w:szCs w:val="21"/>
              </w:rPr>
              <w:t>计算缝隙后组合墙隔声量(dB)</w:t>
            </w:r>
          </w:p>
        </w:tc>
        <w:tc>
          <w:tcPr>
            <w:gridSpan w:val="5"/>
            <w:vAlign w:val="center"/>
          </w:tcPr>
          <w:p w14:paraId="7D287F51">
            <w:pPr>
              <w:rPr>
                <w:sz w:val="21"/>
                <w:szCs w:val="21"/>
              </w:rPr>
            </w:pPr>
            <w:r>
              <w:rPr>
                <w:sz w:val="21"/>
                <w:szCs w:val="21"/>
              </w:rPr>
              <w:t>26</w:t>
            </w:r>
          </w:p>
        </w:tc>
      </w:tr>
    </w:tbl>
    <w:p w14:paraId="0EEF5ACA">
      <w:pPr>
        <w:jc w:val="center"/>
        <w:rPr>
          <w:lang w:val="en-US"/>
        </w:rPr>
      </w:pPr>
      <w:bookmarkStart w:id="57" w:name="组合墙隔声量"/>
      <w:bookmarkEnd w:id="57"/>
    </w:p>
    <w:p w14:paraId="0F7AA026">
      <w:pPr>
        <w:pStyle w:val="4"/>
      </w:pPr>
      <w:bookmarkStart w:id="58" w:name="_Toc26339"/>
      <w:r>
        <w:rPr>
          <w:rFonts w:hint="eastAsia"/>
        </w:rPr>
        <w:t>室外环境噪声通过组合墙传到室内的噪声级计算</w:t>
      </w:r>
      <w:bookmarkEnd w:id="58"/>
    </w:p>
    <w:p w14:paraId="6444209B">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24A3CDA0">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B143B82">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123BAF8A">
      <w:pPr>
        <w:pStyle w:val="3"/>
        <w:spacing w:before="240"/>
        <w:ind w:left="540" w:leftChars="300"/>
        <w:rPr>
          <w:lang w:val="en-US"/>
        </w:rPr>
      </w:pPr>
      <w:r>
        <w:rPr>
          <w:rFonts w:hint="eastAsia"/>
          <w:lang w:val="en-US"/>
        </w:rPr>
        <w:t>式中：</w:t>
      </w:r>
      <w:r>
        <w:rPr>
          <w:rFonts w:hint="eastAsia"/>
          <w:position w:val="-12"/>
          <w:lang w:val="en-US"/>
        </w:rPr>
        <w:object>
          <v:shape id="_x0000_i1027" o:spt="75" type="#_x0000_t75" style="height:17.25pt;width:35.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lang w:val="en-US"/>
        </w:rPr>
        <w:t>— 室外环境噪声由墙m传到室内的噪声级，dB（A）；</w:t>
      </w:r>
    </w:p>
    <w:p w14:paraId="305B26D7">
      <w:pPr>
        <w:pStyle w:val="3"/>
        <w:ind w:left="540" w:leftChars="300"/>
        <w:rPr>
          <w:lang w:val="en-US"/>
        </w:rPr>
      </w:pPr>
      <m:oMath>
        <m:sSub>
          <m:sSubPr>
            <m:ctrlPr>
              <w:rPr>
                <w:rFonts w:ascii="Cambria Math" w:hAnsi="Cambria Math"/>
                <w:i/>
                <w:lang w:val="en-US"/>
              </w:rPr>
            </m:ctrlPr>
          </m:sSubPr>
          <m:e>
            <m:r>
              <m:rPr/>
              <w:rPr>
                <w:rFonts w:ascii="Cambria Math"/>
                <w:lang w:val="en-US"/>
              </w:rPr>
              <m:t>L</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33EDC20D">
      <w:pPr>
        <w:pStyle w:val="3"/>
        <w:ind w:left="540" w:leftChars="300"/>
        <w:rPr>
          <w:lang w:val="en-US"/>
        </w:rPr>
      </w:pPr>
      <m:oMath>
        <m:sSub>
          <m:sSubPr>
            <m:ctrlPr>
              <w:rPr>
                <w:rFonts w:ascii="Cambria Math" w:hAnsi="Cambria Math"/>
                <w:i/>
                <w:lang w:val="en-US"/>
              </w:rPr>
            </m:ctrlPr>
          </m:sSubPr>
          <m:e>
            <m:r>
              <m:rPr/>
              <w:rPr>
                <w:rFonts w:ascii="Cambria Math"/>
                <w:lang w:val="en-US"/>
              </w:rPr>
              <m:t>R</m:t>
            </m:r>
            <m:ctrlPr>
              <w:rPr>
                <w:rFonts w:ascii="Cambria Math" w:hAnsi="Cambria Math"/>
                <w:i/>
                <w:lang w:val="en-US"/>
              </w:rPr>
            </m:ctrlPr>
          </m:e>
          <m:sub>
            <m:r>
              <m:rPr/>
              <w:rPr>
                <w:rFonts w:ascii="Cambria Math"/>
                <w:lang w:val="en-US"/>
              </w:rPr>
              <m:t>mW</m:t>
            </m:r>
            <m:ctrlPr>
              <w:rPr>
                <w:rFonts w:ascii="Cambria Math" w:hAnsi="Cambria Math"/>
                <w:i/>
                <w:lang w:val="en-US"/>
              </w:rPr>
            </m:ctrlPr>
          </m:sub>
        </m:sSub>
      </m:oMath>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33A2C30">
      <w:pPr>
        <w:pStyle w:val="3"/>
        <w:ind w:left="540" w:leftChars="300"/>
        <w:rPr>
          <w:lang w:val="en-US"/>
        </w:rPr>
      </w:pPr>
      <m:oMath>
        <m:sSub>
          <m:sSubPr>
            <m:ctrlPr>
              <w:rPr>
                <w:rFonts w:ascii="Cambria Math" w:hAnsi="Cambria Math"/>
                <w:i/>
                <w:sz w:val="18"/>
                <w:szCs w:val="18"/>
              </w:rPr>
            </m:ctrlPr>
          </m:sSubPr>
          <m:e>
            <m:r>
              <m:rPr/>
              <w:rPr>
                <w:rFonts w:ascii="Cambria Math"/>
                <w:sz w:val="18"/>
                <w:szCs w:val="18"/>
              </w:rPr>
              <m:t>L</m:t>
            </m:r>
            <m:ctrlPr>
              <w:rPr>
                <w:rFonts w:ascii="Cambria Math" w:hAnsi="Cambria Math"/>
                <w:i/>
                <w:sz w:val="18"/>
                <w:szCs w:val="18"/>
              </w:rPr>
            </m:ctrlPr>
          </m:e>
          <m:sub>
            <m:r>
              <m:rPr/>
              <w:rPr>
                <w:rFonts w:ascii="Cambria Math"/>
                <w:sz w:val="18"/>
                <w:szCs w:val="18"/>
              </w:rPr>
              <m:t>W−N</m:t>
            </m:r>
            <m:ctrlPr>
              <w:rPr>
                <w:rFonts w:ascii="Cambria Math" w:hAnsi="Cambria Math"/>
                <w:i/>
                <w:sz w:val="18"/>
                <w:szCs w:val="18"/>
              </w:rPr>
            </m:ctrlPr>
          </m:sub>
        </m:sSub>
      </m:oMath>
      <w:r>
        <w:rPr>
          <w:rFonts w:hint="eastAsia"/>
        </w:rPr>
        <w:t>— 室外环境噪声过多面组合墙传到室内的总噪声级，dB（A）。</w:t>
      </w:r>
    </w:p>
    <w:p w14:paraId="29BE0182">
      <w:pPr>
        <w:jc w:val="center"/>
      </w:pPr>
      <w:r>
        <w:rPr>
          <w:rFonts w:hint="eastAsia"/>
        </w:rPr>
        <w:t>表</w:t>
      </w:r>
      <w:r>
        <w:t xml:space="preserve">5.8 </w:t>
      </w:r>
      <w:r>
        <w:rPr>
          <w:rFonts w:hint="eastAsia"/>
        </w:rPr>
        <w:t>室外环境噪声通过单面组合墙传到室内的噪声级</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7A9C1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3A4C84">
            <w:pPr>
              <w:jc w:val="center"/>
              <w:rPr>
                <w:sz w:val="21"/>
                <w:szCs w:val="21"/>
              </w:rPr>
            </w:pPr>
            <w:r>
              <w:rPr>
                <w:sz w:val="21"/>
                <w:szCs w:val="21"/>
              </w:rPr>
              <w:t>外围护结构</w:t>
            </w:r>
          </w:p>
        </w:tc>
        <w:tc>
          <w:tcPr>
            <w:gridSpan w:val="2"/>
            <w:shd w:val="clear" w:color="auto" w:fill="E6E6E6"/>
            <w:vAlign w:val="center"/>
          </w:tcPr>
          <w:p w14:paraId="08515B87">
            <w:pPr>
              <w:jc w:val="center"/>
              <w:rPr>
                <w:sz w:val="21"/>
                <w:szCs w:val="21"/>
              </w:rPr>
            </w:pPr>
            <w:r>
              <w:rPr>
                <w:sz w:val="21"/>
                <w:szCs w:val="21"/>
              </w:rPr>
              <w:t>室外噪声级</w:t>
            </w:r>
          </w:p>
        </w:tc>
        <w:tc>
          <w:tcPr>
            <w:gridSpan w:val="2"/>
            <w:shd w:val="clear" w:color="auto" w:fill="E6E6E6"/>
            <w:vAlign w:val="center"/>
          </w:tcPr>
          <w:p w14:paraId="72EC9D09">
            <w:pPr>
              <w:jc w:val="center"/>
              <w:rPr>
                <w:sz w:val="21"/>
                <w:szCs w:val="21"/>
              </w:rPr>
            </w:pPr>
            <w:r>
              <w:rPr>
                <w:sz w:val="21"/>
                <w:szCs w:val="21"/>
              </w:rPr>
              <w:t>隔声量(dB)</w:t>
            </w:r>
          </w:p>
        </w:tc>
        <w:tc>
          <w:tcPr>
            <w:gridSpan w:val="2"/>
            <w:shd w:val="clear" w:color="auto" w:fill="E6E6E6"/>
            <w:vAlign w:val="center"/>
          </w:tcPr>
          <w:p w14:paraId="2F9D699F">
            <w:pPr>
              <w:jc w:val="center"/>
              <w:rPr>
                <w:sz w:val="21"/>
                <w:szCs w:val="21"/>
              </w:rPr>
            </w:pPr>
            <w:r>
              <w:rPr>
                <w:sz w:val="21"/>
                <w:szCs w:val="21"/>
              </w:rPr>
              <w:t>传到室内噪声级</w:t>
            </w:r>
          </w:p>
        </w:tc>
      </w:tr>
      <w:tr w14:paraId="461DD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CE4775">
            <w:pPr>
              <w:rPr>
                <w:sz w:val="21"/>
                <w:szCs w:val="21"/>
              </w:rPr>
            </w:pPr>
          </w:p>
        </w:tc>
        <w:tc>
          <w:tcPr>
            <w:shd w:val="clear" w:color="auto" w:fill="E6E6E6"/>
            <w:vAlign w:val="center"/>
          </w:tcPr>
          <w:p w14:paraId="33B22A42">
            <w:pPr>
              <w:rPr>
                <w:sz w:val="21"/>
                <w:szCs w:val="21"/>
              </w:rPr>
            </w:pPr>
            <w:r>
              <w:rPr>
                <w:sz w:val="21"/>
                <w:szCs w:val="21"/>
              </w:rPr>
              <w:t>昼间</w:t>
            </w:r>
          </w:p>
        </w:tc>
        <w:tc>
          <w:tcPr>
            <w:shd w:val="clear" w:color="auto" w:fill="E6E6E6"/>
            <w:vAlign w:val="center"/>
          </w:tcPr>
          <w:p w14:paraId="28680EF9">
            <w:pPr>
              <w:rPr>
                <w:sz w:val="21"/>
                <w:szCs w:val="21"/>
              </w:rPr>
            </w:pPr>
            <w:r>
              <w:rPr>
                <w:sz w:val="21"/>
                <w:szCs w:val="21"/>
              </w:rPr>
              <w:t>夜间</w:t>
            </w:r>
          </w:p>
        </w:tc>
        <w:tc>
          <w:tcPr>
            <w:shd w:val="clear" w:color="auto" w:fill="E6E6E6"/>
            <w:vAlign w:val="center"/>
          </w:tcPr>
          <w:p w14:paraId="71C2B9DC">
            <w:pPr>
              <w:rPr>
                <w:sz w:val="21"/>
                <w:szCs w:val="21"/>
              </w:rPr>
            </w:pPr>
            <w:r>
              <w:rPr>
                <w:sz w:val="21"/>
                <w:szCs w:val="21"/>
              </w:rPr>
              <w:t>昼间</w:t>
            </w:r>
          </w:p>
        </w:tc>
        <w:tc>
          <w:tcPr>
            <w:shd w:val="clear" w:color="auto" w:fill="E6E6E6"/>
            <w:vAlign w:val="center"/>
          </w:tcPr>
          <w:p w14:paraId="18210347">
            <w:pPr>
              <w:rPr>
                <w:sz w:val="21"/>
                <w:szCs w:val="21"/>
              </w:rPr>
            </w:pPr>
            <w:r>
              <w:rPr>
                <w:sz w:val="21"/>
                <w:szCs w:val="21"/>
              </w:rPr>
              <w:t>夜间</w:t>
            </w:r>
          </w:p>
        </w:tc>
        <w:tc>
          <w:tcPr>
            <w:shd w:val="clear" w:color="auto" w:fill="E6E6E6"/>
            <w:vAlign w:val="center"/>
          </w:tcPr>
          <w:p w14:paraId="597FD09E">
            <w:pPr>
              <w:rPr>
                <w:sz w:val="21"/>
                <w:szCs w:val="21"/>
              </w:rPr>
            </w:pPr>
            <w:r>
              <w:rPr>
                <w:sz w:val="21"/>
                <w:szCs w:val="21"/>
              </w:rPr>
              <w:t>昼间</w:t>
            </w:r>
          </w:p>
        </w:tc>
        <w:tc>
          <w:tcPr>
            <w:shd w:val="clear" w:color="auto" w:fill="E6E6E6"/>
            <w:vAlign w:val="center"/>
          </w:tcPr>
          <w:p w14:paraId="77AE95F0">
            <w:pPr>
              <w:rPr>
                <w:sz w:val="21"/>
                <w:szCs w:val="21"/>
              </w:rPr>
            </w:pPr>
            <w:r>
              <w:rPr>
                <w:sz w:val="21"/>
                <w:szCs w:val="21"/>
              </w:rPr>
              <w:t>夜间</w:t>
            </w:r>
          </w:p>
        </w:tc>
      </w:tr>
      <w:tr w14:paraId="45A33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4F086F">
            <w:pPr>
              <w:rPr>
                <w:sz w:val="21"/>
                <w:szCs w:val="21"/>
              </w:rPr>
            </w:pPr>
            <w:r>
              <w:rPr>
                <w:sz w:val="21"/>
                <w:szCs w:val="21"/>
              </w:rPr>
              <w:t>外墙1+外窗(C3035)×2+外窗(C3518)×1</w:t>
            </w:r>
          </w:p>
        </w:tc>
        <w:tc>
          <w:tcPr>
            <w:vAlign w:val="center"/>
          </w:tcPr>
          <w:p w14:paraId="5D2F924A">
            <w:pPr>
              <w:rPr>
                <w:sz w:val="21"/>
                <w:szCs w:val="21"/>
              </w:rPr>
            </w:pPr>
            <w:r>
              <w:rPr>
                <w:sz w:val="21"/>
                <w:szCs w:val="21"/>
              </w:rPr>
              <w:t>52</w:t>
            </w:r>
          </w:p>
        </w:tc>
        <w:tc>
          <w:tcPr>
            <w:vAlign w:val="center"/>
          </w:tcPr>
          <w:p w14:paraId="15F28E1C">
            <w:pPr>
              <w:rPr>
                <w:sz w:val="21"/>
                <w:szCs w:val="21"/>
              </w:rPr>
            </w:pPr>
            <w:r>
              <w:rPr>
                <w:sz w:val="21"/>
                <w:szCs w:val="21"/>
              </w:rPr>
              <w:t>45</w:t>
            </w:r>
          </w:p>
        </w:tc>
        <w:tc>
          <w:tcPr>
            <w:vAlign w:val="center"/>
          </w:tcPr>
          <w:p w14:paraId="1462270F">
            <w:pPr>
              <w:rPr>
                <w:sz w:val="21"/>
                <w:szCs w:val="21"/>
              </w:rPr>
            </w:pPr>
            <w:r>
              <w:rPr>
                <w:sz w:val="21"/>
                <w:szCs w:val="21"/>
              </w:rPr>
              <w:t>25</w:t>
            </w:r>
          </w:p>
        </w:tc>
        <w:tc>
          <w:tcPr>
            <w:vAlign w:val="center"/>
          </w:tcPr>
          <w:p w14:paraId="4EB9C05F">
            <w:pPr>
              <w:rPr>
                <w:sz w:val="21"/>
                <w:szCs w:val="21"/>
              </w:rPr>
            </w:pPr>
            <w:r>
              <w:rPr>
                <w:sz w:val="21"/>
                <w:szCs w:val="21"/>
              </w:rPr>
              <w:t>25</w:t>
            </w:r>
          </w:p>
        </w:tc>
        <w:tc>
          <w:tcPr>
            <w:vAlign w:val="center"/>
          </w:tcPr>
          <w:p w14:paraId="1B901C4E">
            <w:pPr>
              <w:rPr>
                <w:sz w:val="21"/>
                <w:szCs w:val="21"/>
              </w:rPr>
            </w:pPr>
            <w:r>
              <w:rPr>
                <w:sz w:val="21"/>
                <w:szCs w:val="21"/>
              </w:rPr>
              <w:t>27</w:t>
            </w:r>
          </w:p>
        </w:tc>
        <w:tc>
          <w:tcPr>
            <w:vAlign w:val="center"/>
          </w:tcPr>
          <w:p w14:paraId="28A75AA1">
            <w:pPr>
              <w:rPr>
                <w:sz w:val="21"/>
                <w:szCs w:val="21"/>
              </w:rPr>
            </w:pPr>
            <w:r>
              <w:rPr>
                <w:sz w:val="21"/>
                <w:szCs w:val="21"/>
              </w:rPr>
              <w:t>20</w:t>
            </w:r>
          </w:p>
        </w:tc>
      </w:tr>
      <w:tr w14:paraId="2F16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877871">
            <w:pPr>
              <w:rPr>
                <w:sz w:val="21"/>
                <w:szCs w:val="21"/>
              </w:rPr>
            </w:pPr>
            <w:r>
              <w:rPr>
                <w:sz w:val="21"/>
                <w:szCs w:val="21"/>
              </w:rPr>
              <w:t>外墙2+外窗(C4535)+外窗(C8135)</w:t>
            </w:r>
          </w:p>
        </w:tc>
        <w:tc>
          <w:tcPr>
            <w:vAlign w:val="center"/>
          </w:tcPr>
          <w:p w14:paraId="405B22BD">
            <w:pPr>
              <w:rPr>
                <w:sz w:val="21"/>
                <w:szCs w:val="21"/>
              </w:rPr>
            </w:pPr>
            <w:r>
              <w:rPr>
                <w:sz w:val="21"/>
                <w:szCs w:val="21"/>
              </w:rPr>
              <w:t>48</w:t>
            </w:r>
          </w:p>
        </w:tc>
        <w:tc>
          <w:tcPr>
            <w:vAlign w:val="center"/>
          </w:tcPr>
          <w:p w14:paraId="41DC030D">
            <w:pPr>
              <w:rPr>
                <w:sz w:val="21"/>
                <w:szCs w:val="21"/>
              </w:rPr>
            </w:pPr>
            <w:r>
              <w:rPr>
                <w:sz w:val="21"/>
                <w:szCs w:val="21"/>
              </w:rPr>
              <w:t>42</w:t>
            </w:r>
          </w:p>
        </w:tc>
        <w:tc>
          <w:tcPr>
            <w:vAlign w:val="center"/>
          </w:tcPr>
          <w:p w14:paraId="180EC20E">
            <w:pPr>
              <w:rPr>
                <w:sz w:val="21"/>
                <w:szCs w:val="21"/>
              </w:rPr>
            </w:pPr>
            <w:r>
              <w:rPr>
                <w:sz w:val="21"/>
                <w:szCs w:val="21"/>
              </w:rPr>
              <w:t>26</w:t>
            </w:r>
          </w:p>
        </w:tc>
        <w:tc>
          <w:tcPr>
            <w:vAlign w:val="center"/>
          </w:tcPr>
          <w:p w14:paraId="20386F2C">
            <w:pPr>
              <w:rPr>
                <w:sz w:val="21"/>
                <w:szCs w:val="21"/>
              </w:rPr>
            </w:pPr>
            <w:r>
              <w:rPr>
                <w:sz w:val="21"/>
                <w:szCs w:val="21"/>
              </w:rPr>
              <w:t>26</w:t>
            </w:r>
          </w:p>
        </w:tc>
        <w:tc>
          <w:tcPr>
            <w:vAlign w:val="center"/>
          </w:tcPr>
          <w:p w14:paraId="46521003">
            <w:pPr>
              <w:rPr>
                <w:sz w:val="21"/>
                <w:szCs w:val="21"/>
              </w:rPr>
            </w:pPr>
            <w:r>
              <w:rPr>
                <w:sz w:val="21"/>
                <w:szCs w:val="21"/>
              </w:rPr>
              <w:t>22</w:t>
            </w:r>
          </w:p>
        </w:tc>
        <w:tc>
          <w:tcPr>
            <w:vAlign w:val="center"/>
          </w:tcPr>
          <w:p w14:paraId="0898824D">
            <w:pPr>
              <w:rPr>
                <w:sz w:val="21"/>
                <w:szCs w:val="21"/>
              </w:rPr>
            </w:pPr>
            <w:r>
              <w:rPr>
                <w:sz w:val="21"/>
                <w:szCs w:val="21"/>
              </w:rPr>
              <w:t>16</w:t>
            </w:r>
          </w:p>
        </w:tc>
      </w:tr>
    </w:tbl>
    <w:p w14:paraId="794CAA6B">
      <w:pPr>
        <w:jc w:val="center"/>
      </w:pPr>
      <w:bookmarkStart w:id="59" w:name="组合墙传到室内噪声级"/>
      <w:bookmarkEnd w:id="59"/>
    </w:p>
    <w:p w14:paraId="0D32D50B"/>
    <w:p w14:paraId="7223B85F">
      <w:pPr>
        <w:pStyle w:val="3"/>
        <w:ind w:firstLine="420" w:firstLineChars="200"/>
        <w:rPr>
          <w:bCs/>
          <w:lang w:val="en-US"/>
        </w:rPr>
      </w:pPr>
      <w:r>
        <w:rPr>
          <w:rFonts w:hint="eastAsia"/>
          <w:bCs/>
          <w:lang w:val="en-US"/>
        </w:rPr>
        <w:t>室外噪声通过多面组合墙传到室内的噪声进行叠加，可得出室外对室内的噪声影响：</w:t>
      </w:r>
    </w:p>
    <w:p w14:paraId="55242C9C">
      <w:pPr>
        <w:pStyle w:val="3"/>
        <w:numPr>
          <w:ilvl w:val="0"/>
          <w:numId w:val="7"/>
        </w:numPr>
        <w:rPr>
          <w:b/>
          <w:lang w:val="en-US"/>
        </w:rPr>
      </w:pPr>
      <w:r>
        <w:rPr>
          <w:rFonts w:hint="eastAsia"/>
          <w:b/>
          <w:lang w:val="en-US"/>
        </w:rPr>
        <w:t xml:space="preserve">昼间为 </w:t>
      </w:r>
      <w:bookmarkStart w:id="60" w:name="昼间室外传声"/>
      <w:r>
        <w:rPr>
          <w:rFonts w:hint="eastAsia"/>
          <w:b/>
          <w:lang w:val="en-US"/>
        </w:rPr>
        <w:t>28</w:t>
      </w:r>
      <w:bookmarkEnd w:id="60"/>
      <w:r>
        <w:rPr>
          <w:b/>
        </w:rPr>
        <w:t xml:space="preserve"> dB</w:t>
      </w:r>
      <w:r>
        <w:rPr>
          <w:rFonts w:hint="eastAsia"/>
          <w:b/>
        </w:rPr>
        <w:t>（</w:t>
      </w:r>
      <w:r>
        <w:rPr>
          <w:b/>
        </w:rPr>
        <w:t>A</w:t>
      </w:r>
      <w:r>
        <w:rPr>
          <w:rFonts w:hint="eastAsia"/>
          <w:b/>
        </w:rPr>
        <w:t>）</w:t>
      </w:r>
    </w:p>
    <w:p w14:paraId="67D03AC8">
      <w:pPr>
        <w:pStyle w:val="3"/>
        <w:numPr>
          <w:ilvl w:val="0"/>
          <w:numId w:val="7"/>
        </w:numPr>
        <w:rPr>
          <w:b/>
          <w:lang w:val="en-US"/>
        </w:rPr>
      </w:pPr>
      <w:r>
        <w:rPr>
          <w:rFonts w:hint="eastAsia"/>
          <w:b/>
          <w:lang w:val="en-US"/>
        </w:rPr>
        <w:t xml:space="preserve">夜间为 </w:t>
      </w:r>
      <w:bookmarkStart w:id="61" w:name="夜间室外传声"/>
      <w:r>
        <w:rPr>
          <w:rFonts w:hint="eastAsia"/>
          <w:b/>
          <w:lang w:val="en-US"/>
        </w:rPr>
        <w:t>22</w:t>
      </w:r>
      <w:bookmarkEnd w:id="61"/>
      <w:r>
        <w:rPr>
          <w:rFonts w:hint="eastAsia"/>
          <w:b/>
          <w:lang w:val="en-US"/>
        </w:rPr>
        <w:t xml:space="preserve"> </w:t>
      </w:r>
      <w:r>
        <w:rPr>
          <w:b/>
        </w:rPr>
        <w:t>dB</w:t>
      </w:r>
      <w:r>
        <w:rPr>
          <w:rFonts w:hint="eastAsia"/>
          <w:b/>
        </w:rPr>
        <w:t>（</w:t>
      </w:r>
      <w:r>
        <w:rPr>
          <w:b/>
        </w:rPr>
        <w:t>A</w:t>
      </w:r>
      <w:r>
        <w:rPr>
          <w:rFonts w:hint="eastAsia"/>
          <w:b/>
        </w:rPr>
        <w:t>）</w:t>
      </w:r>
    </w:p>
    <w:p w14:paraId="7BF66206">
      <w:pPr>
        <w:pStyle w:val="4"/>
      </w:pPr>
      <w:bookmarkStart w:id="62" w:name="_Toc16304"/>
      <w:r>
        <w:rPr>
          <w:rFonts w:hint="eastAsia"/>
        </w:rPr>
        <w:t>室内声源的影响</w:t>
      </w:r>
      <w:bookmarkEnd w:id="62"/>
    </w:p>
    <w:p w14:paraId="361B7FEF">
      <w:pPr>
        <w:pStyle w:val="3"/>
        <w:ind w:firstLine="420"/>
        <w:rPr>
          <w:lang w:val="en-US"/>
        </w:rPr>
      </w:pPr>
      <w:r>
        <w:rPr>
          <w:rFonts w:hint="eastAsia"/>
          <w:lang w:val="en-US"/>
        </w:rPr>
        <w:t>建筑内声源对目标房间内的噪声影响由两部分构成：</w:t>
      </w:r>
    </w:p>
    <w:p w14:paraId="0925939E">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19CCE2C">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2445D631">
      <w:pPr>
        <w:pStyle w:val="3"/>
        <w:spacing w:before="240"/>
        <w:ind w:left="360" w:leftChars="200"/>
      </w:pPr>
      <w:r>
        <w:rPr>
          <w:rFonts w:hint="eastAsia"/>
        </w:rPr>
        <w:t>式中：</w:t>
      </w: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636D0B2">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14:paraId="1FF10DAA">
      <w:pPr>
        <w:pStyle w:val="3"/>
        <w:ind w:firstLine="420" w:firstLineChars="200"/>
        <w:rPr>
          <w:lang w:val="en-US"/>
        </w:rPr>
      </w:pPr>
    </w:p>
    <w:p w14:paraId="7DA5F3C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6286A60F">
      <w:pPr>
        <w:pStyle w:val="3"/>
        <w:ind w:firstLine="420" w:firstLineChars="200"/>
      </w:pPr>
      <w:r>
        <w:rPr>
          <w:rFonts w:hint="eastAsia"/>
        </w:rPr>
        <w:t>下表分别列出室内声源和相邻房间设备传到室内的噪声级。</w:t>
      </w:r>
    </w:p>
    <w:p w14:paraId="629D7C44">
      <w:pPr>
        <w:spacing w:before="240"/>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85C9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06F4C99">
            <w:pPr>
              <w:jc w:val="center"/>
              <w:rPr>
                <w:sz w:val="21"/>
                <w:szCs w:val="21"/>
              </w:rPr>
            </w:pPr>
            <w:r>
              <w:rPr>
                <w:sz w:val="21"/>
                <w:szCs w:val="21"/>
              </w:rPr>
              <w:t>室内声源噪声级</w:t>
            </w:r>
          </w:p>
        </w:tc>
        <w:tc>
          <w:tcPr>
            <w:gridSpan w:val="2"/>
            <w:shd w:val="clear" w:color="auto" w:fill="E6E6E6"/>
            <w:vAlign w:val="center"/>
          </w:tcPr>
          <w:p w14:paraId="2972D992">
            <w:pPr>
              <w:jc w:val="center"/>
              <w:rPr>
                <w:sz w:val="21"/>
                <w:szCs w:val="21"/>
              </w:rPr>
            </w:pPr>
            <w:r>
              <w:rPr>
                <w:sz w:val="21"/>
                <w:szCs w:val="21"/>
              </w:rPr>
              <w:t>相邻房间设备传到室内噪声级</w:t>
            </w:r>
          </w:p>
        </w:tc>
      </w:tr>
      <w:tr w14:paraId="331BB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5C1BB7">
            <w:pPr>
              <w:rPr>
                <w:sz w:val="21"/>
                <w:szCs w:val="21"/>
              </w:rPr>
            </w:pPr>
            <w:r>
              <w:rPr>
                <w:sz w:val="21"/>
                <w:szCs w:val="21"/>
              </w:rPr>
              <w:t>昼间</w:t>
            </w:r>
          </w:p>
        </w:tc>
        <w:tc>
          <w:tcPr>
            <w:shd w:val="clear" w:color="auto" w:fill="E6E6E6"/>
            <w:vAlign w:val="center"/>
          </w:tcPr>
          <w:p w14:paraId="09B247F6">
            <w:pPr>
              <w:rPr>
                <w:sz w:val="21"/>
                <w:szCs w:val="21"/>
              </w:rPr>
            </w:pPr>
            <w:r>
              <w:rPr>
                <w:sz w:val="21"/>
                <w:szCs w:val="21"/>
              </w:rPr>
              <w:t>夜间</w:t>
            </w:r>
          </w:p>
        </w:tc>
        <w:tc>
          <w:tcPr>
            <w:shd w:val="clear" w:color="auto" w:fill="E6E6E6"/>
            <w:vAlign w:val="center"/>
          </w:tcPr>
          <w:p w14:paraId="5DF1AC2A">
            <w:pPr>
              <w:rPr>
                <w:sz w:val="21"/>
                <w:szCs w:val="21"/>
              </w:rPr>
            </w:pPr>
            <w:r>
              <w:rPr>
                <w:sz w:val="21"/>
                <w:szCs w:val="21"/>
              </w:rPr>
              <w:t>昼间</w:t>
            </w:r>
          </w:p>
        </w:tc>
        <w:tc>
          <w:tcPr>
            <w:shd w:val="clear" w:color="auto" w:fill="E6E6E6"/>
            <w:vAlign w:val="center"/>
          </w:tcPr>
          <w:p w14:paraId="5FF3D2A4">
            <w:pPr>
              <w:rPr>
                <w:sz w:val="21"/>
                <w:szCs w:val="21"/>
              </w:rPr>
            </w:pPr>
            <w:r>
              <w:rPr>
                <w:sz w:val="21"/>
                <w:szCs w:val="21"/>
              </w:rPr>
              <w:t>夜间</w:t>
            </w:r>
          </w:p>
        </w:tc>
      </w:tr>
      <w:tr w14:paraId="4A962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E76DB9">
            <w:pPr>
              <w:rPr>
                <w:sz w:val="21"/>
                <w:szCs w:val="21"/>
              </w:rPr>
            </w:pPr>
            <w:r>
              <w:rPr>
                <w:sz w:val="21"/>
                <w:szCs w:val="21"/>
              </w:rPr>
              <w:t>--</w:t>
            </w:r>
          </w:p>
        </w:tc>
        <w:tc>
          <w:tcPr>
            <w:vAlign w:val="center"/>
          </w:tcPr>
          <w:p w14:paraId="7CC36DC6">
            <w:pPr>
              <w:rPr>
                <w:sz w:val="21"/>
                <w:szCs w:val="21"/>
              </w:rPr>
            </w:pPr>
            <w:r>
              <w:rPr>
                <w:sz w:val="21"/>
                <w:szCs w:val="21"/>
              </w:rPr>
              <w:t>--</w:t>
            </w:r>
          </w:p>
        </w:tc>
        <w:tc>
          <w:tcPr>
            <w:vAlign w:val="center"/>
          </w:tcPr>
          <w:p w14:paraId="195B25C1">
            <w:pPr>
              <w:rPr>
                <w:sz w:val="21"/>
                <w:szCs w:val="21"/>
              </w:rPr>
            </w:pPr>
            <w:r>
              <w:rPr>
                <w:sz w:val="21"/>
                <w:szCs w:val="21"/>
              </w:rPr>
              <w:t>--</w:t>
            </w:r>
          </w:p>
        </w:tc>
        <w:tc>
          <w:tcPr>
            <w:vAlign w:val="center"/>
          </w:tcPr>
          <w:p w14:paraId="070EC34E">
            <w:pPr>
              <w:rPr>
                <w:sz w:val="21"/>
                <w:szCs w:val="21"/>
              </w:rPr>
            </w:pPr>
            <w:r>
              <w:rPr>
                <w:sz w:val="21"/>
                <w:szCs w:val="21"/>
              </w:rPr>
              <w:t>--</w:t>
            </w:r>
          </w:p>
        </w:tc>
      </w:tr>
    </w:tbl>
    <w:p w14:paraId="4EB52F58">
      <w:pPr>
        <w:jc w:val="center"/>
      </w:pPr>
      <w:bookmarkStart w:id="63" w:name="建筑内声源传声"/>
      <w:bookmarkEnd w:id="63"/>
    </w:p>
    <w:p w14:paraId="17E6195D">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7167C8D1">
      <w:pPr>
        <w:pStyle w:val="4"/>
      </w:pPr>
      <w:bookmarkStart w:id="64" w:name="_Toc21916"/>
      <w:r>
        <w:rPr>
          <w:rFonts w:hint="eastAsia"/>
        </w:rPr>
        <w:t>室内噪声级计算</w:t>
      </w:r>
      <w:bookmarkEnd w:id="64"/>
    </w:p>
    <w:p w14:paraId="1592CF4E">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3C27977D">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5EB5A12">
      <w:pPr>
        <w:pStyle w:val="3"/>
        <w:spacing w:before="240"/>
        <w:ind w:left="540" w:leftChars="300"/>
      </w:pPr>
      <w:r>
        <w:rPr>
          <w:rFonts w:hint="eastAsia"/>
        </w:rPr>
        <w:t>式中：</w:t>
      </w:r>
      <w:r>
        <w:rPr>
          <w:position w:val="-12"/>
        </w:rPr>
        <w:object>
          <v:shape id="_x0000_i1028" o:spt="75" type="#_x0000_t75" style="height:16.5pt;width:16.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0A2508FD">
      <w:pPr>
        <w:pStyle w:val="3"/>
        <w:ind w:firstLine="420" w:firstLineChars="2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W−N</m:t>
            </m:r>
            <m:ctrlPr>
              <w:rPr>
                <w:rFonts w:ascii="Cambria Math" w:hAnsi="Cambria Math"/>
                <w:i/>
              </w:rPr>
            </m:ctrlPr>
          </m:sub>
        </m:sSub>
      </m:oMath>
      <w:r>
        <w:rPr>
          <w:rFonts w:hint="eastAsia"/>
        </w:rPr>
        <w:t>—室外环境噪声传到室内的噪声级，</w:t>
      </w:r>
      <w:r>
        <w:t>dB</w:t>
      </w:r>
      <w:r>
        <w:rPr>
          <w:rFonts w:hint="eastAsia"/>
        </w:rPr>
        <w:t>（</w:t>
      </w:r>
      <w:r>
        <w:t>A</w:t>
      </w:r>
      <w:r>
        <w:rPr>
          <w:rFonts w:hint="eastAsia"/>
        </w:rPr>
        <w:t>）；</w:t>
      </w:r>
    </w:p>
    <w:p w14:paraId="49D69160">
      <w:pPr>
        <w:pStyle w:val="3"/>
        <w:ind w:left="540" w:leftChars="300"/>
      </w:pP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X</m:t>
            </m:r>
            <m:ctrlPr>
              <w:rPr>
                <w:rFonts w:ascii="Cambria Math" w:hAnsi="Cambria Math"/>
                <w:i/>
              </w:rPr>
            </m:ctrlPr>
          </m:sub>
        </m:sSub>
      </m:oMath>
      <w:r>
        <w:rPr>
          <w:rFonts w:hint="eastAsia"/>
        </w:rPr>
        <w:t>—室内声源的总噪声级，</w:t>
      </w:r>
      <w:r>
        <w:t>dB</w:t>
      </w:r>
      <w:r>
        <w:rPr>
          <w:rFonts w:hint="eastAsia"/>
        </w:rPr>
        <w:t>（</w:t>
      </w:r>
      <w:r>
        <w:t>A</w:t>
      </w:r>
      <w:r>
        <w:rPr>
          <w:rFonts w:hint="eastAsia"/>
        </w:rPr>
        <w:t>）；</w:t>
      </w:r>
    </w:p>
    <w:p w14:paraId="4793E3F2">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0F9C8D1D">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 </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2FB6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A534D2B">
            <w:pPr>
              <w:rPr>
                <w:sz w:val="21"/>
                <w:szCs w:val="21"/>
              </w:rPr>
            </w:pPr>
            <w:r>
              <w:rPr>
                <w:sz w:val="21"/>
                <w:szCs w:val="21"/>
              </w:rPr>
              <w:t>房间类型</w:t>
            </w:r>
          </w:p>
        </w:tc>
        <w:tc>
          <w:tcPr>
            <w:gridSpan w:val="2"/>
            <w:shd w:val="clear" w:color="auto" w:fill="E6E6E6"/>
            <w:vAlign w:val="center"/>
          </w:tcPr>
          <w:p w14:paraId="27736023">
            <w:pPr>
              <w:jc w:val="center"/>
              <w:rPr>
                <w:sz w:val="21"/>
                <w:szCs w:val="21"/>
              </w:rPr>
            </w:pPr>
            <w:r>
              <w:rPr>
                <w:sz w:val="21"/>
                <w:szCs w:val="21"/>
              </w:rPr>
              <w:t>室内噪声级</w:t>
            </w:r>
          </w:p>
        </w:tc>
        <w:tc>
          <w:tcPr>
            <w:gridSpan w:val="2"/>
            <w:shd w:val="clear" w:color="auto" w:fill="E6E6E6"/>
            <w:vAlign w:val="center"/>
          </w:tcPr>
          <w:p w14:paraId="7915C7CC">
            <w:pPr>
              <w:jc w:val="center"/>
              <w:rPr>
                <w:sz w:val="21"/>
                <w:szCs w:val="21"/>
              </w:rPr>
            </w:pPr>
            <w:r>
              <w:rPr>
                <w:sz w:val="21"/>
                <w:szCs w:val="21"/>
              </w:rPr>
              <w:t>标准限值</w:t>
            </w:r>
          </w:p>
        </w:tc>
        <w:tc>
          <w:tcPr>
            <w:vMerge w:val="restart"/>
            <w:shd w:val="clear" w:color="auto" w:fill="E6E6E6"/>
            <w:vAlign w:val="center"/>
          </w:tcPr>
          <w:p w14:paraId="737708F5">
            <w:pPr>
              <w:jc w:val="center"/>
              <w:rPr>
                <w:sz w:val="21"/>
                <w:szCs w:val="21"/>
              </w:rPr>
            </w:pPr>
            <w:r>
              <w:rPr>
                <w:sz w:val="21"/>
                <w:szCs w:val="21"/>
              </w:rPr>
              <w:t>结论</w:t>
            </w:r>
          </w:p>
        </w:tc>
      </w:tr>
      <w:tr w14:paraId="06A21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32612E">
            <w:pPr>
              <w:rPr>
                <w:sz w:val="21"/>
                <w:szCs w:val="21"/>
              </w:rPr>
            </w:pPr>
          </w:p>
        </w:tc>
        <w:tc>
          <w:tcPr>
            <w:shd w:val="clear" w:color="auto" w:fill="E6E6E6"/>
            <w:vAlign w:val="center"/>
          </w:tcPr>
          <w:p w14:paraId="03FE6991">
            <w:pPr>
              <w:jc w:val="center"/>
              <w:rPr>
                <w:sz w:val="21"/>
                <w:szCs w:val="21"/>
              </w:rPr>
            </w:pPr>
            <w:r>
              <w:rPr>
                <w:sz w:val="21"/>
                <w:szCs w:val="21"/>
              </w:rPr>
              <w:t>昼间</w:t>
            </w:r>
          </w:p>
        </w:tc>
        <w:tc>
          <w:tcPr>
            <w:shd w:val="clear" w:color="auto" w:fill="E6E6E6"/>
            <w:vAlign w:val="center"/>
          </w:tcPr>
          <w:p w14:paraId="3957B0C4">
            <w:pPr>
              <w:jc w:val="center"/>
              <w:rPr>
                <w:sz w:val="21"/>
                <w:szCs w:val="21"/>
              </w:rPr>
            </w:pPr>
            <w:r>
              <w:rPr>
                <w:sz w:val="21"/>
                <w:szCs w:val="21"/>
              </w:rPr>
              <w:t>夜间</w:t>
            </w:r>
          </w:p>
        </w:tc>
        <w:tc>
          <w:tcPr>
            <w:shd w:val="clear" w:color="auto" w:fill="E6E6E6"/>
            <w:vAlign w:val="center"/>
          </w:tcPr>
          <w:p w14:paraId="572C5A3F">
            <w:pPr>
              <w:jc w:val="center"/>
              <w:rPr>
                <w:sz w:val="21"/>
                <w:szCs w:val="21"/>
              </w:rPr>
            </w:pPr>
            <w:r>
              <w:rPr>
                <w:sz w:val="21"/>
                <w:szCs w:val="21"/>
              </w:rPr>
              <w:t>昼间</w:t>
            </w:r>
          </w:p>
        </w:tc>
        <w:tc>
          <w:tcPr>
            <w:shd w:val="clear" w:color="auto" w:fill="E6E6E6"/>
            <w:vAlign w:val="center"/>
          </w:tcPr>
          <w:p w14:paraId="4EF8241B">
            <w:pPr>
              <w:jc w:val="center"/>
              <w:rPr>
                <w:sz w:val="21"/>
                <w:szCs w:val="21"/>
              </w:rPr>
            </w:pPr>
            <w:r>
              <w:rPr>
                <w:sz w:val="21"/>
                <w:szCs w:val="21"/>
              </w:rPr>
              <w:t>夜间</w:t>
            </w:r>
          </w:p>
        </w:tc>
        <w:tc>
          <w:tcPr>
            <w:vMerge w:val="continue"/>
            <w:shd w:val="clear" w:color="auto" w:fill="E6E6E6"/>
            <w:vAlign w:val="center"/>
          </w:tcPr>
          <w:p w14:paraId="2837C5FB">
            <w:pPr>
              <w:jc w:val="center"/>
              <w:rPr>
                <w:sz w:val="21"/>
                <w:szCs w:val="21"/>
              </w:rPr>
            </w:pPr>
          </w:p>
        </w:tc>
      </w:tr>
      <w:tr w14:paraId="40AC2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0B3FF0">
            <w:pPr>
              <w:rPr>
                <w:sz w:val="21"/>
                <w:szCs w:val="21"/>
              </w:rPr>
            </w:pPr>
            <w:r>
              <w:rPr>
                <w:sz w:val="21"/>
                <w:szCs w:val="21"/>
              </w:rPr>
              <w:t>开架书库</w:t>
            </w:r>
          </w:p>
        </w:tc>
        <w:tc>
          <w:tcPr>
            <w:vAlign w:val="center"/>
          </w:tcPr>
          <w:p w14:paraId="4A1981E9">
            <w:pPr>
              <w:jc w:val="center"/>
              <w:rPr>
                <w:sz w:val="21"/>
                <w:szCs w:val="21"/>
              </w:rPr>
            </w:pPr>
            <w:r>
              <w:rPr>
                <w:sz w:val="21"/>
                <w:szCs w:val="21"/>
              </w:rPr>
              <w:t>28</w:t>
            </w:r>
          </w:p>
        </w:tc>
        <w:tc>
          <w:tcPr>
            <w:vAlign w:val="center"/>
          </w:tcPr>
          <w:p w14:paraId="43EBDD7C">
            <w:pPr>
              <w:jc w:val="center"/>
              <w:rPr>
                <w:sz w:val="21"/>
                <w:szCs w:val="21"/>
              </w:rPr>
            </w:pPr>
            <w:r>
              <w:rPr>
                <w:sz w:val="21"/>
                <w:szCs w:val="21"/>
              </w:rPr>
              <w:t>22</w:t>
            </w:r>
          </w:p>
        </w:tc>
        <w:tc>
          <w:tcPr>
            <w:vAlign w:val="center"/>
          </w:tcPr>
          <w:p w14:paraId="372B18D0">
            <w:pPr>
              <w:jc w:val="center"/>
              <w:rPr>
                <w:sz w:val="21"/>
                <w:szCs w:val="21"/>
              </w:rPr>
            </w:pPr>
            <w:r>
              <w:rPr>
                <w:sz w:val="21"/>
                <w:szCs w:val="21"/>
              </w:rPr>
              <w:t>低限:≤40,高要求:≤35</w:t>
            </w:r>
          </w:p>
        </w:tc>
        <w:tc>
          <w:tcPr>
            <w:vAlign w:val="center"/>
          </w:tcPr>
          <w:p w14:paraId="5D484D30">
            <w:pPr>
              <w:jc w:val="center"/>
              <w:rPr>
                <w:sz w:val="21"/>
                <w:szCs w:val="21"/>
              </w:rPr>
            </w:pPr>
            <w:r>
              <w:rPr>
                <w:sz w:val="21"/>
                <w:szCs w:val="21"/>
              </w:rPr>
              <w:t>--</w:t>
            </w:r>
          </w:p>
        </w:tc>
        <w:tc>
          <w:tcPr>
            <w:vAlign w:val="center"/>
          </w:tcPr>
          <w:p w14:paraId="3546395A">
            <w:pPr>
              <w:jc w:val="center"/>
              <w:rPr>
                <w:sz w:val="21"/>
                <w:szCs w:val="21"/>
              </w:rPr>
            </w:pPr>
            <w:r>
              <w:rPr>
                <w:b/>
                <w:sz w:val="21"/>
                <w:szCs w:val="21"/>
              </w:rPr>
              <w:t>满足高要求</w:t>
            </w:r>
          </w:p>
        </w:tc>
      </w:tr>
    </w:tbl>
    <w:p w14:paraId="03DE4EFB">
      <w:pPr>
        <w:jc w:val="center"/>
      </w:pPr>
      <w:bookmarkStart w:id="65" w:name="最不利房间室内噪声级统计"/>
      <w:bookmarkEnd w:id="65"/>
      <w:bookmarkStart w:id="66" w:name="典型房间室内噪声值"/>
      <w:bookmarkEnd w:id="66"/>
    </w:p>
    <w:p w14:paraId="6E143E0D">
      <w:pPr>
        <w:pStyle w:val="4"/>
      </w:pPr>
      <w:bookmarkStart w:id="67" w:name="_Toc4692"/>
      <w:r>
        <w:rPr>
          <w:rFonts w:hint="eastAsia"/>
        </w:rPr>
        <w:t>小结</w:t>
      </w:r>
      <w:bookmarkEnd w:id="67"/>
    </w:p>
    <w:p w14:paraId="6795A03C">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5F02D832">
      <w:pPr>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6DFA4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437090">
            <w:pPr>
              <w:jc w:val="center"/>
              <w:rPr>
                <w:sz w:val="21"/>
                <w:szCs w:val="21"/>
              </w:rPr>
            </w:pPr>
            <w:r>
              <w:rPr>
                <w:sz w:val="21"/>
                <w:szCs w:val="21"/>
              </w:rPr>
              <w:t>房间类型</w:t>
            </w:r>
          </w:p>
        </w:tc>
        <w:tc>
          <w:tcPr>
            <w:vMerge w:val="restart"/>
            <w:shd w:val="clear" w:color="auto" w:fill="E6E6E6"/>
            <w:vAlign w:val="center"/>
          </w:tcPr>
          <w:p w14:paraId="71A7D6B6">
            <w:pPr>
              <w:jc w:val="center"/>
              <w:rPr>
                <w:sz w:val="21"/>
                <w:szCs w:val="21"/>
              </w:rPr>
            </w:pPr>
            <w:r>
              <w:rPr>
                <w:sz w:val="21"/>
                <w:szCs w:val="21"/>
              </w:rPr>
              <w:t>对标功能</w:t>
            </w:r>
          </w:p>
        </w:tc>
        <w:tc>
          <w:tcPr>
            <w:vMerge w:val="restart"/>
            <w:shd w:val="clear" w:color="auto" w:fill="E6E6E6"/>
            <w:vAlign w:val="center"/>
          </w:tcPr>
          <w:p w14:paraId="6ACBC00C">
            <w:pPr>
              <w:jc w:val="center"/>
              <w:rPr>
                <w:sz w:val="21"/>
                <w:szCs w:val="21"/>
              </w:rPr>
            </w:pPr>
            <w:r>
              <w:rPr>
                <w:sz w:val="21"/>
                <w:szCs w:val="21"/>
              </w:rPr>
              <w:t>包含房间</w:t>
            </w:r>
          </w:p>
        </w:tc>
        <w:tc>
          <w:tcPr>
            <w:gridSpan w:val="2"/>
            <w:shd w:val="clear" w:color="auto" w:fill="E6E6E6"/>
            <w:vAlign w:val="center"/>
          </w:tcPr>
          <w:p w14:paraId="3C9F95F3">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3C29B56">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6CBD0B3">
            <w:pPr>
              <w:jc w:val="center"/>
              <w:rPr>
                <w:sz w:val="21"/>
                <w:szCs w:val="21"/>
              </w:rPr>
            </w:pPr>
            <w:r>
              <w:rPr>
                <w:sz w:val="21"/>
                <w:szCs w:val="21"/>
              </w:rPr>
              <w:t>达标判定</w:t>
            </w:r>
          </w:p>
        </w:tc>
      </w:tr>
      <w:tr w14:paraId="4C69A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9D96C5">
            <w:pPr>
              <w:rPr>
                <w:sz w:val="21"/>
                <w:szCs w:val="21"/>
              </w:rPr>
            </w:pPr>
          </w:p>
        </w:tc>
        <w:tc>
          <w:tcPr>
            <w:vMerge w:val="continue"/>
            <w:shd w:val="clear" w:color="auto" w:fill="E6E6E6"/>
            <w:vAlign w:val="center"/>
          </w:tcPr>
          <w:p w14:paraId="37EFD879">
            <w:pPr>
              <w:rPr>
                <w:sz w:val="21"/>
                <w:szCs w:val="21"/>
              </w:rPr>
            </w:pPr>
          </w:p>
        </w:tc>
        <w:tc>
          <w:tcPr>
            <w:vMerge w:val="continue"/>
            <w:shd w:val="clear" w:color="auto" w:fill="E6E6E6"/>
            <w:vAlign w:val="center"/>
          </w:tcPr>
          <w:p w14:paraId="41F69A79">
            <w:pPr>
              <w:rPr>
                <w:sz w:val="21"/>
                <w:szCs w:val="21"/>
              </w:rPr>
            </w:pPr>
          </w:p>
        </w:tc>
        <w:tc>
          <w:tcPr>
            <w:shd w:val="clear" w:color="auto" w:fill="E6E6E6"/>
            <w:vAlign w:val="center"/>
          </w:tcPr>
          <w:p w14:paraId="2F29D68F">
            <w:pPr>
              <w:jc w:val="center"/>
              <w:rPr>
                <w:sz w:val="21"/>
                <w:szCs w:val="21"/>
              </w:rPr>
            </w:pPr>
            <w:r>
              <w:rPr>
                <w:sz w:val="21"/>
                <w:szCs w:val="21"/>
              </w:rPr>
              <w:t>昼</w:t>
            </w:r>
          </w:p>
        </w:tc>
        <w:tc>
          <w:tcPr>
            <w:shd w:val="clear" w:color="auto" w:fill="E6E6E6"/>
            <w:vAlign w:val="center"/>
          </w:tcPr>
          <w:p w14:paraId="5C1624DD">
            <w:pPr>
              <w:jc w:val="center"/>
              <w:rPr>
                <w:sz w:val="21"/>
                <w:szCs w:val="21"/>
              </w:rPr>
            </w:pPr>
            <w:r>
              <w:rPr>
                <w:sz w:val="21"/>
                <w:szCs w:val="21"/>
              </w:rPr>
              <w:t>夜</w:t>
            </w:r>
          </w:p>
        </w:tc>
        <w:tc>
          <w:tcPr>
            <w:shd w:val="clear" w:color="auto" w:fill="E6E6E6"/>
            <w:vAlign w:val="center"/>
          </w:tcPr>
          <w:p w14:paraId="3C8ACD50">
            <w:pPr>
              <w:jc w:val="center"/>
              <w:rPr>
                <w:sz w:val="21"/>
                <w:szCs w:val="21"/>
              </w:rPr>
            </w:pPr>
            <w:r>
              <w:rPr>
                <w:sz w:val="21"/>
                <w:szCs w:val="21"/>
              </w:rPr>
              <w:t>昼</w:t>
            </w:r>
          </w:p>
        </w:tc>
        <w:tc>
          <w:tcPr>
            <w:shd w:val="clear" w:color="auto" w:fill="E6E6E6"/>
            <w:vAlign w:val="center"/>
          </w:tcPr>
          <w:p w14:paraId="5F070407">
            <w:pPr>
              <w:jc w:val="center"/>
              <w:rPr>
                <w:sz w:val="21"/>
                <w:szCs w:val="21"/>
              </w:rPr>
            </w:pPr>
            <w:r>
              <w:rPr>
                <w:sz w:val="21"/>
                <w:szCs w:val="21"/>
              </w:rPr>
              <w:t>夜</w:t>
            </w:r>
          </w:p>
        </w:tc>
        <w:tc>
          <w:tcPr>
            <w:shd w:val="clear" w:color="auto" w:fill="E6E6E6"/>
            <w:vAlign w:val="center"/>
          </w:tcPr>
          <w:p w14:paraId="1AE71669">
            <w:pPr>
              <w:jc w:val="center"/>
              <w:rPr>
                <w:sz w:val="21"/>
                <w:szCs w:val="21"/>
              </w:rPr>
            </w:pPr>
            <w:r>
              <w:rPr>
                <w:sz w:val="21"/>
                <w:szCs w:val="21"/>
              </w:rPr>
              <w:t>昼</w:t>
            </w:r>
          </w:p>
        </w:tc>
        <w:tc>
          <w:tcPr>
            <w:shd w:val="clear" w:color="auto" w:fill="E6E6E6"/>
            <w:vAlign w:val="center"/>
          </w:tcPr>
          <w:p w14:paraId="64E758DF">
            <w:pPr>
              <w:jc w:val="center"/>
              <w:rPr>
                <w:sz w:val="21"/>
                <w:szCs w:val="21"/>
              </w:rPr>
            </w:pPr>
            <w:r>
              <w:rPr>
                <w:sz w:val="21"/>
                <w:szCs w:val="21"/>
              </w:rPr>
              <w:t>夜</w:t>
            </w:r>
          </w:p>
        </w:tc>
      </w:tr>
      <w:tr w14:paraId="6179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A7E2F4">
            <w:pPr>
              <w:rPr>
                <w:sz w:val="21"/>
                <w:szCs w:val="21"/>
              </w:rPr>
            </w:pPr>
            <w:r>
              <w:rPr>
                <w:sz w:val="21"/>
                <w:szCs w:val="21"/>
              </w:rPr>
              <w:t>开架书库</w:t>
            </w:r>
          </w:p>
        </w:tc>
        <w:tc>
          <w:tcPr>
            <w:vAlign w:val="center"/>
          </w:tcPr>
          <w:p w14:paraId="7BBE8F42">
            <w:pPr>
              <w:rPr>
                <w:sz w:val="21"/>
                <w:szCs w:val="21"/>
              </w:rPr>
            </w:pPr>
            <w:r>
              <w:rPr>
                <w:sz w:val="21"/>
                <w:szCs w:val="21"/>
              </w:rPr>
              <w:t>阅览室</w:t>
            </w:r>
          </w:p>
        </w:tc>
        <w:tc>
          <w:tcPr>
            <w:vAlign w:val="center"/>
          </w:tcPr>
          <w:p w14:paraId="2C961001">
            <w:pPr>
              <w:rPr>
                <w:sz w:val="21"/>
                <w:szCs w:val="21"/>
              </w:rPr>
            </w:pPr>
            <w:r>
              <w:rPr>
                <w:sz w:val="21"/>
                <w:szCs w:val="21"/>
              </w:rPr>
              <w:t>1027,1011,1020</w:t>
            </w:r>
          </w:p>
        </w:tc>
        <w:tc>
          <w:tcPr>
            <w:vAlign w:val="center"/>
          </w:tcPr>
          <w:p w14:paraId="12386F63">
            <w:pPr>
              <w:jc w:val="center"/>
              <w:rPr>
                <w:sz w:val="21"/>
                <w:szCs w:val="21"/>
              </w:rPr>
            </w:pPr>
            <w:r>
              <w:rPr>
                <w:sz w:val="21"/>
                <w:szCs w:val="21"/>
              </w:rPr>
              <w:t>28</w:t>
            </w:r>
          </w:p>
        </w:tc>
        <w:tc>
          <w:tcPr>
            <w:vAlign w:val="center"/>
          </w:tcPr>
          <w:p w14:paraId="491FE668">
            <w:pPr>
              <w:jc w:val="center"/>
              <w:rPr>
                <w:sz w:val="21"/>
                <w:szCs w:val="21"/>
              </w:rPr>
            </w:pPr>
            <w:r>
              <w:rPr>
                <w:sz w:val="21"/>
                <w:szCs w:val="21"/>
              </w:rPr>
              <w:t>22</w:t>
            </w:r>
          </w:p>
        </w:tc>
        <w:tc>
          <w:tcPr>
            <w:vAlign w:val="center"/>
          </w:tcPr>
          <w:p w14:paraId="1E33BB30">
            <w:pPr>
              <w:jc w:val="center"/>
              <w:rPr>
                <w:sz w:val="21"/>
                <w:szCs w:val="21"/>
              </w:rPr>
            </w:pPr>
            <w:r>
              <w:rPr>
                <w:sz w:val="21"/>
                <w:szCs w:val="21"/>
              </w:rPr>
              <w:t>L:≤40</w:t>
            </w:r>
            <w:r>
              <w:rPr>
                <w:sz w:val="21"/>
                <w:szCs w:val="21"/>
              </w:rPr>
              <w:br w:type="textWrapping"/>
            </w:r>
            <w:r>
              <w:rPr>
                <w:sz w:val="21"/>
                <w:szCs w:val="21"/>
              </w:rPr>
              <w:t>H:≤35</w:t>
            </w:r>
          </w:p>
        </w:tc>
        <w:tc>
          <w:tcPr>
            <w:vAlign w:val="center"/>
          </w:tcPr>
          <w:p w14:paraId="7BE20776">
            <w:pPr>
              <w:jc w:val="center"/>
              <w:rPr>
                <w:sz w:val="21"/>
                <w:szCs w:val="21"/>
              </w:rPr>
            </w:pPr>
            <w:r>
              <w:rPr>
                <w:sz w:val="21"/>
                <w:szCs w:val="21"/>
              </w:rPr>
              <w:t>--</w:t>
            </w:r>
          </w:p>
        </w:tc>
        <w:tc>
          <w:tcPr>
            <w:vAlign w:val="center"/>
          </w:tcPr>
          <w:p w14:paraId="286FFB18">
            <w:pPr>
              <w:jc w:val="center"/>
              <w:rPr>
                <w:sz w:val="21"/>
                <w:szCs w:val="21"/>
              </w:rPr>
            </w:pPr>
            <w:r>
              <w:rPr>
                <w:sz w:val="21"/>
                <w:szCs w:val="21"/>
              </w:rPr>
              <w:t>满足高要求</w:t>
            </w:r>
          </w:p>
        </w:tc>
        <w:tc>
          <w:tcPr>
            <w:vAlign w:val="center"/>
          </w:tcPr>
          <w:p w14:paraId="609E5487">
            <w:pPr>
              <w:jc w:val="center"/>
              <w:rPr>
                <w:sz w:val="21"/>
                <w:szCs w:val="21"/>
              </w:rPr>
            </w:pPr>
            <w:r>
              <w:rPr>
                <w:sz w:val="21"/>
                <w:szCs w:val="21"/>
              </w:rPr>
              <w:t>--</w:t>
            </w:r>
          </w:p>
        </w:tc>
      </w:tr>
      <w:tr w14:paraId="67F80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894D35">
            <w:pPr>
              <w:rPr>
                <w:sz w:val="21"/>
                <w:szCs w:val="21"/>
              </w:rPr>
            </w:pPr>
            <w:r>
              <w:rPr>
                <w:sz w:val="21"/>
                <w:szCs w:val="21"/>
              </w:rPr>
              <w:t>阅览室</w:t>
            </w:r>
          </w:p>
        </w:tc>
        <w:tc>
          <w:tcPr>
            <w:vAlign w:val="center"/>
          </w:tcPr>
          <w:p w14:paraId="1DA4B528">
            <w:pPr>
              <w:rPr>
                <w:sz w:val="21"/>
                <w:szCs w:val="21"/>
              </w:rPr>
            </w:pPr>
            <w:r>
              <w:rPr>
                <w:sz w:val="21"/>
                <w:szCs w:val="21"/>
              </w:rPr>
              <w:t>阅览室</w:t>
            </w:r>
          </w:p>
        </w:tc>
        <w:tc>
          <w:tcPr>
            <w:vAlign w:val="center"/>
          </w:tcPr>
          <w:p w14:paraId="6587AB63">
            <w:pPr>
              <w:rPr>
                <w:sz w:val="21"/>
                <w:szCs w:val="21"/>
              </w:rPr>
            </w:pPr>
            <w:r>
              <w:rPr>
                <w:sz w:val="21"/>
                <w:szCs w:val="21"/>
              </w:rPr>
              <w:t>2030,3018,3029</w:t>
            </w:r>
            <w:r>
              <w:rPr>
                <w:sz w:val="21"/>
                <w:szCs w:val="21"/>
              </w:rPr>
              <w:br w:type="textWrapping"/>
            </w:r>
            <w:r>
              <w:rPr>
                <w:sz w:val="21"/>
                <w:szCs w:val="21"/>
              </w:rPr>
              <w:t>等8个房间</w:t>
            </w:r>
          </w:p>
        </w:tc>
        <w:tc>
          <w:tcPr>
            <w:vAlign w:val="center"/>
          </w:tcPr>
          <w:p w14:paraId="11833981">
            <w:pPr>
              <w:jc w:val="center"/>
              <w:rPr>
                <w:sz w:val="21"/>
                <w:szCs w:val="21"/>
              </w:rPr>
            </w:pPr>
            <w:r>
              <w:rPr>
                <w:sz w:val="21"/>
                <w:szCs w:val="21"/>
              </w:rPr>
              <w:t>28</w:t>
            </w:r>
          </w:p>
        </w:tc>
        <w:tc>
          <w:tcPr>
            <w:vAlign w:val="center"/>
          </w:tcPr>
          <w:p w14:paraId="3252601E">
            <w:pPr>
              <w:jc w:val="center"/>
              <w:rPr>
                <w:sz w:val="21"/>
                <w:szCs w:val="21"/>
              </w:rPr>
            </w:pPr>
            <w:r>
              <w:rPr>
                <w:sz w:val="21"/>
                <w:szCs w:val="21"/>
              </w:rPr>
              <w:t>22</w:t>
            </w:r>
          </w:p>
        </w:tc>
        <w:tc>
          <w:tcPr>
            <w:vAlign w:val="center"/>
          </w:tcPr>
          <w:p w14:paraId="18E25936">
            <w:pPr>
              <w:jc w:val="center"/>
              <w:rPr>
                <w:sz w:val="21"/>
                <w:szCs w:val="21"/>
              </w:rPr>
            </w:pPr>
            <w:r>
              <w:rPr>
                <w:sz w:val="21"/>
                <w:szCs w:val="21"/>
              </w:rPr>
              <w:t>L:≤40</w:t>
            </w:r>
            <w:r>
              <w:rPr>
                <w:sz w:val="21"/>
                <w:szCs w:val="21"/>
              </w:rPr>
              <w:br w:type="textWrapping"/>
            </w:r>
            <w:r>
              <w:rPr>
                <w:sz w:val="21"/>
                <w:szCs w:val="21"/>
              </w:rPr>
              <w:t>H:≤35</w:t>
            </w:r>
          </w:p>
        </w:tc>
        <w:tc>
          <w:tcPr>
            <w:vAlign w:val="center"/>
          </w:tcPr>
          <w:p w14:paraId="4F0089F7">
            <w:pPr>
              <w:jc w:val="center"/>
              <w:rPr>
                <w:sz w:val="21"/>
                <w:szCs w:val="21"/>
              </w:rPr>
            </w:pPr>
            <w:r>
              <w:rPr>
                <w:sz w:val="21"/>
                <w:szCs w:val="21"/>
              </w:rPr>
              <w:t>--</w:t>
            </w:r>
          </w:p>
        </w:tc>
        <w:tc>
          <w:tcPr>
            <w:vAlign w:val="center"/>
          </w:tcPr>
          <w:p w14:paraId="7E205221">
            <w:pPr>
              <w:jc w:val="center"/>
              <w:rPr>
                <w:sz w:val="21"/>
                <w:szCs w:val="21"/>
              </w:rPr>
            </w:pPr>
            <w:r>
              <w:rPr>
                <w:sz w:val="21"/>
                <w:szCs w:val="21"/>
              </w:rPr>
              <w:t>满足高要求</w:t>
            </w:r>
          </w:p>
        </w:tc>
        <w:tc>
          <w:tcPr>
            <w:vAlign w:val="center"/>
          </w:tcPr>
          <w:p w14:paraId="0E20E671">
            <w:pPr>
              <w:jc w:val="center"/>
              <w:rPr>
                <w:sz w:val="21"/>
                <w:szCs w:val="21"/>
              </w:rPr>
            </w:pPr>
            <w:r>
              <w:rPr>
                <w:sz w:val="21"/>
                <w:szCs w:val="21"/>
              </w:rPr>
              <w:t>--</w:t>
            </w:r>
          </w:p>
        </w:tc>
      </w:tr>
    </w:tbl>
    <w:p w14:paraId="3987247A">
      <w:pPr>
        <w:jc w:val="center"/>
      </w:pPr>
      <w:bookmarkStart w:id="68" w:name="主要功能房间室内噪声值"/>
      <w:bookmarkEnd w:id="68"/>
    </w:p>
    <w:bookmarkEnd w:id="31"/>
    <w:p w14:paraId="0288A491">
      <w:pPr>
        <w:pStyle w:val="2"/>
        <w:rPr>
          <w:kern w:val="2"/>
        </w:rPr>
      </w:pPr>
      <w:bookmarkStart w:id="69" w:name="_Toc614"/>
      <w:r>
        <w:rPr>
          <w:rFonts w:hint="eastAsia"/>
          <w:kern w:val="2"/>
        </w:rPr>
        <w:t>结论</w:t>
      </w:r>
      <w:bookmarkEnd w:id="69"/>
    </w:p>
    <w:p w14:paraId="4F1DF6B0">
      <w:pPr>
        <w:pStyle w:val="3"/>
        <w:ind w:firstLine="420" w:firstLineChars="200"/>
        <w:rPr>
          <w:rFonts w:ascii="宋体" w:hAnsi="宋体"/>
        </w:rPr>
      </w:pPr>
      <w:r>
        <w:t>根据</w:t>
      </w:r>
      <w:bookmarkStart w:id="70" w:name="地方标准名称3"/>
      <w:r>
        <w:t>河南省《绿色建筑评价标准》DBJ41/T 109—2020</w:t>
      </w:r>
      <w:bookmarkEnd w:id="70"/>
      <w:r>
        <w:rPr>
          <w:rFonts w:hint="eastAsia"/>
        </w:rPr>
        <w:t>、</w:t>
      </w:r>
      <w:r>
        <w:t>《绿色建筑评价标准》GB/T 50378-2019和《民用建筑隔声设计规范》GB 50118-2010评价要求，</w:t>
      </w:r>
      <w:r>
        <w:rPr>
          <w:rFonts w:hint="eastAsia" w:ascii="宋体" w:hAnsi="宋体"/>
        </w:rPr>
        <w:t>本项目室内噪声级评价结论汇总如下表：</w:t>
      </w:r>
    </w:p>
    <w:p w14:paraId="4B8D97A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954"/>
        <w:gridCol w:w="1417"/>
        <w:gridCol w:w="724"/>
      </w:tblGrid>
      <w:tr w14:paraId="5D423C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jc w:val="center"/>
        </w:trPr>
        <w:tc>
          <w:tcPr>
            <w:tcW w:w="1261" w:type="dxa"/>
            <w:shd w:val="clear" w:color="auto" w:fill="E6E6E6"/>
            <w:vAlign w:val="center"/>
          </w:tcPr>
          <w:p w14:paraId="11FED63B">
            <w:pPr>
              <w:pStyle w:val="3"/>
              <w:jc w:val="center"/>
              <w:rPr>
                <w:sz w:val="18"/>
                <w:szCs w:val="18"/>
              </w:rPr>
            </w:pPr>
            <w:r>
              <w:rPr>
                <w:sz w:val="18"/>
                <w:szCs w:val="18"/>
              </w:rPr>
              <w:t>检查项</w:t>
            </w:r>
          </w:p>
        </w:tc>
        <w:tc>
          <w:tcPr>
            <w:tcW w:w="5954" w:type="dxa"/>
            <w:shd w:val="clear" w:color="auto" w:fill="E6E6E6"/>
          </w:tcPr>
          <w:p w14:paraId="786D47A2">
            <w:pPr>
              <w:pStyle w:val="3"/>
              <w:jc w:val="center"/>
              <w:rPr>
                <w:sz w:val="18"/>
                <w:szCs w:val="18"/>
              </w:rPr>
            </w:pPr>
            <w:r>
              <w:rPr>
                <w:rFonts w:hint="eastAsia"/>
                <w:sz w:val="18"/>
                <w:szCs w:val="18"/>
              </w:rPr>
              <w:t>评价</w:t>
            </w:r>
            <w:r>
              <w:rPr>
                <w:sz w:val="18"/>
                <w:szCs w:val="18"/>
              </w:rPr>
              <w:t>依据</w:t>
            </w:r>
          </w:p>
        </w:tc>
        <w:tc>
          <w:tcPr>
            <w:tcW w:w="1417" w:type="dxa"/>
            <w:shd w:val="clear" w:color="auto" w:fill="E6E6E6"/>
            <w:vAlign w:val="center"/>
          </w:tcPr>
          <w:p w14:paraId="13620685">
            <w:pPr>
              <w:pStyle w:val="3"/>
              <w:jc w:val="center"/>
              <w:rPr>
                <w:sz w:val="18"/>
                <w:szCs w:val="18"/>
              </w:rPr>
            </w:pPr>
            <w:r>
              <w:rPr>
                <w:sz w:val="18"/>
                <w:szCs w:val="18"/>
              </w:rPr>
              <w:t>结论</w:t>
            </w:r>
          </w:p>
        </w:tc>
        <w:tc>
          <w:tcPr>
            <w:tcW w:w="724" w:type="dxa"/>
            <w:shd w:val="clear" w:color="auto" w:fill="E6E6E6"/>
            <w:vAlign w:val="center"/>
          </w:tcPr>
          <w:p w14:paraId="32A0C8C0">
            <w:pPr>
              <w:pStyle w:val="3"/>
              <w:jc w:val="center"/>
              <w:rPr>
                <w:sz w:val="18"/>
                <w:szCs w:val="18"/>
              </w:rPr>
            </w:pPr>
            <w:r>
              <w:rPr>
                <w:sz w:val="18"/>
                <w:szCs w:val="18"/>
              </w:rPr>
              <w:t>得分</w:t>
            </w:r>
          </w:p>
        </w:tc>
      </w:tr>
      <w:tr w14:paraId="79FF5F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1261" w:type="dxa"/>
            <w:vMerge w:val="restart"/>
            <w:shd w:val="clear" w:color="auto" w:fill="E6E6E6"/>
            <w:vAlign w:val="center"/>
          </w:tcPr>
          <w:p w14:paraId="511AB08A">
            <w:pPr>
              <w:pStyle w:val="3"/>
              <w:jc w:val="center"/>
              <w:rPr>
                <w:sz w:val="18"/>
                <w:szCs w:val="18"/>
              </w:rPr>
            </w:pPr>
            <w:r>
              <w:rPr>
                <w:sz w:val="18"/>
                <w:szCs w:val="18"/>
              </w:rPr>
              <w:t>室内噪声级</w:t>
            </w:r>
          </w:p>
        </w:tc>
        <w:tc>
          <w:tcPr>
            <w:tcW w:w="5954" w:type="dxa"/>
          </w:tcPr>
          <w:p w14:paraId="07F36F82">
            <w:pPr>
              <w:pStyle w:val="3"/>
              <w:rPr>
                <w:b/>
                <w:sz w:val="18"/>
                <w:szCs w:val="18"/>
              </w:rPr>
            </w:pPr>
            <w:r>
              <w:rPr>
                <w:rFonts w:hint="eastAsia"/>
                <w:b/>
                <w:sz w:val="18"/>
                <w:szCs w:val="18"/>
              </w:rPr>
              <w:t>控制项</w:t>
            </w:r>
            <w:r>
              <w:rPr>
                <w:b/>
                <w:sz w:val="18"/>
                <w:szCs w:val="18"/>
              </w:rPr>
              <w:t>：</w:t>
            </w:r>
          </w:p>
          <w:p w14:paraId="21098BBF">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417" w:type="dxa"/>
            <w:vAlign w:val="center"/>
          </w:tcPr>
          <w:p w14:paraId="0642D6BD">
            <w:pPr>
              <w:jc w:val="center"/>
            </w:pPr>
            <w:bookmarkStart w:id="71" w:name="室内噪声控制项结论"/>
            <w:r>
              <w:t>满足</w:t>
            </w:r>
            <w:bookmarkEnd w:id="71"/>
          </w:p>
        </w:tc>
        <w:tc>
          <w:tcPr>
            <w:tcW w:w="724" w:type="dxa"/>
            <w:vAlign w:val="center"/>
          </w:tcPr>
          <w:p w14:paraId="4D34B48D">
            <w:pPr>
              <w:pStyle w:val="3"/>
              <w:jc w:val="center"/>
              <w:rPr>
                <w:sz w:val="18"/>
                <w:szCs w:val="18"/>
              </w:rPr>
            </w:pPr>
            <w:r>
              <w:rPr>
                <w:sz w:val="18"/>
                <w:szCs w:val="18"/>
              </w:rPr>
              <w:t>--</w:t>
            </w:r>
          </w:p>
        </w:tc>
      </w:tr>
      <w:tr w14:paraId="2E2F68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jc w:val="center"/>
        </w:trPr>
        <w:tc>
          <w:tcPr>
            <w:tcW w:w="1261" w:type="dxa"/>
            <w:vMerge w:val="continue"/>
            <w:shd w:val="clear" w:color="auto" w:fill="E6E6E6"/>
            <w:vAlign w:val="center"/>
          </w:tcPr>
          <w:p w14:paraId="54F75A18">
            <w:pPr>
              <w:pStyle w:val="3"/>
              <w:rPr>
                <w:sz w:val="18"/>
                <w:szCs w:val="18"/>
              </w:rPr>
            </w:pPr>
          </w:p>
        </w:tc>
        <w:tc>
          <w:tcPr>
            <w:tcW w:w="5954" w:type="dxa"/>
          </w:tcPr>
          <w:p w14:paraId="30483E2F">
            <w:pPr>
              <w:pStyle w:val="3"/>
              <w:rPr>
                <w:b/>
                <w:sz w:val="18"/>
                <w:szCs w:val="18"/>
              </w:rPr>
            </w:pPr>
            <w:r>
              <w:rPr>
                <w:rFonts w:hint="eastAsia"/>
                <w:b/>
                <w:sz w:val="18"/>
                <w:szCs w:val="18"/>
              </w:rPr>
              <w:t>评分项：</w:t>
            </w:r>
          </w:p>
          <w:p w14:paraId="5E866764">
            <w:pPr>
              <w:pStyle w:val="3"/>
              <w:rPr>
                <w:sz w:val="18"/>
                <w:szCs w:val="18"/>
              </w:rPr>
            </w:pPr>
            <w:bookmarkStart w:id="72" w:name="室内噪声级条文内容2"/>
            <w:bookmarkEnd w:id="72"/>
            <w:r>
              <w:rPr>
                <w:sz w:val="18"/>
                <w:szCs w:val="18"/>
              </w:rPr>
              <w:t>5.2.6 采取措施优化主要功能房间的室内声环境，评价总分值为 8 分。</w:t>
            </w:r>
          </w:p>
          <w:p w14:paraId="3B51060C">
            <w:pPr>
              <w:pStyle w:val="3"/>
              <w:rPr>
                <w:sz w:val="18"/>
                <w:szCs w:val="18"/>
              </w:rPr>
            </w:pPr>
            <w:r>
              <w:rPr>
                <w:sz w:val="18"/>
                <w:szCs w:val="18"/>
              </w:rPr>
              <w:t xml:space="preserve">  噪声级达到现行国家标准《民用建筑隔声设计规范》GB 50118 中的低限标准限值和高要求标准限值的平均值，得4分；达到高要求标准限值，得8分 。</w:t>
            </w:r>
          </w:p>
        </w:tc>
        <w:tc>
          <w:tcPr>
            <w:tcW w:w="1417" w:type="dxa"/>
            <w:vAlign w:val="center"/>
          </w:tcPr>
          <w:p w14:paraId="65394AC2">
            <w:pPr>
              <w:jc w:val="center"/>
            </w:pPr>
            <w:bookmarkStart w:id="73" w:name="室内噪声评分项结论"/>
            <w:r>
              <w:t>满足高要求</w:t>
            </w:r>
            <w:bookmarkEnd w:id="73"/>
          </w:p>
        </w:tc>
        <w:tc>
          <w:tcPr>
            <w:tcW w:w="724" w:type="dxa"/>
            <w:vAlign w:val="center"/>
          </w:tcPr>
          <w:p w14:paraId="61F5CFBD">
            <w:pPr>
              <w:jc w:val="center"/>
              <w:rPr>
                <w:b/>
                <w:bCs/>
              </w:rPr>
            </w:pPr>
            <w:bookmarkStart w:id="74" w:name="室内噪声得分"/>
            <w:r>
              <w:rPr>
                <w:b/>
                <w:bCs/>
              </w:rPr>
              <w:t>8</w:t>
            </w:r>
            <w:bookmarkEnd w:id="74"/>
            <w:r>
              <w:rPr>
                <w:rFonts w:hint="eastAsia"/>
                <w:b/>
                <w:bCs/>
              </w:rPr>
              <w:t>分</w:t>
            </w:r>
          </w:p>
        </w:tc>
      </w:tr>
    </w:tbl>
    <w:p w14:paraId="6BCE3364">
      <w:pPr>
        <w:pStyle w:val="13"/>
        <w:spacing w:line="360" w:lineRule="auto"/>
        <w:ind w:firstLine="0" w:firstLineChars="0"/>
        <w:rPr>
          <w:rFonts w:ascii="宋体" w:hAnsi="宋体" w:eastAsia="宋体"/>
          <w:sz w:val="21"/>
          <w:szCs w:val="21"/>
        </w:rPr>
      </w:pPr>
    </w:p>
    <w:p w14:paraId="54F42A98">
      <w:pPr>
        <w:snapToGrid/>
        <w:rPr>
          <w:rFonts w:ascii="宋体" w:hAnsi="宋体" w:eastAsia="宋体"/>
          <w:kern w:val="2"/>
          <w:sz w:val="21"/>
          <w:szCs w:val="21"/>
          <w:lang w:val="en-US"/>
        </w:rPr>
      </w:pPr>
      <w:r>
        <w:rPr>
          <w:rFonts w:ascii="宋体" w:hAnsi="宋体" w:eastAsia="宋体"/>
          <w:sz w:val="21"/>
          <w:szCs w:val="21"/>
        </w:rPr>
        <w:br w:type="page"/>
      </w:r>
    </w:p>
    <w:p w14:paraId="3DF2736E">
      <w:pPr>
        <w:pStyle w:val="13"/>
        <w:spacing w:line="360" w:lineRule="auto"/>
        <w:ind w:firstLine="0" w:firstLineChars="0"/>
        <w:rPr>
          <w:rFonts w:ascii="宋体" w:hAnsi="宋体" w:eastAsia="宋体"/>
          <w:sz w:val="21"/>
          <w:szCs w:val="21"/>
        </w:rPr>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pPr>
    </w:p>
    <w:p w14:paraId="6A90580D">
      <w:pPr>
        <w:pStyle w:val="2"/>
        <w:rPr>
          <w:kern w:val="2"/>
        </w:rPr>
      </w:pPr>
      <w:bookmarkStart w:id="75" w:name="_Toc6769"/>
      <w:r>
        <w:rPr>
          <w:rFonts w:hint="eastAsia"/>
          <w:kern w:val="2"/>
        </w:rPr>
        <w:t>附录：室内噪声级详表</w:t>
      </w:r>
      <w:bookmarkEnd w:id="7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CE9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9BC43C">
            <w:pPr>
              <w:jc w:val="center"/>
              <w:rPr>
                <w:sz w:val="21"/>
                <w:szCs w:val="21"/>
              </w:rPr>
            </w:pPr>
            <w:r>
              <w:rPr>
                <w:sz w:val="21"/>
                <w:szCs w:val="21"/>
              </w:rPr>
              <w:t>楼层</w:t>
            </w:r>
          </w:p>
        </w:tc>
        <w:tc>
          <w:tcPr>
            <w:vMerge w:val="restart"/>
            <w:shd w:val="clear" w:color="auto" w:fill="E6E6E6"/>
            <w:vAlign w:val="center"/>
          </w:tcPr>
          <w:p w14:paraId="006D804A">
            <w:pPr>
              <w:jc w:val="center"/>
              <w:rPr>
                <w:sz w:val="21"/>
                <w:szCs w:val="21"/>
              </w:rPr>
            </w:pPr>
            <w:r>
              <w:rPr>
                <w:sz w:val="21"/>
                <w:szCs w:val="21"/>
              </w:rPr>
              <w:t>户型</w:t>
            </w:r>
          </w:p>
        </w:tc>
        <w:tc>
          <w:tcPr>
            <w:vMerge w:val="restart"/>
            <w:shd w:val="clear" w:color="auto" w:fill="E6E6E6"/>
            <w:vAlign w:val="center"/>
          </w:tcPr>
          <w:p w14:paraId="281DA978">
            <w:pPr>
              <w:jc w:val="center"/>
              <w:rPr>
                <w:sz w:val="21"/>
                <w:szCs w:val="21"/>
              </w:rPr>
            </w:pPr>
            <w:r>
              <w:rPr>
                <w:sz w:val="21"/>
                <w:szCs w:val="21"/>
              </w:rPr>
              <w:t>房间类型</w:t>
            </w:r>
          </w:p>
        </w:tc>
        <w:tc>
          <w:tcPr>
            <w:vMerge w:val="restart"/>
            <w:shd w:val="clear" w:color="auto" w:fill="E6E6E6"/>
            <w:vAlign w:val="center"/>
          </w:tcPr>
          <w:p w14:paraId="74E1E2C0">
            <w:pPr>
              <w:jc w:val="center"/>
              <w:rPr>
                <w:sz w:val="21"/>
                <w:szCs w:val="21"/>
              </w:rPr>
            </w:pPr>
            <w:r>
              <w:rPr>
                <w:sz w:val="21"/>
                <w:szCs w:val="21"/>
              </w:rPr>
              <w:t>对标功能</w:t>
            </w:r>
          </w:p>
        </w:tc>
        <w:tc>
          <w:tcPr>
            <w:gridSpan w:val="2"/>
            <w:shd w:val="clear" w:color="auto" w:fill="E6E6E6"/>
            <w:vAlign w:val="center"/>
          </w:tcPr>
          <w:p w14:paraId="304BC5E3">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7C87E92">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7249003">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15EA95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21D0032">
            <w:pPr>
              <w:jc w:val="center"/>
              <w:rPr>
                <w:sz w:val="21"/>
                <w:szCs w:val="21"/>
              </w:rPr>
            </w:pPr>
            <w:r>
              <w:rPr>
                <w:sz w:val="21"/>
                <w:szCs w:val="21"/>
              </w:rPr>
              <w:t>达标判定</w:t>
            </w:r>
          </w:p>
        </w:tc>
      </w:tr>
      <w:tr w14:paraId="6625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0F344">
            <w:pPr>
              <w:jc w:val="center"/>
              <w:rPr>
                <w:sz w:val="21"/>
                <w:szCs w:val="21"/>
              </w:rPr>
            </w:pPr>
          </w:p>
        </w:tc>
        <w:tc>
          <w:tcPr>
            <w:vMerge w:val="continue"/>
            <w:shd w:val="clear" w:color="auto" w:fill="E6E6E6"/>
            <w:vAlign w:val="center"/>
          </w:tcPr>
          <w:p w14:paraId="1B6C542B">
            <w:pPr>
              <w:rPr>
                <w:sz w:val="21"/>
                <w:szCs w:val="21"/>
              </w:rPr>
            </w:pPr>
          </w:p>
        </w:tc>
        <w:tc>
          <w:tcPr>
            <w:vMerge w:val="continue"/>
            <w:shd w:val="clear" w:color="auto" w:fill="E6E6E6"/>
            <w:vAlign w:val="center"/>
          </w:tcPr>
          <w:p w14:paraId="739566C2">
            <w:pPr>
              <w:rPr>
                <w:sz w:val="21"/>
                <w:szCs w:val="21"/>
              </w:rPr>
            </w:pPr>
          </w:p>
        </w:tc>
        <w:tc>
          <w:tcPr>
            <w:vMerge w:val="continue"/>
            <w:shd w:val="clear" w:color="auto" w:fill="E6E6E6"/>
            <w:vAlign w:val="center"/>
          </w:tcPr>
          <w:p w14:paraId="28D2EDC6">
            <w:pPr>
              <w:rPr>
                <w:sz w:val="21"/>
                <w:szCs w:val="21"/>
              </w:rPr>
            </w:pPr>
          </w:p>
        </w:tc>
        <w:tc>
          <w:tcPr>
            <w:shd w:val="clear" w:color="auto" w:fill="E6E6E6"/>
            <w:vAlign w:val="center"/>
          </w:tcPr>
          <w:p w14:paraId="43E3D884">
            <w:pPr>
              <w:jc w:val="center"/>
              <w:rPr>
                <w:sz w:val="21"/>
                <w:szCs w:val="21"/>
              </w:rPr>
            </w:pPr>
            <w:r>
              <w:rPr>
                <w:sz w:val="21"/>
                <w:szCs w:val="21"/>
              </w:rPr>
              <w:t>昼</w:t>
            </w:r>
          </w:p>
        </w:tc>
        <w:tc>
          <w:tcPr>
            <w:shd w:val="clear" w:color="auto" w:fill="E6E6E6"/>
            <w:vAlign w:val="center"/>
          </w:tcPr>
          <w:p w14:paraId="237343C3">
            <w:pPr>
              <w:jc w:val="center"/>
              <w:rPr>
                <w:sz w:val="21"/>
                <w:szCs w:val="21"/>
              </w:rPr>
            </w:pPr>
            <w:r>
              <w:rPr>
                <w:sz w:val="21"/>
                <w:szCs w:val="21"/>
              </w:rPr>
              <w:t>夜</w:t>
            </w:r>
          </w:p>
        </w:tc>
        <w:tc>
          <w:tcPr>
            <w:shd w:val="clear" w:color="auto" w:fill="E6E6E6"/>
            <w:vAlign w:val="center"/>
          </w:tcPr>
          <w:p w14:paraId="58BC48F9">
            <w:pPr>
              <w:jc w:val="center"/>
              <w:rPr>
                <w:sz w:val="21"/>
                <w:szCs w:val="21"/>
              </w:rPr>
            </w:pPr>
            <w:r>
              <w:rPr>
                <w:sz w:val="21"/>
                <w:szCs w:val="21"/>
              </w:rPr>
              <w:t>昼</w:t>
            </w:r>
          </w:p>
        </w:tc>
        <w:tc>
          <w:tcPr>
            <w:shd w:val="clear" w:color="auto" w:fill="E6E6E6"/>
            <w:vAlign w:val="center"/>
          </w:tcPr>
          <w:p w14:paraId="57AB0506">
            <w:pPr>
              <w:jc w:val="center"/>
              <w:rPr>
                <w:sz w:val="21"/>
                <w:szCs w:val="21"/>
              </w:rPr>
            </w:pPr>
            <w:r>
              <w:rPr>
                <w:sz w:val="21"/>
                <w:szCs w:val="21"/>
              </w:rPr>
              <w:t>夜</w:t>
            </w:r>
          </w:p>
        </w:tc>
        <w:tc>
          <w:tcPr>
            <w:shd w:val="clear" w:color="auto" w:fill="E6E6E6"/>
            <w:vAlign w:val="center"/>
          </w:tcPr>
          <w:p w14:paraId="4C0ACA34">
            <w:pPr>
              <w:jc w:val="center"/>
              <w:rPr>
                <w:sz w:val="21"/>
                <w:szCs w:val="21"/>
              </w:rPr>
            </w:pPr>
            <w:r>
              <w:rPr>
                <w:sz w:val="21"/>
                <w:szCs w:val="21"/>
              </w:rPr>
              <w:t>昼</w:t>
            </w:r>
          </w:p>
        </w:tc>
        <w:tc>
          <w:tcPr>
            <w:shd w:val="clear" w:color="auto" w:fill="E6E6E6"/>
            <w:vAlign w:val="center"/>
          </w:tcPr>
          <w:p w14:paraId="621E15A4">
            <w:pPr>
              <w:jc w:val="center"/>
              <w:rPr>
                <w:sz w:val="21"/>
                <w:szCs w:val="21"/>
              </w:rPr>
            </w:pPr>
            <w:r>
              <w:rPr>
                <w:sz w:val="21"/>
                <w:szCs w:val="21"/>
              </w:rPr>
              <w:t>夜</w:t>
            </w:r>
          </w:p>
        </w:tc>
        <w:tc>
          <w:tcPr>
            <w:shd w:val="clear" w:color="auto" w:fill="E6E6E6"/>
            <w:vAlign w:val="center"/>
          </w:tcPr>
          <w:p w14:paraId="3F625DA5">
            <w:pPr>
              <w:jc w:val="center"/>
              <w:rPr>
                <w:sz w:val="21"/>
                <w:szCs w:val="21"/>
              </w:rPr>
            </w:pPr>
            <w:r>
              <w:rPr>
                <w:sz w:val="21"/>
                <w:szCs w:val="21"/>
              </w:rPr>
              <w:t>昼</w:t>
            </w:r>
          </w:p>
        </w:tc>
        <w:tc>
          <w:tcPr>
            <w:shd w:val="clear" w:color="auto" w:fill="E6E6E6"/>
            <w:vAlign w:val="center"/>
          </w:tcPr>
          <w:p w14:paraId="249FB2DA">
            <w:pPr>
              <w:jc w:val="center"/>
              <w:rPr>
                <w:sz w:val="21"/>
                <w:szCs w:val="21"/>
              </w:rPr>
            </w:pPr>
            <w:r>
              <w:rPr>
                <w:sz w:val="21"/>
                <w:szCs w:val="21"/>
              </w:rPr>
              <w:t>夜</w:t>
            </w:r>
          </w:p>
        </w:tc>
        <w:tc>
          <w:tcPr>
            <w:shd w:val="clear" w:color="auto" w:fill="E6E6E6"/>
            <w:vAlign w:val="center"/>
          </w:tcPr>
          <w:p w14:paraId="5B10D11C">
            <w:pPr>
              <w:jc w:val="center"/>
              <w:rPr>
                <w:sz w:val="21"/>
                <w:szCs w:val="21"/>
              </w:rPr>
            </w:pPr>
            <w:r>
              <w:rPr>
                <w:sz w:val="21"/>
                <w:szCs w:val="21"/>
              </w:rPr>
              <w:t>昼</w:t>
            </w:r>
          </w:p>
        </w:tc>
        <w:tc>
          <w:tcPr>
            <w:shd w:val="clear" w:color="auto" w:fill="E6E6E6"/>
            <w:vAlign w:val="center"/>
          </w:tcPr>
          <w:p w14:paraId="55C8AE31">
            <w:pPr>
              <w:jc w:val="center"/>
              <w:rPr>
                <w:sz w:val="21"/>
                <w:szCs w:val="21"/>
              </w:rPr>
            </w:pPr>
            <w:r>
              <w:rPr>
                <w:sz w:val="21"/>
                <w:szCs w:val="21"/>
              </w:rPr>
              <w:t>夜</w:t>
            </w:r>
          </w:p>
        </w:tc>
      </w:tr>
      <w:tr w14:paraId="28455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2E7A1A9">
            <w:pPr>
              <w:jc w:val="center"/>
              <w:rPr>
                <w:sz w:val="21"/>
                <w:szCs w:val="21"/>
              </w:rPr>
            </w:pPr>
            <w:r>
              <w:rPr>
                <w:sz w:val="21"/>
                <w:szCs w:val="21"/>
              </w:rPr>
              <w:t>2</w:t>
            </w:r>
          </w:p>
        </w:tc>
        <w:tc>
          <w:tcPr>
            <w:vMerge w:val="restart"/>
            <w:vAlign w:val="center"/>
          </w:tcPr>
          <w:p w14:paraId="2E155AFE">
            <w:pPr>
              <w:rPr>
                <w:sz w:val="21"/>
                <w:szCs w:val="21"/>
              </w:rPr>
            </w:pPr>
          </w:p>
        </w:tc>
        <w:tc>
          <w:tcPr>
            <w:vAlign w:val="center"/>
          </w:tcPr>
          <w:p w14:paraId="6F3E443E">
            <w:pPr>
              <w:rPr>
                <w:sz w:val="21"/>
                <w:szCs w:val="21"/>
              </w:rPr>
            </w:pPr>
            <w:r>
              <w:rPr>
                <w:sz w:val="21"/>
                <w:szCs w:val="21"/>
              </w:rPr>
              <w:t>开架书库[1011]</w:t>
            </w:r>
          </w:p>
        </w:tc>
        <w:tc>
          <w:tcPr>
            <w:vAlign w:val="center"/>
          </w:tcPr>
          <w:p w14:paraId="60BE0134">
            <w:pPr>
              <w:rPr>
                <w:sz w:val="21"/>
                <w:szCs w:val="21"/>
              </w:rPr>
            </w:pPr>
            <w:r>
              <w:rPr>
                <w:sz w:val="21"/>
                <w:szCs w:val="21"/>
              </w:rPr>
              <w:t>阅览室</w:t>
            </w:r>
          </w:p>
        </w:tc>
        <w:tc>
          <w:tcPr>
            <w:vAlign w:val="center"/>
          </w:tcPr>
          <w:p w14:paraId="133EEAB9">
            <w:pPr>
              <w:jc w:val="center"/>
              <w:rPr>
                <w:sz w:val="21"/>
                <w:szCs w:val="21"/>
              </w:rPr>
            </w:pPr>
            <w:r>
              <w:rPr>
                <w:sz w:val="21"/>
                <w:szCs w:val="21"/>
              </w:rPr>
              <w:t>25</w:t>
            </w:r>
          </w:p>
        </w:tc>
        <w:tc>
          <w:tcPr>
            <w:vAlign w:val="center"/>
          </w:tcPr>
          <w:p w14:paraId="5BCD0E41">
            <w:pPr>
              <w:jc w:val="center"/>
              <w:rPr>
                <w:sz w:val="21"/>
                <w:szCs w:val="21"/>
              </w:rPr>
            </w:pPr>
            <w:r>
              <w:rPr>
                <w:sz w:val="21"/>
                <w:szCs w:val="21"/>
              </w:rPr>
              <w:t>19</w:t>
            </w:r>
          </w:p>
        </w:tc>
        <w:tc>
          <w:tcPr>
            <w:vAlign w:val="center"/>
          </w:tcPr>
          <w:p w14:paraId="2891E1AD">
            <w:pPr>
              <w:jc w:val="center"/>
              <w:rPr>
                <w:sz w:val="21"/>
                <w:szCs w:val="21"/>
              </w:rPr>
            </w:pPr>
            <w:r>
              <w:rPr>
                <w:sz w:val="21"/>
                <w:szCs w:val="21"/>
              </w:rPr>
              <w:t>--</w:t>
            </w:r>
          </w:p>
        </w:tc>
        <w:tc>
          <w:tcPr>
            <w:vAlign w:val="center"/>
          </w:tcPr>
          <w:p w14:paraId="7F307A34">
            <w:pPr>
              <w:jc w:val="center"/>
              <w:rPr>
                <w:sz w:val="21"/>
                <w:szCs w:val="21"/>
              </w:rPr>
            </w:pPr>
            <w:r>
              <w:rPr>
                <w:sz w:val="21"/>
                <w:szCs w:val="21"/>
              </w:rPr>
              <w:t>--</w:t>
            </w:r>
          </w:p>
        </w:tc>
        <w:tc>
          <w:tcPr>
            <w:vAlign w:val="center"/>
          </w:tcPr>
          <w:p w14:paraId="7F32F11C">
            <w:pPr>
              <w:jc w:val="center"/>
              <w:rPr>
                <w:sz w:val="21"/>
                <w:szCs w:val="21"/>
              </w:rPr>
            </w:pPr>
            <w:r>
              <w:rPr>
                <w:b/>
                <w:sz w:val="21"/>
                <w:szCs w:val="21"/>
              </w:rPr>
              <w:t>25</w:t>
            </w:r>
          </w:p>
        </w:tc>
        <w:tc>
          <w:tcPr>
            <w:shd w:val="clear" w:color="auto" w:fill="E6E6E6"/>
            <w:vAlign w:val="center"/>
          </w:tcPr>
          <w:p w14:paraId="567E0DA7">
            <w:pPr>
              <w:jc w:val="center"/>
              <w:rPr>
                <w:sz w:val="21"/>
                <w:szCs w:val="21"/>
              </w:rPr>
            </w:pPr>
            <w:r>
              <w:rPr>
                <w:b/>
                <w:sz w:val="21"/>
                <w:szCs w:val="21"/>
              </w:rPr>
              <w:t>19</w:t>
            </w:r>
          </w:p>
        </w:tc>
        <w:tc>
          <w:tcPr>
            <w:vAlign w:val="center"/>
          </w:tcPr>
          <w:p w14:paraId="6108E9F5">
            <w:pPr>
              <w:jc w:val="center"/>
              <w:rPr>
                <w:sz w:val="21"/>
                <w:szCs w:val="21"/>
              </w:rPr>
            </w:pPr>
            <w:r>
              <w:rPr>
                <w:sz w:val="21"/>
                <w:szCs w:val="21"/>
              </w:rPr>
              <w:t>L:≤40</w:t>
            </w:r>
            <w:r>
              <w:rPr>
                <w:sz w:val="21"/>
                <w:szCs w:val="21"/>
              </w:rPr>
              <w:br w:type="textWrapping"/>
            </w:r>
            <w:r>
              <w:rPr>
                <w:sz w:val="21"/>
                <w:szCs w:val="21"/>
              </w:rPr>
              <w:t>H:≤35</w:t>
            </w:r>
          </w:p>
        </w:tc>
        <w:tc>
          <w:tcPr>
            <w:vAlign w:val="center"/>
          </w:tcPr>
          <w:p w14:paraId="4803AC97">
            <w:pPr>
              <w:jc w:val="center"/>
              <w:rPr>
                <w:sz w:val="21"/>
                <w:szCs w:val="21"/>
              </w:rPr>
            </w:pPr>
            <w:r>
              <w:rPr>
                <w:sz w:val="21"/>
                <w:szCs w:val="21"/>
              </w:rPr>
              <w:t>--</w:t>
            </w:r>
          </w:p>
        </w:tc>
        <w:tc>
          <w:tcPr>
            <w:vAlign w:val="center"/>
          </w:tcPr>
          <w:p w14:paraId="366C25E1">
            <w:pPr>
              <w:jc w:val="center"/>
              <w:rPr>
                <w:sz w:val="21"/>
                <w:szCs w:val="21"/>
              </w:rPr>
            </w:pPr>
            <w:r>
              <w:rPr>
                <w:sz w:val="21"/>
                <w:szCs w:val="21"/>
              </w:rPr>
              <w:t>满足高要求</w:t>
            </w:r>
          </w:p>
        </w:tc>
        <w:tc>
          <w:tcPr>
            <w:vAlign w:val="center"/>
          </w:tcPr>
          <w:p w14:paraId="1D1197F9">
            <w:pPr>
              <w:jc w:val="center"/>
              <w:rPr>
                <w:sz w:val="21"/>
                <w:szCs w:val="21"/>
              </w:rPr>
            </w:pPr>
            <w:r>
              <w:rPr>
                <w:sz w:val="21"/>
                <w:szCs w:val="21"/>
              </w:rPr>
              <w:t>--</w:t>
            </w:r>
          </w:p>
        </w:tc>
      </w:tr>
      <w:tr w14:paraId="18BAE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23467">
            <w:pPr>
              <w:jc w:val="center"/>
              <w:rPr>
                <w:sz w:val="21"/>
                <w:szCs w:val="21"/>
              </w:rPr>
            </w:pPr>
            <w:r>
              <w:rPr>
                <w:sz w:val="21"/>
                <w:szCs w:val="21"/>
              </w:rPr>
              <w:t>2</w:t>
            </w:r>
          </w:p>
        </w:tc>
        <w:tc>
          <w:tcPr>
            <w:vMerge w:val="continue"/>
            <w:vAlign w:val="center"/>
          </w:tcPr>
          <w:p w14:paraId="39C2B30C">
            <w:pPr>
              <w:rPr>
                <w:sz w:val="21"/>
                <w:szCs w:val="21"/>
              </w:rPr>
            </w:pPr>
          </w:p>
        </w:tc>
        <w:tc>
          <w:tcPr>
            <w:vAlign w:val="center"/>
          </w:tcPr>
          <w:p w14:paraId="44E1DD13">
            <w:pPr>
              <w:rPr>
                <w:sz w:val="21"/>
                <w:szCs w:val="21"/>
              </w:rPr>
            </w:pPr>
            <w:r>
              <w:rPr>
                <w:sz w:val="21"/>
                <w:szCs w:val="21"/>
              </w:rPr>
              <w:t>开架书库[1020]</w:t>
            </w:r>
          </w:p>
        </w:tc>
        <w:tc>
          <w:tcPr>
            <w:vAlign w:val="center"/>
          </w:tcPr>
          <w:p w14:paraId="76FF3643">
            <w:pPr>
              <w:rPr>
                <w:sz w:val="21"/>
                <w:szCs w:val="21"/>
              </w:rPr>
            </w:pPr>
            <w:r>
              <w:rPr>
                <w:sz w:val="21"/>
                <w:szCs w:val="21"/>
              </w:rPr>
              <w:t>阅览室</w:t>
            </w:r>
          </w:p>
        </w:tc>
        <w:tc>
          <w:tcPr>
            <w:vAlign w:val="center"/>
          </w:tcPr>
          <w:p w14:paraId="628F5246">
            <w:pPr>
              <w:jc w:val="center"/>
              <w:rPr>
                <w:sz w:val="21"/>
                <w:szCs w:val="21"/>
              </w:rPr>
            </w:pPr>
            <w:r>
              <w:rPr>
                <w:sz w:val="21"/>
                <w:szCs w:val="21"/>
              </w:rPr>
              <w:t>21</w:t>
            </w:r>
          </w:p>
        </w:tc>
        <w:tc>
          <w:tcPr>
            <w:vAlign w:val="center"/>
          </w:tcPr>
          <w:p w14:paraId="3CB21495">
            <w:pPr>
              <w:jc w:val="center"/>
              <w:rPr>
                <w:sz w:val="21"/>
                <w:szCs w:val="21"/>
              </w:rPr>
            </w:pPr>
            <w:r>
              <w:rPr>
                <w:sz w:val="21"/>
                <w:szCs w:val="21"/>
              </w:rPr>
              <w:t>14</w:t>
            </w:r>
          </w:p>
        </w:tc>
        <w:tc>
          <w:tcPr>
            <w:vAlign w:val="center"/>
          </w:tcPr>
          <w:p w14:paraId="1E351F40">
            <w:pPr>
              <w:jc w:val="center"/>
              <w:rPr>
                <w:sz w:val="21"/>
                <w:szCs w:val="21"/>
              </w:rPr>
            </w:pPr>
            <w:r>
              <w:rPr>
                <w:sz w:val="21"/>
                <w:szCs w:val="21"/>
              </w:rPr>
              <w:t>--</w:t>
            </w:r>
          </w:p>
        </w:tc>
        <w:tc>
          <w:tcPr>
            <w:vAlign w:val="center"/>
          </w:tcPr>
          <w:p w14:paraId="1092FADE">
            <w:pPr>
              <w:jc w:val="center"/>
              <w:rPr>
                <w:sz w:val="21"/>
                <w:szCs w:val="21"/>
              </w:rPr>
            </w:pPr>
            <w:r>
              <w:rPr>
                <w:sz w:val="21"/>
                <w:szCs w:val="21"/>
              </w:rPr>
              <w:t>--</w:t>
            </w:r>
          </w:p>
        </w:tc>
        <w:tc>
          <w:tcPr>
            <w:vAlign w:val="center"/>
          </w:tcPr>
          <w:p w14:paraId="7E3BB476">
            <w:pPr>
              <w:jc w:val="center"/>
              <w:rPr>
                <w:sz w:val="21"/>
                <w:szCs w:val="21"/>
              </w:rPr>
            </w:pPr>
            <w:r>
              <w:rPr>
                <w:b/>
                <w:sz w:val="21"/>
                <w:szCs w:val="21"/>
              </w:rPr>
              <w:t>21</w:t>
            </w:r>
          </w:p>
        </w:tc>
        <w:tc>
          <w:tcPr>
            <w:shd w:val="clear" w:color="auto" w:fill="E6E6E6"/>
            <w:vAlign w:val="center"/>
          </w:tcPr>
          <w:p w14:paraId="275D0565">
            <w:pPr>
              <w:jc w:val="center"/>
              <w:rPr>
                <w:sz w:val="21"/>
                <w:szCs w:val="21"/>
              </w:rPr>
            </w:pPr>
            <w:r>
              <w:rPr>
                <w:b/>
                <w:sz w:val="21"/>
                <w:szCs w:val="21"/>
              </w:rPr>
              <w:t>14</w:t>
            </w:r>
          </w:p>
        </w:tc>
        <w:tc>
          <w:tcPr>
            <w:vAlign w:val="center"/>
          </w:tcPr>
          <w:p w14:paraId="71F1830D">
            <w:pPr>
              <w:jc w:val="center"/>
              <w:rPr>
                <w:sz w:val="21"/>
                <w:szCs w:val="21"/>
              </w:rPr>
            </w:pPr>
            <w:r>
              <w:rPr>
                <w:sz w:val="21"/>
                <w:szCs w:val="21"/>
              </w:rPr>
              <w:t>L:≤40</w:t>
            </w:r>
            <w:r>
              <w:rPr>
                <w:sz w:val="21"/>
                <w:szCs w:val="21"/>
              </w:rPr>
              <w:br w:type="textWrapping"/>
            </w:r>
            <w:r>
              <w:rPr>
                <w:sz w:val="21"/>
                <w:szCs w:val="21"/>
              </w:rPr>
              <w:t>H:≤35</w:t>
            </w:r>
          </w:p>
        </w:tc>
        <w:tc>
          <w:tcPr>
            <w:vAlign w:val="center"/>
          </w:tcPr>
          <w:p w14:paraId="7551698F">
            <w:pPr>
              <w:jc w:val="center"/>
              <w:rPr>
                <w:sz w:val="21"/>
                <w:szCs w:val="21"/>
              </w:rPr>
            </w:pPr>
            <w:r>
              <w:rPr>
                <w:sz w:val="21"/>
                <w:szCs w:val="21"/>
              </w:rPr>
              <w:t>--</w:t>
            </w:r>
          </w:p>
        </w:tc>
        <w:tc>
          <w:tcPr>
            <w:vAlign w:val="center"/>
          </w:tcPr>
          <w:p w14:paraId="72C49AEB">
            <w:pPr>
              <w:jc w:val="center"/>
              <w:rPr>
                <w:sz w:val="21"/>
                <w:szCs w:val="21"/>
              </w:rPr>
            </w:pPr>
            <w:r>
              <w:rPr>
                <w:sz w:val="21"/>
                <w:szCs w:val="21"/>
              </w:rPr>
              <w:t>满足高要求</w:t>
            </w:r>
          </w:p>
        </w:tc>
        <w:tc>
          <w:tcPr>
            <w:vAlign w:val="center"/>
          </w:tcPr>
          <w:p w14:paraId="1A32EAB3">
            <w:pPr>
              <w:jc w:val="center"/>
              <w:rPr>
                <w:sz w:val="21"/>
                <w:szCs w:val="21"/>
              </w:rPr>
            </w:pPr>
            <w:r>
              <w:rPr>
                <w:sz w:val="21"/>
                <w:szCs w:val="21"/>
              </w:rPr>
              <w:t>--</w:t>
            </w:r>
          </w:p>
        </w:tc>
      </w:tr>
      <w:tr w14:paraId="3201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D0CF66">
            <w:pPr>
              <w:jc w:val="center"/>
              <w:rPr>
                <w:sz w:val="21"/>
                <w:szCs w:val="21"/>
              </w:rPr>
            </w:pPr>
            <w:r>
              <w:rPr>
                <w:sz w:val="21"/>
                <w:szCs w:val="21"/>
              </w:rPr>
              <w:t>2</w:t>
            </w:r>
          </w:p>
        </w:tc>
        <w:tc>
          <w:tcPr>
            <w:vMerge w:val="continue"/>
            <w:vAlign w:val="center"/>
          </w:tcPr>
          <w:p w14:paraId="327D0D3B">
            <w:pPr>
              <w:rPr>
                <w:sz w:val="21"/>
                <w:szCs w:val="21"/>
              </w:rPr>
            </w:pPr>
          </w:p>
        </w:tc>
        <w:tc>
          <w:tcPr>
            <w:vAlign w:val="center"/>
          </w:tcPr>
          <w:p w14:paraId="504A843C">
            <w:pPr>
              <w:rPr>
                <w:sz w:val="21"/>
                <w:szCs w:val="21"/>
              </w:rPr>
            </w:pPr>
            <w:r>
              <w:rPr>
                <w:sz w:val="21"/>
                <w:szCs w:val="21"/>
              </w:rPr>
              <w:t>开架书库[1027]</w:t>
            </w:r>
          </w:p>
        </w:tc>
        <w:tc>
          <w:tcPr>
            <w:vAlign w:val="center"/>
          </w:tcPr>
          <w:p w14:paraId="6CF86BC1">
            <w:pPr>
              <w:rPr>
                <w:sz w:val="21"/>
                <w:szCs w:val="21"/>
              </w:rPr>
            </w:pPr>
            <w:r>
              <w:rPr>
                <w:sz w:val="21"/>
                <w:szCs w:val="21"/>
              </w:rPr>
              <w:t>阅览室</w:t>
            </w:r>
          </w:p>
        </w:tc>
        <w:tc>
          <w:tcPr>
            <w:vAlign w:val="center"/>
          </w:tcPr>
          <w:p w14:paraId="3BF9705C">
            <w:pPr>
              <w:jc w:val="center"/>
              <w:rPr>
                <w:sz w:val="21"/>
                <w:szCs w:val="21"/>
              </w:rPr>
            </w:pPr>
            <w:r>
              <w:rPr>
                <w:sz w:val="21"/>
                <w:szCs w:val="21"/>
              </w:rPr>
              <w:t>28</w:t>
            </w:r>
          </w:p>
        </w:tc>
        <w:tc>
          <w:tcPr>
            <w:vAlign w:val="center"/>
          </w:tcPr>
          <w:p w14:paraId="55B41C81">
            <w:pPr>
              <w:jc w:val="center"/>
              <w:rPr>
                <w:sz w:val="21"/>
                <w:szCs w:val="21"/>
              </w:rPr>
            </w:pPr>
            <w:r>
              <w:rPr>
                <w:sz w:val="21"/>
                <w:szCs w:val="21"/>
              </w:rPr>
              <w:t>22</w:t>
            </w:r>
          </w:p>
        </w:tc>
        <w:tc>
          <w:tcPr>
            <w:vAlign w:val="center"/>
          </w:tcPr>
          <w:p w14:paraId="6CBA557F">
            <w:pPr>
              <w:jc w:val="center"/>
              <w:rPr>
                <w:sz w:val="21"/>
                <w:szCs w:val="21"/>
              </w:rPr>
            </w:pPr>
            <w:r>
              <w:rPr>
                <w:sz w:val="21"/>
                <w:szCs w:val="21"/>
              </w:rPr>
              <w:t>--</w:t>
            </w:r>
          </w:p>
        </w:tc>
        <w:tc>
          <w:tcPr>
            <w:vAlign w:val="center"/>
          </w:tcPr>
          <w:p w14:paraId="194B1D5E">
            <w:pPr>
              <w:jc w:val="center"/>
              <w:rPr>
                <w:sz w:val="21"/>
                <w:szCs w:val="21"/>
              </w:rPr>
            </w:pPr>
            <w:r>
              <w:rPr>
                <w:sz w:val="21"/>
                <w:szCs w:val="21"/>
              </w:rPr>
              <w:t>--</w:t>
            </w:r>
          </w:p>
        </w:tc>
        <w:tc>
          <w:tcPr>
            <w:vAlign w:val="center"/>
          </w:tcPr>
          <w:p w14:paraId="50472530">
            <w:pPr>
              <w:jc w:val="center"/>
              <w:rPr>
                <w:sz w:val="21"/>
                <w:szCs w:val="21"/>
              </w:rPr>
            </w:pPr>
            <w:r>
              <w:rPr>
                <w:b/>
                <w:sz w:val="21"/>
                <w:szCs w:val="21"/>
              </w:rPr>
              <w:t>28</w:t>
            </w:r>
          </w:p>
        </w:tc>
        <w:tc>
          <w:tcPr>
            <w:shd w:val="clear" w:color="auto" w:fill="E6E6E6"/>
            <w:vAlign w:val="center"/>
          </w:tcPr>
          <w:p w14:paraId="3029BC8F">
            <w:pPr>
              <w:jc w:val="center"/>
              <w:rPr>
                <w:sz w:val="21"/>
                <w:szCs w:val="21"/>
              </w:rPr>
            </w:pPr>
            <w:r>
              <w:rPr>
                <w:b/>
                <w:sz w:val="21"/>
                <w:szCs w:val="21"/>
              </w:rPr>
              <w:t>22</w:t>
            </w:r>
          </w:p>
        </w:tc>
        <w:tc>
          <w:tcPr>
            <w:vAlign w:val="center"/>
          </w:tcPr>
          <w:p w14:paraId="0D9C10FC">
            <w:pPr>
              <w:jc w:val="center"/>
              <w:rPr>
                <w:sz w:val="21"/>
                <w:szCs w:val="21"/>
              </w:rPr>
            </w:pPr>
            <w:r>
              <w:rPr>
                <w:sz w:val="21"/>
                <w:szCs w:val="21"/>
              </w:rPr>
              <w:t>L:≤40</w:t>
            </w:r>
            <w:r>
              <w:rPr>
                <w:sz w:val="21"/>
                <w:szCs w:val="21"/>
              </w:rPr>
              <w:br w:type="textWrapping"/>
            </w:r>
            <w:r>
              <w:rPr>
                <w:sz w:val="21"/>
                <w:szCs w:val="21"/>
              </w:rPr>
              <w:t>H:≤35</w:t>
            </w:r>
          </w:p>
        </w:tc>
        <w:tc>
          <w:tcPr>
            <w:vAlign w:val="center"/>
          </w:tcPr>
          <w:p w14:paraId="2E9A62B8">
            <w:pPr>
              <w:jc w:val="center"/>
              <w:rPr>
                <w:sz w:val="21"/>
                <w:szCs w:val="21"/>
              </w:rPr>
            </w:pPr>
            <w:r>
              <w:rPr>
                <w:sz w:val="21"/>
                <w:szCs w:val="21"/>
              </w:rPr>
              <w:t>--</w:t>
            </w:r>
          </w:p>
        </w:tc>
        <w:tc>
          <w:tcPr>
            <w:vAlign w:val="center"/>
          </w:tcPr>
          <w:p w14:paraId="4EF99BCF">
            <w:pPr>
              <w:jc w:val="center"/>
              <w:rPr>
                <w:sz w:val="21"/>
                <w:szCs w:val="21"/>
              </w:rPr>
            </w:pPr>
            <w:r>
              <w:rPr>
                <w:sz w:val="21"/>
                <w:szCs w:val="21"/>
              </w:rPr>
              <w:t>满足高要求</w:t>
            </w:r>
          </w:p>
        </w:tc>
        <w:tc>
          <w:tcPr>
            <w:vAlign w:val="center"/>
          </w:tcPr>
          <w:p w14:paraId="2C4EF491">
            <w:pPr>
              <w:jc w:val="center"/>
              <w:rPr>
                <w:sz w:val="21"/>
                <w:szCs w:val="21"/>
              </w:rPr>
            </w:pPr>
            <w:r>
              <w:rPr>
                <w:sz w:val="21"/>
                <w:szCs w:val="21"/>
              </w:rPr>
              <w:t>--</w:t>
            </w:r>
          </w:p>
        </w:tc>
      </w:tr>
      <w:tr w14:paraId="69EB8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4E6C65">
            <w:pPr>
              <w:jc w:val="center"/>
              <w:rPr>
                <w:sz w:val="21"/>
                <w:szCs w:val="21"/>
              </w:rPr>
            </w:pPr>
            <w:r>
              <w:rPr>
                <w:sz w:val="21"/>
                <w:szCs w:val="21"/>
              </w:rPr>
              <w:t>2</w:t>
            </w:r>
          </w:p>
        </w:tc>
        <w:tc>
          <w:tcPr>
            <w:vMerge w:val="continue"/>
            <w:vAlign w:val="center"/>
          </w:tcPr>
          <w:p w14:paraId="11A3F005">
            <w:pPr>
              <w:rPr>
                <w:sz w:val="21"/>
                <w:szCs w:val="21"/>
              </w:rPr>
            </w:pPr>
          </w:p>
        </w:tc>
        <w:tc>
          <w:tcPr>
            <w:vAlign w:val="center"/>
          </w:tcPr>
          <w:p w14:paraId="4E19363E">
            <w:pPr>
              <w:rPr>
                <w:sz w:val="21"/>
                <w:szCs w:val="21"/>
              </w:rPr>
            </w:pPr>
            <w:r>
              <w:rPr>
                <w:sz w:val="21"/>
                <w:szCs w:val="21"/>
              </w:rPr>
              <w:t>阅览室[1032]</w:t>
            </w:r>
          </w:p>
        </w:tc>
        <w:tc>
          <w:tcPr>
            <w:vAlign w:val="center"/>
          </w:tcPr>
          <w:p w14:paraId="629E7AC8">
            <w:pPr>
              <w:rPr>
                <w:sz w:val="21"/>
                <w:szCs w:val="21"/>
              </w:rPr>
            </w:pPr>
            <w:r>
              <w:rPr>
                <w:sz w:val="21"/>
                <w:szCs w:val="21"/>
              </w:rPr>
              <w:t>阅览室</w:t>
            </w:r>
          </w:p>
        </w:tc>
        <w:tc>
          <w:tcPr>
            <w:vAlign w:val="center"/>
          </w:tcPr>
          <w:p w14:paraId="14191EAC">
            <w:pPr>
              <w:jc w:val="center"/>
              <w:rPr>
                <w:sz w:val="21"/>
                <w:szCs w:val="21"/>
              </w:rPr>
            </w:pPr>
            <w:r>
              <w:rPr>
                <w:sz w:val="21"/>
                <w:szCs w:val="21"/>
              </w:rPr>
              <w:t>13</w:t>
            </w:r>
          </w:p>
        </w:tc>
        <w:tc>
          <w:tcPr>
            <w:vAlign w:val="center"/>
          </w:tcPr>
          <w:p w14:paraId="7CCB1663">
            <w:pPr>
              <w:jc w:val="center"/>
              <w:rPr>
                <w:sz w:val="21"/>
                <w:szCs w:val="21"/>
              </w:rPr>
            </w:pPr>
            <w:r>
              <w:rPr>
                <w:sz w:val="21"/>
                <w:szCs w:val="21"/>
              </w:rPr>
              <w:t>7</w:t>
            </w:r>
          </w:p>
        </w:tc>
        <w:tc>
          <w:tcPr>
            <w:vAlign w:val="center"/>
          </w:tcPr>
          <w:p w14:paraId="0352A074">
            <w:pPr>
              <w:jc w:val="center"/>
              <w:rPr>
                <w:sz w:val="21"/>
                <w:szCs w:val="21"/>
              </w:rPr>
            </w:pPr>
            <w:r>
              <w:rPr>
                <w:sz w:val="21"/>
                <w:szCs w:val="21"/>
              </w:rPr>
              <w:t>--</w:t>
            </w:r>
          </w:p>
        </w:tc>
        <w:tc>
          <w:tcPr>
            <w:vAlign w:val="center"/>
          </w:tcPr>
          <w:p w14:paraId="75771A12">
            <w:pPr>
              <w:jc w:val="center"/>
              <w:rPr>
                <w:sz w:val="21"/>
                <w:szCs w:val="21"/>
              </w:rPr>
            </w:pPr>
            <w:r>
              <w:rPr>
                <w:sz w:val="21"/>
                <w:szCs w:val="21"/>
              </w:rPr>
              <w:t>--</w:t>
            </w:r>
          </w:p>
        </w:tc>
        <w:tc>
          <w:tcPr>
            <w:vAlign w:val="center"/>
          </w:tcPr>
          <w:p w14:paraId="7C247386">
            <w:pPr>
              <w:jc w:val="center"/>
              <w:rPr>
                <w:sz w:val="21"/>
                <w:szCs w:val="21"/>
              </w:rPr>
            </w:pPr>
            <w:r>
              <w:rPr>
                <w:b/>
                <w:sz w:val="21"/>
                <w:szCs w:val="21"/>
              </w:rPr>
              <w:t>13</w:t>
            </w:r>
          </w:p>
        </w:tc>
        <w:tc>
          <w:tcPr>
            <w:shd w:val="clear" w:color="auto" w:fill="E6E6E6"/>
            <w:vAlign w:val="center"/>
          </w:tcPr>
          <w:p w14:paraId="5A0FB447">
            <w:pPr>
              <w:jc w:val="center"/>
              <w:rPr>
                <w:sz w:val="21"/>
                <w:szCs w:val="21"/>
              </w:rPr>
            </w:pPr>
            <w:r>
              <w:rPr>
                <w:b/>
                <w:sz w:val="21"/>
                <w:szCs w:val="21"/>
              </w:rPr>
              <w:t>8</w:t>
            </w:r>
          </w:p>
        </w:tc>
        <w:tc>
          <w:tcPr>
            <w:vAlign w:val="center"/>
          </w:tcPr>
          <w:p w14:paraId="7D446FEA">
            <w:pPr>
              <w:jc w:val="center"/>
              <w:rPr>
                <w:sz w:val="21"/>
                <w:szCs w:val="21"/>
              </w:rPr>
            </w:pPr>
            <w:r>
              <w:rPr>
                <w:sz w:val="21"/>
                <w:szCs w:val="21"/>
              </w:rPr>
              <w:t>L:≤40</w:t>
            </w:r>
            <w:r>
              <w:rPr>
                <w:sz w:val="21"/>
                <w:szCs w:val="21"/>
              </w:rPr>
              <w:br w:type="textWrapping"/>
            </w:r>
            <w:r>
              <w:rPr>
                <w:sz w:val="21"/>
                <w:szCs w:val="21"/>
              </w:rPr>
              <w:t>H:≤35</w:t>
            </w:r>
          </w:p>
        </w:tc>
        <w:tc>
          <w:tcPr>
            <w:vAlign w:val="center"/>
          </w:tcPr>
          <w:p w14:paraId="6BFA919E">
            <w:pPr>
              <w:jc w:val="center"/>
              <w:rPr>
                <w:sz w:val="21"/>
                <w:szCs w:val="21"/>
              </w:rPr>
            </w:pPr>
            <w:r>
              <w:rPr>
                <w:sz w:val="21"/>
                <w:szCs w:val="21"/>
              </w:rPr>
              <w:t>--</w:t>
            </w:r>
          </w:p>
        </w:tc>
        <w:tc>
          <w:tcPr>
            <w:vAlign w:val="center"/>
          </w:tcPr>
          <w:p w14:paraId="06420AFD">
            <w:pPr>
              <w:jc w:val="center"/>
              <w:rPr>
                <w:sz w:val="21"/>
                <w:szCs w:val="21"/>
              </w:rPr>
            </w:pPr>
            <w:r>
              <w:rPr>
                <w:sz w:val="21"/>
                <w:szCs w:val="21"/>
              </w:rPr>
              <w:t>满足高要求</w:t>
            </w:r>
          </w:p>
        </w:tc>
        <w:tc>
          <w:tcPr>
            <w:vAlign w:val="center"/>
          </w:tcPr>
          <w:p w14:paraId="3376590F">
            <w:pPr>
              <w:jc w:val="center"/>
              <w:rPr>
                <w:sz w:val="21"/>
                <w:szCs w:val="21"/>
              </w:rPr>
            </w:pPr>
            <w:r>
              <w:rPr>
                <w:sz w:val="21"/>
                <w:szCs w:val="21"/>
              </w:rPr>
              <w:t>--</w:t>
            </w:r>
          </w:p>
        </w:tc>
      </w:tr>
      <w:tr w14:paraId="2DA49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55EAF1E">
            <w:pPr>
              <w:jc w:val="center"/>
              <w:rPr>
                <w:sz w:val="21"/>
                <w:szCs w:val="21"/>
              </w:rPr>
            </w:pPr>
            <w:r>
              <w:rPr>
                <w:sz w:val="21"/>
                <w:szCs w:val="21"/>
              </w:rPr>
              <w:t>3</w:t>
            </w:r>
          </w:p>
        </w:tc>
        <w:tc>
          <w:tcPr>
            <w:vMerge w:val="restart"/>
            <w:vAlign w:val="center"/>
          </w:tcPr>
          <w:p w14:paraId="3F60D1C4">
            <w:pPr>
              <w:rPr>
                <w:sz w:val="21"/>
                <w:szCs w:val="21"/>
              </w:rPr>
            </w:pPr>
          </w:p>
        </w:tc>
        <w:tc>
          <w:tcPr>
            <w:vAlign w:val="center"/>
          </w:tcPr>
          <w:p w14:paraId="07D62ACA">
            <w:pPr>
              <w:rPr>
                <w:sz w:val="21"/>
                <w:szCs w:val="21"/>
              </w:rPr>
            </w:pPr>
            <w:r>
              <w:rPr>
                <w:sz w:val="21"/>
                <w:szCs w:val="21"/>
              </w:rPr>
              <w:t>阅览室[2008]</w:t>
            </w:r>
          </w:p>
        </w:tc>
        <w:tc>
          <w:tcPr>
            <w:vAlign w:val="center"/>
          </w:tcPr>
          <w:p w14:paraId="40876E93">
            <w:pPr>
              <w:rPr>
                <w:sz w:val="21"/>
                <w:szCs w:val="21"/>
              </w:rPr>
            </w:pPr>
            <w:r>
              <w:rPr>
                <w:sz w:val="21"/>
                <w:szCs w:val="21"/>
              </w:rPr>
              <w:t>阅览室</w:t>
            </w:r>
          </w:p>
        </w:tc>
        <w:tc>
          <w:tcPr>
            <w:vAlign w:val="center"/>
          </w:tcPr>
          <w:p w14:paraId="579475C6">
            <w:pPr>
              <w:jc w:val="center"/>
              <w:rPr>
                <w:sz w:val="21"/>
                <w:szCs w:val="21"/>
              </w:rPr>
            </w:pPr>
            <w:r>
              <w:rPr>
                <w:sz w:val="21"/>
                <w:szCs w:val="21"/>
              </w:rPr>
              <w:t>27</w:t>
            </w:r>
          </w:p>
        </w:tc>
        <w:tc>
          <w:tcPr>
            <w:vAlign w:val="center"/>
          </w:tcPr>
          <w:p w14:paraId="1BE5BD17">
            <w:pPr>
              <w:jc w:val="center"/>
              <w:rPr>
                <w:sz w:val="21"/>
                <w:szCs w:val="21"/>
              </w:rPr>
            </w:pPr>
            <w:r>
              <w:rPr>
                <w:sz w:val="21"/>
                <w:szCs w:val="21"/>
              </w:rPr>
              <w:t>20</w:t>
            </w:r>
          </w:p>
        </w:tc>
        <w:tc>
          <w:tcPr>
            <w:vAlign w:val="center"/>
          </w:tcPr>
          <w:p w14:paraId="5FE5C5CD">
            <w:pPr>
              <w:jc w:val="center"/>
              <w:rPr>
                <w:sz w:val="21"/>
                <w:szCs w:val="21"/>
              </w:rPr>
            </w:pPr>
            <w:r>
              <w:rPr>
                <w:sz w:val="21"/>
                <w:szCs w:val="21"/>
              </w:rPr>
              <w:t>--</w:t>
            </w:r>
          </w:p>
        </w:tc>
        <w:tc>
          <w:tcPr>
            <w:vAlign w:val="center"/>
          </w:tcPr>
          <w:p w14:paraId="1829CD90">
            <w:pPr>
              <w:jc w:val="center"/>
              <w:rPr>
                <w:sz w:val="21"/>
                <w:szCs w:val="21"/>
              </w:rPr>
            </w:pPr>
            <w:r>
              <w:rPr>
                <w:sz w:val="21"/>
                <w:szCs w:val="21"/>
              </w:rPr>
              <w:t>--</w:t>
            </w:r>
          </w:p>
        </w:tc>
        <w:tc>
          <w:tcPr>
            <w:vAlign w:val="center"/>
          </w:tcPr>
          <w:p w14:paraId="527B8718">
            <w:pPr>
              <w:jc w:val="center"/>
              <w:rPr>
                <w:sz w:val="21"/>
                <w:szCs w:val="21"/>
              </w:rPr>
            </w:pPr>
            <w:r>
              <w:rPr>
                <w:b/>
                <w:sz w:val="21"/>
                <w:szCs w:val="21"/>
              </w:rPr>
              <w:t>27</w:t>
            </w:r>
          </w:p>
        </w:tc>
        <w:tc>
          <w:tcPr>
            <w:shd w:val="clear" w:color="auto" w:fill="E6E6E6"/>
            <w:vAlign w:val="center"/>
          </w:tcPr>
          <w:p w14:paraId="58D27D8D">
            <w:pPr>
              <w:jc w:val="center"/>
              <w:rPr>
                <w:sz w:val="21"/>
                <w:szCs w:val="21"/>
              </w:rPr>
            </w:pPr>
            <w:r>
              <w:rPr>
                <w:b/>
                <w:sz w:val="21"/>
                <w:szCs w:val="21"/>
              </w:rPr>
              <w:t>20</w:t>
            </w:r>
          </w:p>
        </w:tc>
        <w:tc>
          <w:tcPr>
            <w:vAlign w:val="center"/>
          </w:tcPr>
          <w:p w14:paraId="498E09A4">
            <w:pPr>
              <w:jc w:val="center"/>
              <w:rPr>
                <w:sz w:val="21"/>
                <w:szCs w:val="21"/>
              </w:rPr>
            </w:pPr>
            <w:r>
              <w:rPr>
                <w:sz w:val="21"/>
                <w:szCs w:val="21"/>
              </w:rPr>
              <w:t>L:≤40</w:t>
            </w:r>
            <w:r>
              <w:rPr>
                <w:sz w:val="21"/>
                <w:szCs w:val="21"/>
              </w:rPr>
              <w:br w:type="textWrapping"/>
            </w:r>
            <w:r>
              <w:rPr>
                <w:sz w:val="21"/>
                <w:szCs w:val="21"/>
              </w:rPr>
              <w:t>H:≤35</w:t>
            </w:r>
          </w:p>
        </w:tc>
        <w:tc>
          <w:tcPr>
            <w:vAlign w:val="center"/>
          </w:tcPr>
          <w:p w14:paraId="111BA269">
            <w:pPr>
              <w:jc w:val="center"/>
              <w:rPr>
                <w:sz w:val="21"/>
                <w:szCs w:val="21"/>
              </w:rPr>
            </w:pPr>
            <w:r>
              <w:rPr>
                <w:sz w:val="21"/>
                <w:szCs w:val="21"/>
              </w:rPr>
              <w:t>--</w:t>
            </w:r>
          </w:p>
        </w:tc>
        <w:tc>
          <w:tcPr>
            <w:vAlign w:val="center"/>
          </w:tcPr>
          <w:p w14:paraId="7B16E461">
            <w:pPr>
              <w:jc w:val="center"/>
              <w:rPr>
                <w:sz w:val="21"/>
                <w:szCs w:val="21"/>
              </w:rPr>
            </w:pPr>
            <w:r>
              <w:rPr>
                <w:sz w:val="21"/>
                <w:szCs w:val="21"/>
              </w:rPr>
              <w:t>满足高要求</w:t>
            </w:r>
          </w:p>
        </w:tc>
        <w:tc>
          <w:tcPr>
            <w:vAlign w:val="center"/>
          </w:tcPr>
          <w:p w14:paraId="1259FE35">
            <w:pPr>
              <w:jc w:val="center"/>
              <w:rPr>
                <w:sz w:val="21"/>
                <w:szCs w:val="21"/>
              </w:rPr>
            </w:pPr>
            <w:r>
              <w:rPr>
                <w:sz w:val="21"/>
                <w:szCs w:val="21"/>
              </w:rPr>
              <w:t>--</w:t>
            </w:r>
          </w:p>
        </w:tc>
      </w:tr>
      <w:tr w14:paraId="5D88B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950089">
            <w:pPr>
              <w:jc w:val="center"/>
              <w:rPr>
                <w:sz w:val="21"/>
                <w:szCs w:val="21"/>
              </w:rPr>
            </w:pPr>
            <w:r>
              <w:rPr>
                <w:sz w:val="21"/>
                <w:szCs w:val="21"/>
              </w:rPr>
              <w:t>3</w:t>
            </w:r>
          </w:p>
        </w:tc>
        <w:tc>
          <w:tcPr>
            <w:vMerge w:val="continue"/>
            <w:vAlign w:val="center"/>
          </w:tcPr>
          <w:p w14:paraId="31420BEF">
            <w:pPr>
              <w:rPr>
                <w:sz w:val="21"/>
                <w:szCs w:val="21"/>
              </w:rPr>
            </w:pPr>
          </w:p>
        </w:tc>
        <w:tc>
          <w:tcPr>
            <w:vAlign w:val="center"/>
          </w:tcPr>
          <w:p w14:paraId="2F600EBD">
            <w:pPr>
              <w:rPr>
                <w:sz w:val="21"/>
                <w:szCs w:val="21"/>
              </w:rPr>
            </w:pPr>
            <w:r>
              <w:rPr>
                <w:sz w:val="21"/>
                <w:szCs w:val="21"/>
              </w:rPr>
              <w:t>阅览室[2017]</w:t>
            </w:r>
          </w:p>
        </w:tc>
        <w:tc>
          <w:tcPr>
            <w:vAlign w:val="center"/>
          </w:tcPr>
          <w:p w14:paraId="700C70EF">
            <w:pPr>
              <w:rPr>
                <w:sz w:val="21"/>
                <w:szCs w:val="21"/>
              </w:rPr>
            </w:pPr>
            <w:r>
              <w:rPr>
                <w:sz w:val="21"/>
                <w:szCs w:val="21"/>
              </w:rPr>
              <w:t>阅览室</w:t>
            </w:r>
          </w:p>
        </w:tc>
        <w:tc>
          <w:tcPr>
            <w:vAlign w:val="center"/>
          </w:tcPr>
          <w:p w14:paraId="3D601080">
            <w:pPr>
              <w:jc w:val="center"/>
              <w:rPr>
                <w:sz w:val="21"/>
                <w:szCs w:val="21"/>
              </w:rPr>
            </w:pPr>
            <w:r>
              <w:rPr>
                <w:sz w:val="21"/>
                <w:szCs w:val="21"/>
              </w:rPr>
              <w:t>27</w:t>
            </w:r>
          </w:p>
        </w:tc>
        <w:tc>
          <w:tcPr>
            <w:vAlign w:val="center"/>
          </w:tcPr>
          <w:p w14:paraId="52435DF3">
            <w:pPr>
              <w:jc w:val="center"/>
              <w:rPr>
                <w:sz w:val="21"/>
                <w:szCs w:val="21"/>
              </w:rPr>
            </w:pPr>
            <w:r>
              <w:rPr>
                <w:sz w:val="21"/>
                <w:szCs w:val="21"/>
              </w:rPr>
              <w:t>21</w:t>
            </w:r>
          </w:p>
        </w:tc>
        <w:tc>
          <w:tcPr>
            <w:vAlign w:val="center"/>
          </w:tcPr>
          <w:p w14:paraId="7D955EF7">
            <w:pPr>
              <w:jc w:val="center"/>
              <w:rPr>
                <w:sz w:val="21"/>
                <w:szCs w:val="21"/>
              </w:rPr>
            </w:pPr>
            <w:r>
              <w:rPr>
                <w:sz w:val="21"/>
                <w:szCs w:val="21"/>
              </w:rPr>
              <w:t>--</w:t>
            </w:r>
          </w:p>
        </w:tc>
        <w:tc>
          <w:tcPr>
            <w:vAlign w:val="center"/>
          </w:tcPr>
          <w:p w14:paraId="608B1592">
            <w:pPr>
              <w:jc w:val="center"/>
              <w:rPr>
                <w:sz w:val="21"/>
                <w:szCs w:val="21"/>
              </w:rPr>
            </w:pPr>
            <w:r>
              <w:rPr>
                <w:sz w:val="21"/>
                <w:szCs w:val="21"/>
              </w:rPr>
              <w:t>--</w:t>
            </w:r>
          </w:p>
        </w:tc>
        <w:tc>
          <w:tcPr>
            <w:vAlign w:val="center"/>
          </w:tcPr>
          <w:p w14:paraId="0E8882A5">
            <w:pPr>
              <w:jc w:val="center"/>
              <w:rPr>
                <w:sz w:val="21"/>
                <w:szCs w:val="21"/>
              </w:rPr>
            </w:pPr>
            <w:r>
              <w:rPr>
                <w:b/>
                <w:sz w:val="21"/>
                <w:szCs w:val="21"/>
              </w:rPr>
              <w:t>27</w:t>
            </w:r>
          </w:p>
        </w:tc>
        <w:tc>
          <w:tcPr>
            <w:shd w:val="clear" w:color="auto" w:fill="E6E6E6"/>
            <w:vAlign w:val="center"/>
          </w:tcPr>
          <w:p w14:paraId="121BF65C">
            <w:pPr>
              <w:jc w:val="center"/>
              <w:rPr>
                <w:sz w:val="21"/>
                <w:szCs w:val="21"/>
              </w:rPr>
            </w:pPr>
            <w:r>
              <w:rPr>
                <w:b/>
                <w:sz w:val="21"/>
                <w:szCs w:val="21"/>
              </w:rPr>
              <w:t>21</w:t>
            </w:r>
          </w:p>
        </w:tc>
        <w:tc>
          <w:tcPr>
            <w:vAlign w:val="center"/>
          </w:tcPr>
          <w:p w14:paraId="05816F9C">
            <w:pPr>
              <w:jc w:val="center"/>
              <w:rPr>
                <w:sz w:val="21"/>
                <w:szCs w:val="21"/>
              </w:rPr>
            </w:pPr>
            <w:r>
              <w:rPr>
                <w:sz w:val="21"/>
                <w:szCs w:val="21"/>
              </w:rPr>
              <w:t>L:≤40</w:t>
            </w:r>
            <w:r>
              <w:rPr>
                <w:sz w:val="21"/>
                <w:szCs w:val="21"/>
              </w:rPr>
              <w:br w:type="textWrapping"/>
            </w:r>
            <w:r>
              <w:rPr>
                <w:sz w:val="21"/>
                <w:szCs w:val="21"/>
              </w:rPr>
              <w:t>H:≤35</w:t>
            </w:r>
          </w:p>
        </w:tc>
        <w:tc>
          <w:tcPr>
            <w:vAlign w:val="center"/>
          </w:tcPr>
          <w:p w14:paraId="1BBD1487">
            <w:pPr>
              <w:jc w:val="center"/>
              <w:rPr>
                <w:sz w:val="21"/>
                <w:szCs w:val="21"/>
              </w:rPr>
            </w:pPr>
            <w:r>
              <w:rPr>
                <w:sz w:val="21"/>
                <w:szCs w:val="21"/>
              </w:rPr>
              <w:t>--</w:t>
            </w:r>
          </w:p>
        </w:tc>
        <w:tc>
          <w:tcPr>
            <w:vAlign w:val="center"/>
          </w:tcPr>
          <w:p w14:paraId="5DBFD4E8">
            <w:pPr>
              <w:jc w:val="center"/>
              <w:rPr>
                <w:sz w:val="21"/>
                <w:szCs w:val="21"/>
              </w:rPr>
            </w:pPr>
            <w:r>
              <w:rPr>
                <w:sz w:val="21"/>
                <w:szCs w:val="21"/>
              </w:rPr>
              <w:t>满足高要求</w:t>
            </w:r>
          </w:p>
        </w:tc>
        <w:tc>
          <w:tcPr>
            <w:vAlign w:val="center"/>
          </w:tcPr>
          <w:p w14:paraId="0BB9B092">
            <w:pPr>
              <w:jc w:val="center"/>
              <w:rPr>
                <w:sz w:val="21"/>
                <w:szCs w:val="21"/>
              </w:rPr>
            </w:pPr>
            <w:r>
              <w:rPr>
                <w:sz w:val="21"/>
                <w:szCs w:val="21"/>
              </w:rPr>
              <w:t>--</w:t>
            </w:r>
          </w:p>
        </w:tc>
      </w:tr>
      <w:tr w14:paraId="68052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36932D">
            <w:pPr>
              <w:jc w:val="center"/>
              <w:rPr>
                <w:sz w:val="21"/>
                <w:szCs w:val="21"/>
              </w:rPr>
            </w:pPr>
            <w:r>
              <w:rPr>
                <w:sz w:val="21"/>
                <w:szCs w:val="21"/>
              </w:rPr>
              <w:t>3</w:t>
            </w:r>
          </w:p>
        </w:tc>
        <w:tc>
          <w:tcPr>
            <w:vMerge w:val="continue"/>
            <w:vAlign w:val="center"/>
          </w:tcPr>
          <w:p w14:paraId="257C1521">
            <w:pPr>
              <w:rPr>
                <w:sz w:val="21"/>
                <w:szCs w:val="21"/>
              </w:rPr>
            </w:pPr>
          </w:p>
        </w:tc>
        <w:tc>
          <w:tcPr>
            <w:vAlign w:val="center"/>
          </w:tcPr>
          <w:p w14:paraId="07D1BBD2">
            <w:pPr>
              <w:rPr>
                <w:sz w:val="21"/>
                <w:szCs w:val="21"/>
              </w:rPr>
            </w:pPr>
            <w:r>
              <w:rPr>
                <w:sz w:val="21"/>
                <w:szCs w:val="21"/>
              </w:rPr>
              <w:t>阅览室[2030]</w:t>
            </w:r>
          </w:p>
        </w:tc>
        <w:tc>
          <w:tcPr>
            <w:vAlign w:val="center"/>
          </w:tcPr>
          <w:p w14:paraId="51A23818">
            <w:pPr>
              <w:rPr>
                <w:sz w:val="21"/>
                <w:szCs w:val="21"/>
              </w:rPr>
            </w:pPr>
            <w:r>
              <w:rPr>
                <w:sz w:val="21"/>
                <w:szCs w:val="21"/>
              </w:rPr>
              <w:t>阅览室</w:t>
            </w:r>
          </w:p>
        </w:tc>
        <w:tc>
          <w:tcPr>
            <w:vAlign w:val="center"/>
          </w:tcPr>
          <w:p w14:paraId="06979F03">
            <w:pPr>
              <w:jc w:val="center"/>
              <w:rPr>
                <w:sz w:val="21"/>
                <w:szCs w:val="21"/>
              </w:rPr>
            </w:pPr>
            <w:r>
              <w:rPr>
                <w:sz w:val="21"/>
                <w:szCs w:val="21"/>
              </w:rPr>
              <w:t>28</w:t>
            </w:r>
          </w:p>
        </w:tc>
        <w:tc>
          <w:tcPr>
            <w:vAlign w:val="center"/>
          </w:tcPr>
          <w:p w14:paraId="7A3BC802">
            <w:pPr>
              <w:jc w:val="center"/>
              <w:rPr>
                <w:sz w:val="21"/>
                <w:szCs w:val="21"/>
              </w:rPr>
            </w:pPr>
            <w:r>
              <w:rPr>
                <w:sz w:val="21"/>
                <w:szCs w:val="21"/>
              </w:rPr>
              <w:t>22</w:t>
            </w:r>
          </w:p>
        </w:tc>
        <w:tc>
          <w:tcPr>
            <w:vAlign w:val="center"/>
          </w:tcPr>
          <w:p w14:paraId="261B2BF9">
            <w:pPr>
              <w:jc w:val="center"/>
              <w:rPr>
                <w:sz w:val="21"/>
                <w:szCs w:val="21"/>
              </w:rPr>
            </w:pPr>
            <w:r>
              <w:rPr>
                <w:sz w:val="21"/>
                <w:szCs w:val="21"/>
              </w:rPr>
              <w:t>--</w:t>
            </w:r>
          </w:p>
        </w:tc>
        <w:tc>
          <w:tcPr>
            <w:vAlign w:val="center"/>
          </w:tcPr>
          <w:p w14:paraId="48DAC6F1">
            <w:pPr>
              <w:jc w:val="center"/>
              <w:rPr>
                <w:sz w:val="21"/>
                <w:szCs w:val="21"/>
              </w:rPr>
            </w:pPr>
            <w:r>
              <w:rPr>
                <w:sz w:val="21"/>
                <w:szCs w:val="21"/>
              </w:rPr>
              <w:t>--</w:t>
            </w:r>
          </w:p>
        </w:tc>
        <w:tc>
          <w:tcPr>
            <w:vAlign w:val="center"/>
          </w:tcPr>
          <w:p w14:paraId="13EFEBBC">
            <w:pPr>
              <w:jc w:val="center"/>
              <w:rPr>
                <w:sz w:val="21"/>
                <w:szCs w:val="21"/>
              </w:rPr>
            </w:pPr>
            <w:r>
              <w:rPr>
                <w:b/>
                <w:sz w:val="21"/>
                <w:szCs w:val="21"/>
              </w:rPr>
              <w:t>28</w:t>
            </w:r>
          </w:p>
        </w:tc>
        <w:tc>
          <w:tcPr>
            <w:shd w:val="clear" w:color="auto" w:fill="E6E6E6"/>
            <w:vAlign w:val="center"/>
          </w:tcPr>
          <w:p w14:paraId="58E1E19F">
            <w:pPr>
              <w:jc w:val="center"/>
              <w:rPr>
                <w:sz w:val="21"/>
                <w:szCs w:val="21"/>
              </w:rPr>
            </w:pPr>
            <w:r>
              <w:rPr>
                <w:b/>
                <w:sz w:val="21"/>
                <w:szCs w:val="21"/>
              </w:rPr>
              <w:t>22</w:t>
            </w:r>
          </w:p>
        </w:tc>
        <w:tc>
          <w:tcPr>
            <w:vAlign w:val="center"/>
          </w:tcPr>
          <w:p w14:paraId="598443BE">
            <w:pPr>
              <w:jc w:val="center"/>
              <w:rPr>
                <w:sz w:val="21"/>
                <w:szCs w:val="21"/>
              </w:rPr>
            </w:pPr>
            <w:r>
              <w:rPr>
                <w:sz w:val="21"/>
                <w:szCs w:val="21"/>
              </w:rPr>
              <w:t>L:≤40</w:t>
            </w:r>
            <w:r>
              <w:rPr>
                <w:sz w:val="21"/>
                <w:szCs w:val="21"/>
              </w:rPr>
              <w:br w:type="textWrapping"/>
            </w:r>
            <w:r>
              <w:rPr>
                <w:sz w:val="21"/>
                <w:szCs w:val="21"/>
              </w:rPr>
              <w:t>H:≤35</w:t>
            </w:r>
          </w:p>
        </w:tc>
        <w:tc>
          <w:tcPr>
            <w:vAlign w:val="center"/>
          </w:tcPr>
          <w:p w14:paraId="2B525C1C">
            <w:pPr>
              <w:jc w:val="center"/>
              <w:rPr>
                <w:sz w:val="21"/>
                <w:szCs w:val="21"/>
              </w:rPr>
            </w:pPr>
            <w:r>
              <w:rPr>
                <w:sz w:val="21"/>
                <w:szCs w:val="21"/>
              </w:rPr>
              <w:t>--</w:t>
            </w:r>
          </w:p>
        </w:tc>
        <w:tc>
          <w:tcPr>
            <w:vAlign w:val="center"/>
          </w:tcPr>
          <w:p w14:paraId="18D8D788">
            <w:pPr>
              <w:jc w:val="center"/>
              <w:rPr>
                <w:sz w:val="21"/>
                <w:szCs w:val="21"/>
              </w:rPr>
            </w:pPr>
            <w:r>
              <w:rPr>
                <w:sz w:val="21"/>
                <w:szCs w:val="21"/>
              </w:rPr>
              <w:t>满足高要求</w:t>
            </w:r>
          </w:p>
        </w:tc>
        <w:tc>
          <w:tcPr>
            <w:vAlign w:val="center"/>
          </w:tcPr>
          <w:p w14:paraId="3E65F5BF">
            <w:pPr>
              <w:jc w:val="center"/>
              <w:rPr>
                <w:sz w:val="21"/>
                <w:szCs w:val="21"/>
              </w:rPr>
            </w:pPr>
            <w:r>
              <w:rPr>
                <w:sz w:val="21"/>
                <w:szCs w:val="21"/>
              </w:rPr>
              <w:t>--</w:t>
            </w:r>
          </w:p>
        </w:tc>
      </w:tr>
      <w:tr w14:paraId="1241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3C13ED">
            <w:pPr>
              <w:jc w:val="center"/>
              <w:rPr>
                <w:sz w:val="21"/>
                <w:szCs w:val="21"/>
              </w:rPr>
            </w:pPr>
            <w:r>
              <w:rPr>
                <w:sz w:val="21"/>
                <w:szCs w:val="21"/>
              </w:rPr>
              <w:t>3</w:t>
            </w:r>
          </w:p>
        </w:tc>
        <w:tc>
          <w:tcPr>
            <w:vMerge w:val="continue"/>
            <w:vAlign w:val="center"/>
          </w:tcPr>
          <w:p w14:paraId="3C3000AB">
            <w:pPr>
              <w:rPr>
                <w:sz w:val="21"/>
                <w:szCs w:val="21"/>
              </w:rPr>
            </w:pPr>
          </w:p>
        </w:tc>
        <w:tc>
          <w:tcPr>
            <w:vAlign w:val="center"/>
          </w:tcPr>
          <w:p w14:paraId="2DE8BFF3">
            <w:pPr>
              <w:rPr>
                <w:sz w:val="21"/>
                <w:szCs w:val="21"/>
              </w:rPr>
            </w:pPr>
            <w:r>
              <w:rPr>
                <w:sz w:val="21"/>
                <w:szCs w:val="21"/>
              </w:rPr>
              <w:t>阅览室[2031]</w:t>
            </w:r>
          </w:p>
        </w:tc>
        <w:tc>
          <w:tcPr>
            <w:vAlign w:val="center"/>
          </w:tcPr>
          <w:p w14:paraId="1EF2F15E">
            <w:pPr>
              <w:rPr>
                <w:sz w:val="21"/>
                <w:szCs w:val="21"/>
              </w:rPr>
            </w:pPr>
            <w:r>
              <w:rPr>
                <w:sz w:val="21"/>
                <w:szCs w:val="21"/>
              </w:rPr>
              <w:t>阅览室</w:t>
            </w:r>
          </w:p>
        </w:tc>
        <w:tc>
          <w:tcPr>
            <w:vAlign w:val="center"/>
          </w:tcPr>
          <w:p w14:paraId="71AD5F52">
            <w:pPr>
              <w:jc w:val="center"/>
              <w:rPr>
                <w:sz w:val="21"/>
                <w:szCs w:val="21"/>
              </w:rPr>
            </w:pPr>
            <w:r>
              <w:rPr>
                <w:sz w:val="21"/>
                <w:szCs w:val="21"/>
              </w:rPr>
              <w:t>16</w:t>
            </w:r>
          </w:p>
        </w:tc>
        <w:tc>
          <w:tcPr>
            <w:vAlign w:val="center"/>
          </w:tcPr>
          <w:p w14:paraId="10737413">
            <w:pPr>
              <w:jc w:val="center"/>
              <w:rPr>
                <w:sz w:val="21"/>
                <w:szCs w:val="21"/>
              </w:rPr>
            </w:pPr>
            <w:r>
              <w:rPr>
                <w:sz w:val="21"/>
                <w:szCs w:val="21"/>
              </w:rPr>
              <w:t>10</w:t>
            </w:r>
          </w:p>
        </w:tc>
        <w:tc>
          <w:tcPr>
            <w:vAlign w:val="center"/>
          </w:tcPr>
          <w:p w14:paraId="76279088">
            <w:pPr>
              <w:jc w:val="center"/>
              <w:rPr>
                <w:sz w:val="21"/>
                <w:szCs w:val="21"/>
              </w:rPr>
            </w:pPr>
            <w:r>
              <w:rPr>
                <w:sz w:val="21"/>
                <w:szCs w:val="21"/>
              </w:rPr>
              <w:t>--</w:t>
            </w:r>
          </w:p>
        </w:tc>
        <w:tc>
          <w:tcPr>
            <w:vAlign w:val="center"/>
          </w:tcPr>
          <w:p w14:paraId="3DF4D0FD">
            <w:pPr>
              <w:jc w:val="center"/>
              <w:rPr>
                <w:sz w:val="21"/>
                <w:szCs w:val="21"/>
              </w:rPr>
            </w:pPr>
            <w:r>
              <w:rPr>
                <w:sz w:val="21"/>
                <w:szCs w:val="21"/>
              </w:rPr>
              <w:t>--</w:t>
            </w:r>
          </w:p>
        </w:tc>
        <w:tc>
          <w:tcPr>
            <w:vAlign w:val="center"/>
          </w:tcPr>
          <w:p w14:paraId="1BEDA486">
            <w:pPr>
              <w:jc w:val="center"/>
              <w:rPr>
                <w:sz w:val="21"/>
                <w:szCs w:val="21"/>
              </w:rPr>
            </w:pPr>
            <w:r>
              <w:rPr>
                <w:b/>
                <w:sz w:val="21"/>
                <w:szCs w:val="21"/>
              </w:rPr>
              <w:t>16</w:t>
            </w:r>
          </w:p>
        </w:tc>
        <w:tc>
          <w:tcPr>
            <w:shd w:val="clear" w:color="auto" w:fill="E6E6E6"/>
            <w:vAlign w:val="center"/>
          </w:tcPr>
          <w:p w14:paraId="70FCBB21">
            <w:pPr>
              <w:jc w:val="center"/>
              <w:rPr>
                <w:sz w:val="21"/>
                <w:szCs w:val="21"/>
              </w:rPr>
            </w:pPr>
            <w:r>
              <w:rPr>
                <w:b/>
                <w:sz w:val="21"/>
                <w:szCs w:val="21"/>
              </w:rPr>
              <w:t>10</w:t>
            </w:r>
          </w:p>
        </w:tc>
        <w:tc>
          <w:tcPr>
            <w:vAlign w:val="center"/>
          </w:tcPr>
          <w:p w14:paraId="2ACB8E91">
            <w:pPr>
              <w:jc w:val="center"/>
              <w:rPr>
                <w:sz w:val="21"/>
                <w:szCs w:val="21"/>
              </w:rPr>
            </w:pPr>
            <w:r>
              <w:rPr>
                <w:sz w:val="21"/>
                <w:szCs w:val="21"/>
              </w:rPr>
              <w:t>L:≤40</w:t>
            </w:r>
            <w:r>
              <w:rPr>
                <w:sz w:val="21"/>
                <w:szCs w:val="21"/>
              </w:rPr>
              <w:br w:type="textWrapping"/>
            </w:r>
            <w:r>
              <w:rPr>
                <w:sz w:val="21"/>
                <w:szCs w:val="21"/>
              </w:rPr>
              <w:t>H:≤35</w:t>
            </w:r>
          </w:p>
        </w:tc>
        <w:tc>
          <w:tcPr>
            <w:vAlign w:val="center"/>
          </w:tcPr>
          <w:p w14:paraId="758AE0BA">
            <w:pPr>
              <w:jc w:val="center"/>
              <w:rPr>
                <w:sz w:val="21"/>
                <w:szCs w:val="21"/>
              </w:rPr>
            </w:pPr>
            <w:r>
              <w:rPr>
                <w:sz w:val="21"/>
                <w:szCs w:val="21"/>
              </w:rPr>
              <w:t>--</w:t>
            </w:r>
          </w:p>
        </w:tc>
        <w:tc>
          <w:tcPr>
            <w:vAlign w:val="center"/>
          </w:tcPr>
          <w:p w14:paraId="4DC16CB4">
            <w:pPr>
              <w:jc w:val="center"/>
              <w:rPr>
                <w:sz w:val="21"/>
                <w:szCs w:val="21"/>
              </w:rPr>
            </w:pPr>
            <w:r>
              <w:rPr>
                <w:sz w:val="21"/>
                <w:szCs w:val="21"/>
              </w:rPr>
              <w:t>满足高要求</w:t>
            </w:r>
          </w:p>
        </w:tc>
        <w:tc>
          <w:tcPr>
            <w:vAlign w:val="center"/>
          </w:tcPr>
          <w:p w14:paraId="64A5C9E7">
            <w:pPr>
              <w:jc w:val="center"/>
              <w:rPr>
                <w:sz w:val="21"/>
                <w:szCs w:val="21"/>
              </w:rPr>
            </w:pPr>
            <w:r>
              <w:rPr>
                <w:sz w:val="21"/>
                <w:szCs w:val="21"/>
              </w:rPr>
              <w:t>--</w:t>
            </w:r>
          </w:p>
        </w:tc>
      </w:tr>
      <w:tr w14:paraId="586DA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CAF6D20">
            <w:pPr>
              <w:jc w:val="center"/>
              <w:rPr>
                <w:sz w:val="21"/>
                <w:szCs w:val="21"/>
              </w:rPr>
            </w:pPr>
            <w:r>
              <w:rPr>
                <w:sz w:val="21"/>
                <w:szCs w:val="21"/>
              </w:rPr>
              <w:t>4</w:t>
            </w:r>
          </w:p>
        </w:tc>
        <w:tc>
          <w:tcPr>
            <w:vMerge w:val="restart"/>
            <w:vAlign w:val="center"/>
          </w:tcPr>
          <w:p w14:paraId="699AFC91">
            <w:pPr>
              <w:rPr>
                <w:sz w:val="21"/>
                <w:szCs w:val="21"/>
              </w:rPr>
            </w:pPr>
          </w:p>
        </w:tc>
        <w:tc>
          <w:tcPr>
            <w:vAlign w:val="center"/>
          </w:tcPr>
          <w:p w14:paraId="508EEB67">
            <w:pPr>
              <w:rPr>
                <w:sz w:val="21"/>
                <w:szCs w:val="21"/>
              </w:rPr>
            </w:pPr>
            <w:r>
              <w:rPr>
                <w:sz w:val="21"/>
                <w:szCs w:val="21"/>
              </w:rPr>
              <w:t>阅览室[3010]</w:t>
            </w:r>
          </w:p>
        </w:tc>
        <w:tc>
          <w:tcPr>
            <w:vAlign w:val="center"/>
          </w:tcPr>
          <w:p w14:paraId="6AC17A12">
            <w:pPr>
              <w:rPr>
                <w:sz w:val="21"/>
                <w:szCs w:val="21"/>
              </w:rPr>
            </w:pPr>
            <w:r>
              <w:rPr>
                <w:sz w:val="21"/>
                <w:szCs w:val="21"/>
              </w:rPr>
              <w:t>阅览室</w:t>
            </w:r>
          </w:p>
        </w:tc>
        <w:tc>
          <w:tcPr>
            <w:vAlign w:val="center"/>
          </w:tcPr>
          <w:p w14:paraId="1476A14E">
            <w:pPr>
              <w:jc w:val="center"/>
              <w:rPr>
                <w:sz w:val="21"/>
                <w:szCs w:val="21"/>
              </w:rPr>
            </w:pPr>
            <w:r>
              <w:rPr>
                <w:sz w:val="21"/>
                <w:szCs w:val="21"/>
              </w:rPr>
              <w:t>25</w:t>
            </w:r>
          </w:p>
        </w:tc>
        <w:tc>
          <w:tcPr>
            <w:vAlign w:val="center"/>
          </w:tcPr>
          <w:p w14:paraId="740FD173">
            <w:pPr>
              <w:jc w:val="center"/>
              <w:rPr>
                <w:sz w:val="21"/>
                <w:szCs w:val="21"/>
              </w:rPr>
            </w:pPr>
            <w:r>
              <w:rPr>
                <w:sz w:val="21"/>
                <w:szCs w:val="21"/>
              </w:rPr>
              <w:t>19</w:t>
            </w:r>
          </w:p>
        </w:tc>
        <w:tc>
          <w:tcPr>
            <w:vAlign w:val="center"/>
          </w:tcPr>
          <w:p w14:paraId="381C5472">
            <w:pPr>
              <w:jc w:val="center"/>
              <w:rPr>
                <w:sz w:val="21"/>
                <w:szCs w:val="21"/>
              </w:rPr>
            </w:pPr>
            <w:r>
              <w:rPr>
                <w:sz w:val="21"/>
                <w:szCs w:val="21"/>
              </w:rPr>
              <w:t>--</w:t>
            </w:r>
          </w:p>
        </w:tc>
        <w:tc>
          <w:tcPr>
            <w:vAlign w:val="center"/>
          </w:tcPr>
          <w:p w14:paraId="556AD46C">
            <w:pPr>
              <w:jc w:val="center"/>
              <w:rPr>
                <w:sz w:val="21"/>
                <w:szCs w:val="21"/>
              </w:rPr>
            </w:pPr>
            <w:r>
              <w:rPr>
                <w:sz w:val="21"/>
                <w:szCs w:val="21"/>
              </w:rPr>
              <w:t>--</w:t>
            </w:r>
          </w:p>
        </w:tc>
        <w:tc>
          <w:tcPr>
            <w:vAlign w:val="center"/>
          </w:tcPr>
          <w:p w14:paraId="00895F88">
            <w:pPr>
              <w:jc w:val="center"/>
              <w:rPr>
                <w:sz w:val="21"/>
                <w:szCs w:val="21"/>
              </w:rPr>
            </w:pPr>
            <w:r>
              <w:rPr>
                <w:b/>
                <w:sz w:val="21"/>
                <w:szCs w:val="21"/>
              </w:rPr>
              <w:t>25</w:t>
            </w:r>
          </w:p>
        </w:tc>
        <w:tc>
          <w:tcPr>
            <w:shd w:val="clear" w:color="auto" w:fill="E6E6E6"/>
            <w:vAlign w:val="center"/>
          </w:tcPr>
          <w:p w14:paraId="69F2D7F8">
            <w:pPr>
              <w:jc w:val="center"/>
              <w:rPr>
                <w:sz w:val="21"/>
                <w:szCs w:val="21"/>
              </w:rPr>
            </w:pPr>
            <w:r>
              <w:rPr>
                <w:b/>
                <w:sz w:val="21"/>
                <w:szCs w:val="21"/>
              </w:rPr>
              <w:t>19</w:t>
            </w:r>
          </w:p>
        </w:tc>
        <w:tc>
          <w:tcPr>
            <w:vAlign w:val="center"/>
          </w:tcPr>
          <w:p w14:paraId="475CC695">
            <w:pPr>
              <w:jc w:val="center"/>
              <w:rPr>
                <w:sz w:val="21"/>
                <w:szCs w:val="21"/>
              </w:rPr>
            </w:pPr>
            <w:r>
              <w:rPr>
                <w:sz w:val="21"/>
                <w:szCs w:val="21"/>
              </w:rPr>
              <w:t>L:≤40</w:t>
            </w:r>
            <w:r>
              <w:rPr>
                <w:sz w:val="21"/>
                <w:szCs w:val="21"/>
              </w:rPr>
              <w:br w:type="textWrapping"/>
            </w:r>
            <w:r>
              <w:rPr>
                <w:sz w:val="21"/>
                <w:szCs w:val="21"/>
              </w:rPr>
              <w:t>H:≤35</w:t>
            </w:r>
          </w:p>
        </w:tc>
        <w:tc>
          <w:tcPr>
            <w:vAlign w:val="center"/>
          </w:tcPr>
          <w:p w14:paraId="143AB273">
            <w:pPr>
              <w:jc w:val="center"/>
              <w:rPr>
                <w:sz w:val="21"/>
                <w:szCs w:val="21"/>
              </w:rPr>
            </w:pPr>
            <w:r>
              <w:rPr>
                <w:sz w:val="21"/>
                <w:szCs w:val="21"/>
              </w:rPr>
              <w:t>--</w:t>
            </w:r>
          </w:p>
        </w:tc>
        <w:tc>
          <w:tcPr>
            <w:vAlign w:val="center"/>
          </w:tcPr>
          <w:p w14:paraId="0C5D920C">
            <w:pPr>
              <w:jc w:val="center"/>
              <w:rPr>
                <w:sz w:val="21"/>
                <w:szCs w:val="21"/>
              </w:rPr>
            </w:pPr>
            <w:r>
              <w:rPr>
                <w:sz w:val="21"/>
                <w:szCs w:val="21"/>
              </w:rPr>
              <w:t>满足高要求</w:t>
            </w:r>
          </w:p>
        </w:tc>
        <w:tc>
          <w:tcPr>
            <w:vAlign w:val="center"/>
          </w:tcPr>
          <w:p w14:paraId="752364B4">
            <w:pPr>
              <w:jc w:val="center"/>
              <w:rPr>
                <w:sz w:val="21"/>
                <w:szCs w:val="21"/>
              </w:rPr>
            </w:pPr>
            <w:r>
              <w:rPr>
                <w:sz w:val="21"/>
                <w:szCs w:val="21"/>
              </w:rPr>
              <w:t>--</w:t>
            </w:r>
          </w:p>
        </w:tc>
      </w:tr>
      <w:tr w14:paraId="49DA3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64C2C8">
            <w:pPr>
              <w:jc w:val="center"/>
              <w:rPr>
                <w:sz w:val="21"/>
                <w:szCs w:val="21"/>
              </w:rPr>
            </w:pPr>
            <w:r>
              <w:rPr>
                <w:sz w:val="21"/>
                <w:szCs w:val="21"/>
              </w:rPr>
              <w:t>4</w:t>
            </w:r>
          </w:p>
        </w:tc>
        <w:tc>
          <w:tcPr>
            <w:vMerge w:val="continue"/>
            <w:vAlign w:val="center"/>
          </w:tcPr>
          <w:p w14:paraId="13EC6830">
            <w:pPr>
              <w:rPr>
                <w:sz w:val="21"/>
                <w:szCs w:val="21"/>
              </w:rPr>
            </w:pPr>
          </w:p>
        </w:tc>
        <w:tc>
          <w:tcPr>
            <w:vAlign w:val="center"/>
          </w:tcPr>
          <w:p w14:paraId="47A26D48">
            <w:pPr>
              <w:rPr>
                <w:sz w:val="21"/>
                <w:szCs w:val="21"/>
              </w:rPr>
            </w:pPr>
            <w:r>
              <w:rPr>
                <w:sz w:val="21"/>
                <w:szCs w:val="21"/>
              </w:rPr>
              <w:t>阅览室[3018]</w:t>
            </w:r>
          </w:p>
        </w:tc>
        <w:tc>
          <w:tcPr>
            <w:vAlign w:val="center"/>
          </w:tcPr>
          <w:p w14:paraId="6ECB6E86">
            <w:pPr>
              <w:rPr>
                <w:sz w:val="21"/>
                <w:szCs w:val="21"/>
              </w:rPr>
            </w:pPr>
            <w:r>
              <w:rPr>
                <w:sz w:val="21"/>
                <w:szCs w:val="21"/>
              </w:rPr>
              <w:t>阅览室</w:t>
            </w:r>
          </w:p>
        </w:tc>
        <w:tc>
          <w:tcPr>
            <w:vAlign w:val="center"/>
          </w:tcPr>
          <w:p w14:paraId="6A889B69">
            <w:pPr>
              <w:jc w:val="center"/>
              <w:rPr>
                <w:sz w:val="21"/>
                <w:szCs w:val="21"/>
              </w:rPr>
            </w:pPr>
            <w:r>
              <w:rPr>
                <w:sz w:val="21"/>
                <w:szCs w:val="21"/>
              </w:rPr>
              <w:t>28</w:t>
            </w:r>
          </w:p>
        </w:tc>
        <w:tc>
          <w:tcPr>
            <w:vAlign w:val="center"/>
          </w:tcPr>
          <w:p w14:paraId="0304D4CB">
            <w:pPr>
              <w:jc w:val="center"/>
              <w:rPr>
                <w:sz w:val="21"/>
                <w:szCs w:val="21"/>
              </w:rPr>
            </w:pPr>
            <w:r>
              <w:rPr>
                <w:sz w:val="21"/>
                <w:szCs w:val="21"/>
              </w:rPr>
              <w:t>22</w:t>
            </w:r>
          </w:p>
        </w:tc>
        <w:tc>
          <w:tcPr>
            <w:vAlign w:val="center"/>
          </w:tcPr>
          <w:p w14:paraId="02ADFAC1">
            <w:pPr>
              <w:jc w:val="center"/>
              <w:rPr>
                <w:sz w:val="21"/>
                <w:szCs w:val="21"/>
              </w:rPr>
            </w:pPr>
            <w:r>
              <w:rPr>
                <w:sz w:val="21"/>
                <w:szCs w:val="21"/>
              </w:rPr>
              <w:t>--</w:t>
            </w:r>
          </w:p>
        </w:tc>
        <w:tc>
          <w:tcPr>
            <w:vAlign w:val="center"/>
          </w:tcPr>
          <w:p w14:paraId="139627D0">
            <w:pPr>
              <w:jc w:val="center"/>
              <w:rPr>
                <w:sz w:val="21"/>
                <w:szCs w:val="21"/>
              </w:rPr>
            </w:pPr>
            <w:r>
              <w:rPr>
                <w:sz w:val="21"/>
                <w:szCs w:val="21"/>
              </w:rPr>
              <w:t>--</w:t>
            </w:r>
          </w:p>
        </w:tc>
        <w:tc>
          <w:tcPr>
            <w:vAlign w:val="center"/>
          </w:tcPr>
          <w:p w14:paraId="7E60EE07">
            <w:pPr>
              <w:jc w:val="center"/>
              <w:rPr>
                <w:sz w:val="21"/>
                <w:szCs w:val="21"/>
              </w:rPr>
            </w:pPr>
            <w:r>
              <w:rPr>
                <w:b/>
                <w:sz w:val="21"/>
                <w:szCs w:val="21"/>
              </w:rPr>
              <w:t>28</w:t>
            </w:r>
          </w:p>
        </w:tc>
        <w:tc>
          <w:tcPr>
            <w:shd w:val="clear" w:color="auto" w:fill="E6E6E6"/>
            <w:vAlign w:val="center"/>
          </w:tcPr>
          <w:p w14:paraId="257B140E">
            <w:pPr>
              <w:jc w:val="center"/>
              <w:rPr>
                <w:sz w:val="21"/>
                <w:szCs w:val="21"/>
              </w:rPr>
            </w:pPr>
            <w:r>
              <w:rPr>
                <w:b/>
                <w:sz w:val="21"/>
                <w:szCs w:val="21"/>
              </w:rPr>
              <w:t>22</w:t>
            </w:r>
          </w:p>
        </w:tc>
        <w:tc>
          <w:tcPr>
            <w:vAlign w:val="center"/>
          </w:tcPr>
          <w:p w14:paraId="78A8A15C">
            <w:pPr>
              <w:jc w:val="center"/>
              <w:rPr>
                <w:sz w:val="21"/>
                <w:szCs w:val="21"/>
              </w:rPr>
            </w:pPr>
            <w:r>
              <w:rPr>
                <w:sz w:val="21"/>
                <w:szCs w:val="21"/>
              </w:rPr>
              <w:t>L:≤40</w:t>
            </w:r>
            <w:r>
              <w:rPr>
                <w:sz w:val="21"/>
                <w:szCs w:val="21"/>
              </w:rPr>
              <w:br w:type="textWrapping"/>
            </w:r>
            <w:r>
              <w:rPr>
                <w:sz w:val="21"/>
                <w:szCs w:val="21"/>
              </w:rPr>
              <w:t>H:≤35</w:t>
            </w:r>
          </w:p>
        </w:tc>
        <w:tc>
          <w:tcPr>
            <w:vAlign w:val="center"/>
          </w:tcPr>
          <w:p w14:paraId="36095DE8">
            <w:pPr>
              <w:jc w:val="center"/>
              <w:rPr>
                <w:sz w:val="21"/>
                <w:szCs w:val="21"/>
              </w:rPr>
            </w:pPr>
            <w:r>
              <w:rPr>
                <w:sz w:val="21"/>
                <w:szCs w:val="21"/>
              </w:rPr>
              <w:t>--</w:t>
            </w:r>
          </w:p>
        </w:tc>
        <w:tc>
          <w:tcPr>
            <w:vAlign w:val="center"/>
          </w:tcPr>
          <w:p w14:paraId="306409EB">
            <w:pPr>
              <w:jc w:val="center"/>
              <w:rPr>
                <w:sz w:val="21"/>
                <w:szCs w:val="21"/>
              </w:rPr>
            </w:pPr>
            <w:r>
              <w:rPr>
                <w:sz w:val="21"/>
                <w:szCs w:val="21"/>
              </w:rPr>
              <w:t>满足高要求</w:t>
            </w:r>
          </w:p>
        </w:tc>
        <w:tc>
          <w:tcPr>
            <w:vAlign w:val="center"/>
          </w:tcPr>
          <w:p w14:paraId="77876CA1">
            <w:pPr>
              <w:jc w:val="center"/>
              <w:rPr>
                <w:sz w:val="21"/>
                <w:szCs w:val="21"/>
              </w:rPr>
            </w:pPr>
            <w:r>
              <w:rPr>
                <w:sz w:val="21"/>
                <w:szCs w:val="21"/>
              </w:rPr>
              <w:t>--</w:t>
            </w:r>
          </w:p>
        </w:tc>
      </w:tr>
      <w:tr w14:paraId="04727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7183D1">
            <w:pPr>
              <w:jc w:val="center"/>
              <w:rPr>
                <w:sz w:val="21"/>
                <w:szCs w:val="21"/>
              </w:rPr>
            </w:pPr>
            <w:r>
              <w:rPr>
                <w:sz w:val="21"/>
                <w:szCs w:val="21"/>
              </w:rPr>
              <w:t>4</w:t>
            </w:r>
          </w:p>
        </w:tc>
        <w:tc>
          <w:tcPr>
            <w:vMerge w:val="continue"/>
            <w:vAlign w:val="center"/>
          </w:tcPr>
          <w:p w14:paraId="1064D0E3">
            <w:pPr>
              <w:rPr>
                <w:sz w:val="21"/>
                <w:szCs w:val="21"/>
              </w:rPr>
            </w:pPr>
          </w:p>
        </w:tc>
        <w:tc>
          <w:tcPr>
            <w:vAlign w:val="center"/>
          </w:tcPr>
          <w:p w14:paraId="0628DCC5">
            <w:pPr>
              <w:rPr>
                <w:sz w:val="21"/>
                <w:szCs w:val="21"/>
              </w:rPr>
            </w:pPr>
            <w:r>
              <w:rPr>
                <w:sz w:val="21"/>
                <w:szCs w:val="21"/>
              </w:rPr>
              <w:t>阅览室[3029]</w:t>
            </w:r>
          </w:p>
        </w:tc>
        <w:tc>
          <w:tcPr>
            <w:vAlign w:val="center"/>
          </w:tcPr>
          <w:p w14:paraId="52241AE1">
            <w:pPr>
              <w:rPr>
                <w:sz w:val="21"/>
                <w:szCs w:val="21"/>
              </w:rPr>
            </w:pPr>
            <w:r>
              <w:rPr>
                <w:sz w:val="21"/>
                <w:szCs w:val="21"/>
              </w:rPr>
              <w:t>阅览室</w:t>
            </w:r>
          </w:p>
        </w:tc>
        <w:tc>
          <w:tcPr>
            <w:vAlign w:val="center"/>
          </w:tcPr>
          <w:p w14:paraId="394AA509">
            <w:pPr>
              <w:jc w:val="center"/>
              <w:rPr>
                <w:sz w:val="21"/>
                <w:szCs w:val="21"/>
              </w:rPr>
            </w:pPr>
            <w:r>
              <w:rPr>
                <w:sz w:val="21"/>
                <w:szCs w:val="21"/>
              </w:rPr>
              <w:t>28</w:t>
            </w:r>
          </w:p>
        </w:tc>
        <w:tc>
          <w:tcPr>
            <w:vAlign w:val="center"/>
          </w:tcPr>
          <w:p w14:paraId="77A9559D">
            <w:pPr>
              <w:jc w:val="center"/>
              <w:rPr>
                <w:sz w:val="21"/>
                <w:szCs w:val="21"/>
              </w:rPr>
            </w:pPr>
            <w:r>
              <w:rPr>
                <w:sz w:val="21"/>
                <w:szCs w:val="21"/>
              </w:rPr>
              <w:t>22</w:t>
            </w:r>
          </w:p>
        </w:tc>
        <w:tc>
          <w:tcPr>
            <w:vAlign w:val="center"/>
          </w:tcPr>
          <w:p w14:paraId="6B02BB7C">
            <w:pPr>
              <w:jc w:val="center"/>
              <w:rPr>
                <w:sz w:val="21"/>
                <w:szCs w:val="21"/>
              </w:rPr>
            </w:pPr>
            <w:r>
              <w:rPr>
                <w:sz w:val="21"/>
                <w:szCs w:val="21"/>
              </w:rPr>
              <w:t>--</w:t>
            </w:r>
          </w:p>
        </w:tc>
        <w:tc>
          <w:tcPr>
            <w:vAlign w:val="center"/>
          </w:tcPr>
          <w:p w14:paraId="1844BD86">
            <w:pPr>
              <w:jc w:val="center"/>
              <w:rPr>
                <w:sz w:val="21"/>
                <w:szCs w:val="21"/>
              </w:rPr>
            </w:pPr>
            <w:r>
              <w:rPr>
                <w:sz w:val="21"/>
                <w:szCs w:val="21"/>
              </w:rPr>
              <w:t>--</w:t>
            </w:r>
          </w:p>
        </w:tc>
        <w:tc>
          <w:tcPr>
            <w:vAlign w:val="center"/>
          </w:tcPr>
          <w:p w14:paraId="2C840251">
            <w:pPr>
              <w:jc w:val="center"/>
              <w:rPr>
                <w:sz w:val="21"/>
                <w:szCs w:val="21"/>
              </w:rPr>
            </w:pPr>
            <w:r>
              <w:rPr>
                <w:b/>
                <w:sz w:val="21"/>
                <w:szCs w:val="21"/>
              </w:rPr>
              <w:t>28</w:t>
            </w:r>
          </w:p>
        </w:tc>
        <w:tc>
          <w:tcPr>
            <w:shd w:val="clear" w:color="auto" w:fill="E6E6E6"/>
            <w:vAlign w:val="center"/>
          </w:tcPr>
          <w:p w14:paraId="7249A61C">
            <w:pPr>
              <w:jc w:val="center"/>
              <w:rPr>
                <w:sz w:val="21"/>
                <w:szCs w:val="21"/>
              </w:rPr>
            </w:pPr>
            <w:r>
              <w:rPr>
                <w:b/>
                <w:sz w:val="21"/>
                <w:szCs w:val="21"/>
              </w:rPr>
              <w:t>22</w:t>
            </w:r>
          </w:p>
        </w:tc>
        <w:tc>
          <w:tcPr>
            <w:vAlign w:val="center"/>
          </w:tcPr>
          <w:p w14:paraId="219AD1B5">
            <w:pPr>
              <w:jc w:val="center"/>
              <w:rPr>
                <w:sz w:val="21"/>
                <w:szCs w:val="21"/>
              </w:rPr>
            </w:pPr>
            <w:r>
              <w:rPr>
                <w:sz w:val="21"/>
                <w:szCs w:val="21"/>
              </w:rPr>
              <w:t>L:≤40</w:t>
            </w:r>
            <w:r>
              <w:rPr>
                <w:sz w:val="21"/>
                <w:szCs w:val="21"/>
              </w:rPr>
              <w:br w:type="textWrapping"/>
            </w:r>
            <w:r>
              <w:rPr>
                <w:sz w:val="21"/>
                <w:szCs w:val="21"/>
              </w:rPr>
              <w:t>H:≤35</w:t>
            </w:r>
          </w:p>
        </w:tc>
        <w:tc>
          <w:tcPr>
            <w:vAlign w:val="center"/>
          </w:tcPr>
          <w:p w14:paraId="3B0CE454">
            <w:pPr>
              <w:jc w:val="center"/>
              <w:rPr>
                <w:sz w:val="21"/>
                <w:szCs w:val="21"/>
              </w:rPr>
            </w:pPr>
            <w:r>
              <w:rPr>
                <w:sz w:val="21"/>
                <w:szCs w:val="21"/>
              </w:rPr>
              <w:t>--</w:t>
            </w:r>
          </w:p>
        </w:tc>
        <w:tc>
          <w:tcPr>
            <w:vAlign w:val="center"/>
          </w:tcPr>
          <w:p w14:paraId="4799844C">
            <w:pPr>
              <w:jc w:val="center"/>
              <w:rPr>
                <w:sz w:val="21"/>
                <w:szCs w:val="21"/>
              </w:rPr>
            </w:pPr>
            <w:r>
              <w:rPr>
                <w:sz w:val="21"/>
                <w:szCs w:val="21"/>
              </w:rPr>
              <w:t>满足高要求</w:t>
            </w:r>
          </w:p>
        </w:tc>
        <w:tc>
          <w:tcPr>
            <w:vAlign w:val="center"/>
          </w:tcPr>
          <w:p w14:paraId="2F13F8F0">
            <w:pPr>
              <w:jc w:val="center"/>
              <w:rPr>
                <w:sz w:val="21"/>
                <w:szCs w:val="21"/>
              </w:rPr>
            </w:pPr>
            <w:r>
              <w:rPr>
                <w:sz w:val="21"/>
                <w:szCs w:val="21"/>
              </w:rPr>
              <w:t>--</w:t>
            </w:r>
          </w:p>
        </w:tc>
      </w:tr>
    </w:tbl>
    <w:p w14:paraId="074181D7">
      <w:pPr>
        <w:pStyle w:val="3"/>
        <w:jc w:val="center"/>
      </w:pPr>
      <w:bookmarkStart w:id="76" w:name="室内噪声级附录表"/>
      <w:bookmarkEnd w:id="76"/>
    </w:p>
    <w:p w14:paraId="5DB092B8">
      <w:pPr>
        <w:pStyle w:val="13"/>
        <w:spacing w:line="360" w:lineRule="auto"/>
        <w:ind w:firstLine="0" w:firstLineChars="0"/>
        <w:rPr>
          <w:rFonts w:ascii="宋体" w:hAnsi="宋体" w:eastAsia="宋体"/>
          <w:sz w:val="21"/>
          <w:szCs w:val="21"/>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9B40">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BD6B38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087A">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11</w:instrText>
    </w:r>
    <w:r>
      <w:fldChar w:fldCharType="end"/>
    </w:r>
    <w:r>
      <w:instrText xml:space="preserve">-2\* Arabic  \* MERGEFORMAT </w:instrText>
    </w:r>
    <w:r>
      <w:fldChar w:fldCharType="separate"/>
    </w:r>
    <w:r>
      <w:rPr>
        <w:b/>
      </w:rPr>
      <w:t>9</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31D7">
    <w:pPr>
      <w:pStyle w:val="17"/>
    </w:pPr>
    <w:r>
      <w:rPr>
        <w:lang w:val="en-US"/>
      </w:rPr>
      <w:drawing>
        <wp:inline distT="0" distB="0" distL="0" distR="0">
          <wp:extent cx="972185" cy="251460"/>
          <wp:effectExtent l="0" t="0" r="0" b="0"/>
          <wp:docPr id="298406353" name="Picture 29840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6353" name="Picture 298406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770764"/>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34D9"/>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03F0"/>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2D9C"/>
    <w:rsid w:val="000F561E"/>
    <w:rsid w:val="000F5EC3"/>
    <w:rsid w:val="000F79E6"/>
    <w:rsid w:val="000F7EF2"/>
    <w:rsid w:val="001026AB"/>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3537"/>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4D5"/>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2F6F9C"/>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27D8"/>
    <w:rsid w:val="00346C12"/>
    <w:rsid w:val="00346F5A"/>
    <w:rsid w:val="00351EC1"/>
    <w:rsid w:val="003562FB"/>
    <w:rsid w:val="00363F69"/>
    <w:rsid w:val="00364CDF"/>
    <w:rsid w:val="00364E1A"/>
    <w:rsid w:val="003657AB"/>
    <w:rsid w:val="0036676D"/>
    <w:rsid w:val="00370348"/>
    <w:rsid w:val="003708F9"/>
    <w:rsid w:val="00371604"/>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2E22"/>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47FE"/>
    <w:rsid w:val="00856E49"/>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87DE8"/>
    <w:rsid w:val="008903B1"/>
    <w:rsid w:val="00890E33"/>
    <w:rsid w:val="00891D9A"/>
    <w:rsid w:val="0089206F"/>
    <w:rsid w:val="00892213"/>
    <w:rsid w:val="00892422"/>
    <w:rsid w:val="00894553"/>
    <w:rsid w:val="00894C68"/>
    <w:rsid w:val="00896EA4"/>
    <w:rsid w:val="008A692A"/>
    <w:rsid w:val="008A6DB3"/>
    <w:rsid w:val="008A746C"/>
    <w:rsid w:val="008A75CE"/>
    <w:rsid w:val="008A7658"/>
    <w:rsid w:val="008B1C51"/>
    <w:rsid w:val="008B1D94"/>
    <w:rsid w:val="008B23F9"/>
    <w:rsid w:val="008B3AA6"/>
    <w:rsid w:val="008B6C1D"/>
    <w:rsid w:val="008C13E2"/>
    <w:rsid w:val="008D065A"/>
    <w:rsid w:val="008D41C6"/>
    <w:rsid w:val="008D4C63"/>
    <w:rsid w:val="008D5551"/>
    <w:rsid w:val="008D63B9"/>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2AB8"/>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03765"/>
    <w:rsid w:val="00A056C8"/>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2D4D"/>
    <w:rsid w:val="00A6350E"/>
    <w:rsid w:val="00A66037"/>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5D2"/>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8BA"/>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579C"/>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5FB1"/>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0885"/>
    <w:rsid w:val="00CA196A"/>
    <w:rsid w:val="00CA3C57"/>
    <w:rsid w:val="00CA500C"/>
    <w:rsid w:val="00CA61C5"/>
    <w:rsid w:val="00CB42DE"/>
    <w:rsid w:val="00CB4A15"/>
    <w:rsid w:val="00CB4D7B"/>
    <w:rsid w:val="00CB5E85"/>
    <w:rsid w:val="00CB71CC"/>
    <w:rsid w:val="00CC0824"/>
    <w:rsid w:val="00CD0C42"/>
    <w:rsid w:val="00CD4655"/>
    <w:rsid w:val="00CD6CD3"/>
    <w:rsid w:val="00CD6EE5"/>
    <w:rsid w:val="00CD750A"/>
    <w:rsid w:val="00CE0400"/>
    <w:rsid w:val="00CE0FB4"/>
    <w:rsid w:val="00CE28AA"/>
    <w:rsid w:val="00CE5B77"/>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A9D"/>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E4DD0"/>
    <w:rsid w:val="00DF16EC"/>
    <w:rsid w:val="00DF35BA"/>
    <w:rsid w:val="00DF3B21"/>
    <w:rsid w:val="00DF3D09"/>
    <w:rsid w:val="00DF470C"/>
    <w:rsid w:val="00DF4D84"/>
    <w:rsid w:val="00DF6C8F"/>
    <w:rsid w:val="00E0039E"/>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32F"/>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0CC7"/>
    <w:rsid w:val="00F22133"/>
    <w:rsid w:val="00F2250A"/>
    <w:rsid w:val="00F26507"/>
    <w:rsid w:val="00F276BC"/>
    <w:rsid w:val="00F27AB3"/>
    <w:rsid w:val="00F315B3"/>
    <w:rsid w:val="00F35F6A"/>
    <w:rsid w:val="00F40E21"/>
    <w:rsid w:val="00F41951"/>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4F59"/>
    <w:rsid w:val="00FC5550"/>
    <w:rsid w:val="00FC5D96"/>
    <w:rsid w:val="00FD45EB"/>
    <w:rsid w:val="00FD4697"/>
    <w:rsid w:val="00FD5B50"/>
    <w:rsid w:val="00FE3524"/>
    <w:rsid w:val="00FE4618"/>
    <w:rsid w:val="00FE5B61"/>
    <w:rsid w:val="00FE6D17"/>
    <w:rsid w:val="00FF2243"/>
    <w:rsid w:val="00FF27DF"/>
    <w:rsid w:val="00FF4A52"/>
    <w:rsid w:val="4977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paragraph" w:styleId="20">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styleId="32">
    <w:name w:val="Placeholder Text"/>
    <w:basedOn w:val="23"/>
    <w:semiHidden/>
    <w:qFormat/>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Subtle Reference"/>
    <w:basedOn w:val="2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20"/>
    <w:qFormat/>
    <w:uiPriority w:val="0"/>
    <w:rPr>
      <w:rFonts w:asciiTheme="majorHAnsi" w:hAnsiTheme="majorHAnsi" w:eastAsiaTheme="majorEastAsia"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F5CC-751E-48A7-8434-4A4EA06753A0}">
  <ds:schemaRefs/>
</ds:datastoreItem>
</file>

<file path=docProps/app.xml><?xml version="1.0" encoding="utf-8"?>
<Properties xmlns="http://schemas.openxmlformats.org/officeDocument/2006/extended-properties" xmlns:vt="http://schemas.openxmlformats.org/officeDocument/2006/docPropsVTypes">
  <Template>tmp26.dotx</Template>
  <Pages>16</Pages>
  <Words>6046</Words>
  <Characters>8064</Characters>
  <Lines>50</Lines>
  <Paragraphs>14</Paragraphs>
  <TotalTime>0</TotalTime>
  <ScaleCrop>false</ScaleCrop>
  <LinksUpToDate>false</LinksUpToDate>
  <CharactersWithSpaces>10178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2024-12-30T04:27:00Z</dcterms:created>
  <dc:creator>Gambler</dc:creator>
  <cp:lastModifiedBy>Gambler</cp:lastModifiedBy>
  <dcterms:modified xsi:type="dcterms:W3CDTF">2024-12-30T04:27:57Z</dcterms:modified>
  <dc:title>最不利房间室内噪声设计报告书_环评版</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26D75A3BC7D849ADA47072846F9611B7_11</vt:lpwstr>
  </property>
  <property fmtid="{D5CDD505-2E9C-101B-9397-08002B2CF9AE}" pid="3" name="KSOTemplateDocerSaveRecord">
    <vt:lpwstr>eyJoZGlkIjoiOGNhZDQ4NGE4Nzg3MGIxNzk0NTJkMGM1YzczN2E5ZTAiLCJ1c2VySWQiOiI0MjUwNDcxMTEifQ==</vt:lpwstr>
  </property>
  <property fmtid="{D5CDD505-2E9C-101B-9397-08002B2CF9AE}" pid="4" name="KSOProductBuildVer">
    <vt:lpwstr>2052-12.1.0.19770</vt:lpwstr>
  </property>
</Properties>
</file>