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芳村未来社区改造项目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基本级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1、各类指标的评分项得分均不小于该评分项满分值的30%。□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围护结构提高5%或负荷降低3%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总得分：Q=（Q0+Q1+Q2+Q3+Q4+Q5+QA）/10=40.0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22545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062461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62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强制性规范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